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43" w:rsidRDefault="00766C43"/>
    <w:tbl>
      <w:tblPr>
        <w:tblW w:w="10065" w:type="dxa"/>
        <w:tblInd w:w="-426" w:type="dxa"/>
        <w:tblLayout w:type="fixed"/>
        <w:tblLook w:val="0000" w:firstRow="0" w:lastRow="0" w:firstColumn="0" w:lastColumn="0" w:noHBand="0" w:noVBand="0"/>
      </w:tblPr>
      <w:tblGrid>
        <w:gridCol w:w="3120"/>
        <w:gridCol w:w="6945"/>
      </w:tblGrid>
      <w:tr w:rsidR="00085469" w:rsidRPr="00A92463" w:rsidTr="00766C43">
        <w:tc>
          <w:tcPr>
            <w:tcW w:w="3120" w:type="dxa"/>
          </w:tcPr>
          <w:p w:rsidR="00085469" w:rsidRDefault="00085469" w:rsidP="00DB3899">
            <w:pPr>
              <w:ind w:left="176" w:right="-250"/>
              <w:jc w:val="both"/>
              <w:rPr>
                <w:rFonts w:ascii="Calibri" w:hAnsi="Calibri"/>
                <w:sz w:val="22"/>
              </w:rPr>
            </w:pPr>
          </w:p>
          <w:p w:rsidR="00766C43" w:rsidRDefault="00766C43" w:rsidP="00DB3899">
            <w:pPr>
              <w:ind w:left="176" w:right="-250"/>
              <w:jc w:val="both"/>
              <w:rPr>
                <w:rFonts w:ascii="Calibri" w:hAnsi="Calibri"/>
                <w:sz w:val="22"/>
              </w:rPr>
            </w:pPr>
          </w:p>
          <w:p w:rsidR="00766C43" w:rsidRPr="00A92463" w:rsidRDefault="00766C43" w:rsidP="00DB3899">
            <w:pPr>
              <w:ind w:left="176" w:right="-250"/>
              <w:jc w:val="both"/>
              <w:rPr>
                <w:rFonts w:ascii="Calibri" w:hAnsi="Calibri"/>
                <w:sz w:val="22"/>
              </w:rPr>
            </w:pPr>
            <w:r>
              <w:rPr>
                <w:rFonts w:ascii="Calibri" w:hAnsi="Calibri"/>
                <w:noProof/>
                <w:sz w:val="22"/>
                <w:lang w:eastAsia="en-GB"/>
              </w:rPr>
              <w:drawing>
                <wp:inline distT="0" distB="0" distL="0" distR="0" wp14:anchorId="16C7CE4E" wp14:editId="0A423445">
                  <wp:extent cx="1616047" cy="1057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4185" cy="1062599"/>
                          </a:xfrm>
                          <a:prstGeom prst="rect">
                            <a:avLst/>
                          </a:prstGeom>
                        </pic:spPr>
                      </pic:pic>
                    </a:graphicData>
                  </a:graphic>
                </wp:inline>
              </w:drawing>
            </w:r>
          </w:p>
        </w:tc>
        <w:tc>
          <w:tcPr>
            <w:tcW w:w="6945" w:type="dxa"/>
          </w:tcPr>
          <w:p w:rsidR="00766C43" w:rsidRDefault="00766C43" w:rsidP="00850DCE">
            <w:pPr>
              <w:ind w:left="175" w:right="-613"/>
              <w:jc w:val="both"/>
              <w:rPr>
                <w:rFonts w:ascii="Calibri" w:hAnsi="Calibri"/>
                <w:b/>
                <w:color w:val="002060"/>
                <w:sz w:val="28"/>
                <w:szCs w:val="28"/>
              </w:rPr>
            </w:pPr>
          </w:p>
          <w:p w:rsidR="00085469" w:rsidRPr="00A92463" w:rsidRDefault="00085469" w:rsidP="00850DCE">
            <w:pPr>
              <w:ind w:left="175" w:right="-613"/>
              <w:jc w:val="both"/>
              <w:rPr>
                <w:rFonts w:ascii="Calibri" w:hAnsi="Calibri"/>
                <w:b/>
                <w:color w:val="002060"/>
                <w:sz w:val="28"/>
                <w:szCs w:val="28"/>
              </w:rPr>
            </w:pPr>
            <w:r w:rsidRPr="00A92463">
              <w:rPr>
                <w:rFonts w:ascii="Calibri" w:hAnsi="Calibri"/>
                <w:b/>
                <w:color w:val="002060"/>
                <w:sz w:val="28"/>
                <w:szCs w:val="28"/>
              </w:rPr>
              <w:t xml:space="preserve">Teacher of </w:t>
            </w:r>
            <w:r w:rsidR="00A219C7">
              <w:rPr>
                <w:rFonts w:ascii="Calibri" w:hAnsi="Calibri"/>
                <w:b/>
                <w:color w:val="002060"/>
                <w:sz w:val="28"/>
                <w:szCs w:val="28"/>
              </w:rPr>
              <w:t>Chemistry</w:t>
            </w:r>
          </w:p>
          <w:p w:rsidR="00085469" w:rsidRPr="00A92463" w:rsidRDefault="00085469" w:rsidP="00850DCE">
            <w:pPr>
              <w:pStyle w:val="Heading1"/>
              <w:ind w:left="175" w:right="-61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850DCE">
            <w:pPr>
              <w:ind w:left="175" w:right="-613"/>
              <w:jc w:val="both"/>
              <w:rPr>
                <w:rFonts w:ascii="Calibri" w:hAnsi="Calibri"/>
                <w:b/>
                <w:color w:val="000080"/>
                <w:sz w:val="28"/>
                <w:szCs w:val="28"/>
              </w:rPr>
            </w:pPr>
          </w:p>
          <w:p w:rsidR="00850DCE" w:rsidRPr="00085469" w:rsidRDefault="00850DCE" w:rsidP="00850DCE">
            <w:pPr>
              <w:pStyle w:val="BodyText"/>
              <w:ind w:left="175" w:right="-613"/>
              <w:jc w:val="both"/>
              <w:rPr>
                <w:rFonts w:ascii="Calibri" w:hAnsi="Calibri"/>
                <w:b/>
                <w:sz w:val="24"/>
                <w:szCs w:val="24"/>
              </w:rPr>
            </w:pPr>
            <w:r w:rsidRPr="00085469">
              <w:rPr>
                <w:rFonts w:ascii="Calibri" w:hAnsi="Calibri"/>
                <w:b/>
                <w:sz w:val="24"/>
                <w:szCs w:val="24"/>
              </w:rPr>
              <w:t xml:space="preserve">Standard Scale </w:t>
            </w:r>
          </w:p>
          <w:p w:rsidR="00766C43" w:rsidRDefault="00766C43" w:rsidP="00766C43">
            <w:pPr>
              <w:pStyle w:val="BodyText2"/>
              <w:ind w:left="175" w:right="-24"/>
              <w:jc w:val="both"/>
              <w:rPr>
                <w:rFonts w:ascii="Calibri" w:hAnsi="Calibri"/>
                <w:szCs w:val="24"/>
              </w:rPr>
            </w:pPr>
            <w:r w:rsidRPr="00085469">
              <w:rPr>
                <w:rFonts w:ascii="Calibri" w:hAnsi="Calibri"/>
                <w:szCs w:val="24"/>
              </w:rPr>
              <w:t>£</w:t>
            </w:r>
            <w:r w:rsidR="00220D78">
              <w:rPr>
                <w:rFonts w:ascii="Calibri" w:hAnsi="Calibri"/>
                <w:szCs w:val="24"/>
              </w:rPr>
              <w:t>24,765</w:t>
            </w:r>
            <w:r w:rsidRPr="00085469">
              <w:rPr>
                <w:rFonts w:ascii="Calibri" w:hAnsi="Calibri"/>
                <w:szCs w:val="24"/>
              </w:rPr>
              <w:t xml:space="preserve"> - £</w:t>
            </w:r>
            <w:r w:rsidR="00220D78">
              <w:rPr>
                <w:rFonts w:ascii="Calibri" w:hAnsi="Calibri"/>
                <w:szCs w:val="24"/>
              </w:rPr>
              <w:t>40,418</w:t>
            </w:r>
            <w:r w:rsidRPr="00085469">
              <w:rPr>
                <w:rFonts w:ascii="Calibri" w:hAnsi="Calibri"/>
                <w:szCs w:val="24"/>
              </w:rPr>
              <w:t xml:space="preserve"> dependent on </w:t>
            </w:r>
            <w:r>
              <w:rPr>
                <w:rFonts w:ascii="Calibri" w:hAnsi="Calibri"/>
                <w:szCs w:val="24"/>
              </w:rPr>
              <w:t>experience and</w:t>
            </w:r>
            <w:r w:rsidR="00F77D00">
              <w:rPr>
                <w:rFonts w:ascii="Calibri" w:hAnsi="Calibri"/>
                <w:szCs w:val="24"/>
              </w:rPr>
              <w:t xml:space="preserve"> performance</w:t>
            </w:r>
            <w:r w:rsidR="00220D78">
              <w:rPr>
                <w:rFonts w:ascii="Calibri" w:hAnsi="Calibri"/>
                <w:szCs w:val="24"/>
              </w:rPr>
              <w:t xml:space="preserve"> (pay award pending)</w:t>
            </w:r>
          </w:p>
          <w:p w:rsidR="00766C43" w:rsidRPr="00A92463" w:rsidRDefault="00766C43" w:rsidP="00766C43">
            <w:pPr>
              <w:pStyle w:val="BodyText2"/>
              <w:ind w:left="175" w:right="-613"/>
              <w:jc w:val="both"/>
              <w:rPr>
                <w:rFonts w:ascii="Calibri" w:hAnsi="Calibri"/>
                <w:sz w:val="22"/>
              </w:rPr>
            </w:pPr>
          </w:p>
          <w:p w:rsidR="00085469" w:rsidRPr="00A92463" w:rsidRDefault="00085469" w:rsidP="009C4C74">
            <w:pPr>
              <w:pStyle w:val="BodyText2"/>
              <w:ind w:left="175" w:right="-613"/>
              <w:jc w:val="both"/>
              <w:rPr>
                <w:rFonts w:ascii="Calibri" w:hAnsi="Calibri"/>
                <w:sz w:val="22"/>
              </w:rPr>
            </w:pPr>
          </w:p>
        </w:tc>
      </w:tr>
    </w:tbl>
    <w:p w:rsidR="00DB3899" w:rsidRDefault="00DB3899" w:rsidP="00850DCE">
      <w:pPr>
        <w:pStyle w:val="PlainText"/>
        <w:ind w:left="-426" w:right="-613"/>
        <w:jc w:val="both"/>
        <w:rPr>
          <w:rFonts w:ascii="Calibri" w:eastAsia="MS Mincho" w:hAnsi="Calibri"/>
          <w:sz w:val="22"/>
        </w:rPr>
      </w:pPr>
    </w:p>
    <w:p w:rsidR="00850DCE" w:rsidRPr="00B93357" w:rsidRDefault="00850DCE" w:rsidP="0089245C">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w:t>
      </w:r>
      <w:r w:rsidR="00A219C7">
        <w:rPr>
          <w:rFonts w:ascii="Calibri" w:hAnsi="Calibri"/>
          <w:sz w:val="24"/>
          <w:szCs w:val="22"/>
        </w:rPr>
        <w:t xml:space="preserve"> Sixth Form College</w:t>
      </w:r>
      <w:r w:rsidRPr="00B93357">
        <w:rPr>
          <w:rFonts w:ascii="Calibri" w:hAnsi="Calibri"/>
          <w:sz w:val="24"/>
          <w:szCs w:val="22"/>
        </w:rPr>
        <w:t xml:space="preserve">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500B7B">
        <w:rPr>
          <w:rFonts w:ascii="Calibri" w:hAnsi="Calibri"/>
          <w:sz w:val="24"/>
          <w:szCs w:val="22"/>
        </w:rPr>
        <w:t>Chemistry</w:t>
      </w:r>
      <w:r w:rsidRPr="00B93357">
        <w:rPr>
          <w:rFonts w:ascii="Calibri" w:hAnsi="Calibri"/>
          <w:sz w:val="24"/>
          <w:szCs w:val="22"/>
        </w:rPr>
        <w:t>.</w:t>
      </w:r>
    </w:p>
    <w:p w:rsidR="004576C3" w:rsidRDefault="004576C3" w:rsidP="0089245C">
      <w:pPr>
        <w:pStyle w:val="BodyText3"/>
        <w:ind w:left="-426" w:right="-613"/>
        <w:rPr>
          <w:rFonts w:ascii="Calibri" w:hAnsi="Calibri"/>
          <w:sz w:val="24"/>
          <w:szCs w:val="24"/>
        </w:rPr>
      </w:pPr>
    </w:p>
    <w:p w:rsidR="00314E2D" w:rsidRPr="002773FD" w:rsidRDefault="00314E2D" w:rsidP="00314E2D">
      <w:pPr>
        <w:pStyle w:val="BodyText2"/>
        <w:ind w:left="-426" w:right="-613"/>
        <w:jc w:val="both"/>
        <w:rPr>
          <w:rFonts w:asciiTheme="minorHAnsi" w:hAnsiTheme="minorHAnsi" w:cstheme="minorHAnsi"/>
          <w:b w:val="0"/>
          <w:color w:val="auto"/>
          <w:szCs w:val="24"/>
        </w:rPr>
      </w:pPr>
      <w:r w:rsidRPr="002C4F09">
        <w:rPr>
          <w:rFonts w:ascii="Calibri" w:hAnsi="Calibri"/>
          <w:b w:val="0"/>
          <w:color w:val="000000" w:themeColor="text1"/>
          <w:szCs w:val="24"/>
        </w:rPr>
        <w:t>We believe our results spe</w:t>
      </w:r>
      <w:r w:rsidR="00A278C7">
        <w:rPr>
          <w:rFonts w:ascii="Calibri" w:hAnsi="Calibri"/>
          <w:b w:val="0"/>
          <w:color w:val="000000" w:themeColor="text1"/>
          <w:szCs w:val="24"/>
        </w:rPr>
        <w:t>ak for themselves. In August 2020</w:t>
      </w:r>
      <w:r w:rsidRPr="002C4F09">
        <w:rPr>
          <w:rFonts w:ascii="Calibri" w:hAnsi="Calibri"/>
          <w:b w:val="0"/>
          <w:color w:val="000000" w:themeColor="text1"/>
          <w:szCs w:val="24"/>
        </w:rPr>
        <w:t xml:space="preserve"> student</w:t>
      </w:r>
      <w:r>
        <w:rPr>
          <w:rFonts w:ascii="Calibri" w:hAnsi="Calibri"/>
          <w:b w:val="0"/>
          <w:color w:val="000000" w:themeColor="text1"/>
          <w:szCs w:val="24"/>
        </w:rPr>
        <w:t xml:space="preserve">s at the College achieved a </w:t>
      </w:r>
      <w:r w:rsidR="00A278C7">
        <w:rPr>
          <w:rFonts w:ascii="Calibri" w:hAnsi="Calibri"/>
          <w:b w:val="0"/>
          <w:color w:val="000000" w:themeColor="text1"/>
          <w:szCs w:val="24"/>
        </w:rPr>
        <w:t>100</w:t>
      </w:r>
      <w:r w:rsidRPr="002C4F09">
        <w:rPr>
          <w:rFonts w:ascii="Calibri" w:hAnsi="Calibri"/>
          <w:b w:val="0"/>
          <w:color w:val="000000" w:themeColor="text1"/>
          <w:szCs w:val="24"/>
        </w:rPr>
        <w:t xml:space="preserve">% </w:t>
      </w:r>
      <w:r w:rsidR="00A278C7">
        <w:rPr>
          <w:rFonts w:asciiTheme="minorHAnsi" w:hAnsiTheme="minorHAnsi" w:cstheme="minorHAnsi"/>
          <w:b w:val="0"/>
          <w:color w:val="auto"/>
          <w:szCs w:val="24"/>
        </w:rPr>
        <w:t>pass rate, with no</w:t>
      </w:r>
      <w:r w:rsidRPr="002773FD">
        <w:rPr>
          <w:rFonts w:asciiTheme="minorHAnsi" w:hAnsiTheme="minorHAnsi" w:cstheme="minorHAnsi"/>
          <w:b w:val="0"/>
          <w:color w:val="auto"/>
          <w:szCs w:val="24"/>
        </w:rPr>
        <w:t xml:space="preserve"> grade U entries from a total A </w:t>
      </w:r>
      <w:r w:rsidR="00A278C7">
        <w:rPr>
          <w:rFonts w:asciiTheme="minorHAnsi" w:hAnsiTheme="minorHAnsi" w:cstheme="minorHAnsi"/>
          <w:b w:val="0"/>
          <w:color w:val="auto"/>
          <w:szCs w:val="24"/>
        </w:rPr>
        <w:t>level entry of 2,068</w:t>
      </w:r>
      <w:r>
        <w:rPr>
          <w:rFonts w:asciiTheme="minorHAnsi" w:hAnsiTheme="minorHAnsi" w:cstheme="minorHAnsi"/>
          <w:b w:val="0"/>
          <w:color w:val="auto"/>
          <w:szCs w:val="24"/>
        </w:rPr>
        <w:t>.</w:t>
      </w:r>
    </w:p>
    <w:p w:rsidR="00766C43" w:rsidRDefault="00766C43" w:rsidP="0089245C">
      <w:pPr>
        <w:pStyle w:val="BodyText3"/>
        <w:ind w:left="-426" w:right="-613"/>
        <w:rPr>
          <w:rFonts w:ascii="Calibri" w:hAnsi="Calibri"/>
          <w:sz w:val="24"/>
          <w:szCs w:val="24"/>
        </w:rPr>
      </w:pPr>
    </w:p>
    <w:p w:rsidR="00487E4F" w:rsidRPr="00487E4F" w:rsidRDefault="00487E4F" w:rsidP="00487E4F">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00766C43" w:rsidRPr="00104538">
        <w:rPr>
          <w:rFonts w:ascii="Calibri" w:hAnsi="Calibri"/>
          <w:color w:val="000000"/>
        </w:rPr>
        <w:t>The ability to fulfil all spoken aspects of the role with confidence through the m</w:t>
      </w:r>
      <w:r w:rsidR="00766C43">
        <w:rPr>
          <w:rFonts w:ascii="Calibri" w:hAnsi="Calibri"/>
          <w:color w:val="000000"/>
        </w:rPr>
        <w:t xml:space="preserve">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89245C" w:rsidRDefault="0089245C" w:rsidP="0089245C">
      <w:pPr>
        <w:pStyle w:val="NormalWeb"/>
        <w:spacing w:before="0" w:beforeAutospacing="0" w:after="0" w:afterAutospacing="0"/>
        <w:ind w:left="-426" w:right="-613"/>
        <w:jc w:val="both"/>
        <w:rPr>
          <w:rFonts w:ascii="Calibri" w:hAnsi="Calibri"/>
        </w:rPr>
      </w:pPr>
    </w:p>
    <w:p w:rsidR="0089245C" w:rsidRDefault="0089245C" w:rsidP="0089245C">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Default="0089245C" w:rsidP="00E85A95">
      <w:pPr>
        <w:pStyle w:val="BodyText3"/>
        <w:ind w:left="-426" w:right="-613"/>
        <w:rPr>
          <w:rFonts w:ascii="Calibri" w:hAnsi="Calibri"/>
          <w:sz w:val="24"/>
          <w:szCs w:val="24"/>
        </w:rPr>
      </w:pPr>
    </w:p>
    <w:p w:rsidR="00E85A95" w:rsidRPr="002A5D89" w:rsidRDefault="00E85A95" w:rsidP="00A219C7">
      <w:pPr>
        <w:pStyle w:val="PlainText"/>
        <w:ind w:left="-426" w:right="-613"/>
        <w:jc w:val="both"/>
        <w:rPr>
          <w:rFonts w:asciiTheme="minorHAnsi" w:eastAsia="MS Mincho" w:hAnsiTheme="minorHAnsi"/>
          <w:b/>
          <w:bCs/>
          <w:color w:val="000080"/>
          <w:sz w:val="24"/>
          <w:szCs w:val="24"/>
        </w:rPr>
      </w:pPr>
      <w:r w:rsidRPr="002A5D89">
        <w:rPr>
          <w:rFonts w:asciiTheme="minorHAnsi" w:eastAsia="MS Mincho" w:hAnsiTheme="minorHAnsi"/>
          <w:b/>
          <w:bCs/>
          <w:color w:val="000080"/>
          <w:sz w:val="24"/>
          <w:szCs w:val="24"/>
        </w:rPr>
        <w:t>The Department</w:t>
      </w:r>
    </w:p>
    <w:p w:rsidR="00A219C7" w:rsidRPr="00B93357" w:rsidRDefault="00A219C7" w:rsidP="00A219C7">
      <w:pPr>
        <w:pStyle w:val="Footer"/>
        <w:tabs>
          <w:tab w:val="clear" w:pos="4153"/>
          <w:tab w:val="clear" w:pos="8306"/>
        </w:tabs>
        <w:ind w:left="-426" w:right="-613"/>
        <w:jc w:val="both"/>
        <w:rPr>
          <w:rFonts w:ascii="Calibri" w:hAnsi="Calibri"/>
          <w:sz w:val="24"/>
          <w:szCs w:val="22"/>
        </w:rPr>
      </w:pPr>
      <w:r w:rsidRPr="00B93357">
        <w:rPr>
          <w:rFonts w:ascii="Calibri" w:hAnsi="Calibri"/>
          <w:sz w:val="24"/>
          <w:szCs w:val="22"/>
        </w:rPr>
        <w:t xml:space="preserve">The Department is very successful, with exam results significantly above national averages.  Students enjoy their courses, as evidenced by the high levels of retention and attendance within the department. </w:t>
      </w:r>
    </w:p>
    <w:p w:rsidR="00A219C7" w:rsidRDefault="00A219C7" w:rsidP="00A219C7">
      <w:pPr>
        <w:ind w:left="-426" w:right="-613"/>
        <w:jc w:val="both"/>
        <w:rPr>
          <w:rFonts w:ascii="Calibri" w:hAnsi="Calibri"/>
          <w:szCs w:val="24"/>
        </w:rPr>
      </w:pPr>
    </w:p>
    <w:p w:rsidR="00A219C7" w:rsidRPr="00A92463" w:rsidRDefault="00A219C7" w:rsidP="00A219C7">
      <w:pPr>
        <w:ind w:left="-426" w:right="-613"/>
        <w:jc w:val="both"/>
        <w:rPr>
          <w:rFonts w:ascii="Calibri" w:hAnsi="Calibri"/>
          <w:szCs w:val="24"/>
        </w:rPr>
      </w:pPr>
      <w:r>
        <w:rPr>
          <w:rFonts w:ascii="Calibri" w:hAnsi="Calibri"/>
          <w:szCs w:val="24"/>
        </w:rPr>
        <w:t xml:space="preserve">The department </w:t>
      </w:r>
      <w:r w:rsidRPr="00A92463">
        <w:rPr>
          <w:rFonts w:ascii="Calibri" w:hAnsi="Calibri"/>
          <w:szCs w:val="24"/>
        </w:rPr>
        <w:t>has excellent facilities including a teaching room with demonstration bench, two fully equipped laboratories, a prep-room, a storage area and a staff work area (the latter shared with the Biology and Physics Departments).</w:t>
      </w:r>
    </w:p>
    <w:p w:rsidR="00A219C7" w:rsidRPr="00B93357" w:rsidRDefault="00A219C7" w:rsidP="00A219C7">
      <w:pPr>
        <w:pStyle w:val="Footer"/>
        <w:tabs>
          <w:tab w:val="clear" w:pos="4153"/>
          <w:tab w:val="clear" w:pos="8306"/>
        </w:tabs>
        <w:ind w:left="284" w:right="-613"/>
        <w:jc w:val="both"/>
        <w:rPr>
          <w:rFonts w:ascii="Calibri" w:hAnsi="Calibri"/>
          <w:sz w:val="24"/>
          <w:szCs w:val="22"/>
        </w:rPr>
      </w:pPr>
    </w:p>
    <w:p w:rsidR="00A219C7" w:rsidRDefault="00A219C7" w:rsidP="00A219C7">
      <w:pPr>
        <w:pStyle w:val="Heading1"/>
        <w:ind w:left="-426" w:right="-613"/>
        <w:jc w:val="both"/>
        <w:rPr>
          <w:rFonts w:ascii="Calibri" w:hAnsi="Calibri"/>
          <w:szCs w:val="24"/>
        </w:rPr>
      </w:pPr>
      <w:r w:rsidRPr="00A92463">
        <w:rPr>
          <w:rFonts w:ascii="Calibri" w:hAnsi="Calibri"/>
          <w:szCs w:val="24"/>
        </w:rPr>
        <w:t>Student Numbers and Courses</w:t>
      </w:r>
    </w:p>
    <w:p w:rsidR="00A219C7" w:rsidRPr="00A774A2" w:rsidRDefault="00A219C7" w:rsidP="00A219C7">
      <w:pPr>
        <w:ind w:left="-426" w:right="-613"/>
      </w:pPr>
    </w:p>
    <w:p w:rsidR="00A219C7" w:rsidRDefault="00A219C7" w:rsidP="00A219C7">
      <w:pPr>
        <w:ind w:left="-426" w:right="-613"/>
        <w:jc w:val="both"/>
        <w:rPr>
          <w:rFonts w:ascii="Calibri" w:hAnsi="Calibri"/>
          <w:szCs w:val="24"/>
        </w:rPr>
      </w:pPr>
      <w:r w:rsidRPr="002A7759">
        <w:rPr>
          <w:rFonts w:ascii="Calibri" w:hAnsi="Calibri"/>
          <w:szCs w:val="24"/>
        </w:rPr>
        <w:t>The current course consists of the OCR Chemistry A Level, Specification A.  Students regularly achieve a pass rate of over 90%, with more than half gaining a grade A or B.</w:t>
      </w:r>
    </w:p>
    <w:p w:rsidR="00A219C7" w:rsidRPr="002A7759" w:rsidRDefault="00A219C7" w:rsidP="00A219C7">
      <w:pPr>
        <w:ind w:left="-426" w:right="-613"/>
        <w:jc w:val="both"/>
        <w:rPr>
          <w:rFonts w:ascii="Calibri" w:hAnsi="Calibri"/>
          <w:szCs w:val="24"/>
        </w:rPr>
      </w:pPr>
    </w:p>
    <w:p w:rsidR="00A219C7" w:rsidRPr="002A7759" w:rsidRDefault="00A219C7" w:rsidP="00A219C7">
      <w:pPr>
        <w:ind w:left="-426" w:right="-613"/>
        <w:jc w:val="both"/>
        <w:rPr>
          <w:rFonts w:ascii="Calibri" w:hAnsi="Calibri"/>
          <w:szCs w:val="24"/>
        </w:rPr>
      </w:pPr>
      <w:r w:rsidRPr="002A7759">
        <w:rPr>
          <w:rFonts w:ascii="Calibri" w:hAnsi="Calibri"/>
          <w:szCs w:val="24"/>
        </w:rPr>
        <w:lastRenderedPageBreak/>
        <w:t>A thriving</w:t>
      </w:r>
      <w:r w:rsidR="00A278C7">
        <w:rPr>
          <w:rFonts w:ascii="Calibri" w:hAnsi="Calibri"/>
          <w:szCs w:val="24"/>
        </w:rPr>
        <w:t xml:space="preserve"> subject, Chemistry has about 298</w:t>
      </w:r>
      <w:r w:rsidRPr="002A7759">
        <w:rPr>
          <w:rFonts w:ascii="Calibri" w:hAnsi="Calibri"/>
          <w:szCs w:val="24"/>
        </w:rPr>
        <w:t xml:space="preserve"> students across both year groups, who follow a wide variety of other A Level programmes based on their career interests.  Practical work is carried out on a regular basis.</w:t>
      </w:r>
    </w:p>
    <w:p w:rsidR="00A219C7" w:rsidRPr="00D0745B" w:rsidRDefault="00A219C7" w:rsidP="00A219C7">
      <w:pPr>
        <w:ind w:left="284" w:right="-24"/>
        <w:jc w:val="both"/>
        <w:rPr>
          <w:rFonts w:ascii="Calibri" w:hAnsi="Calibri"/>
          <w:szCs w:val="24"/>
          <w:highlight w:val="yellow"/>
        </w:rPr>
      </w:pPr>
    </w:p>
    <w:p w:rsidR="00A219C7" w:rsidRPr="00A92463" w:rsidRDefault="00A219C7" w:rsidP="00A219C7">
      <w:pPr>
        <w:ind w:left="-426" w:right="-613"/>
        <w:jc w:val="both"/>
        <w:rPr>
          <w:rFonts w:ascii="Calibri" w:hAnsi="Calibri"/>
          <w:szCs w:val="24"/>
        </w:rPr>
      </w:pPr>
      <w:r w:rsidRPr="002A7759">
        <w:rPr>
          <w:rFonts w:ascii="Calibri" w:hAnsi="Calibri"/>
          <w:szCs w:val="24"/>
        </w:rPr>
        <w:t>The department seeks to enrich the experience of students as much as possible. Students enter competitions such as the Cambridge Chemistry Challenge and the RSC Chemistry Olympiad and also take part in the Young Analyst competition.</w:t>
      </w:r>
    </w:p>
    <w:p w:rsidR="0089245C" w:rsidRDefault="0089245C" w:rsidP="00E85A95">
      <w:pPr>
        <w:ind w:left="-426" w:right="-613"/>
        <w:jc w:val="both"/>
        <w:rPr>
          <w:rFonts w:ascii="Calibri" w:hAnsi="Calibri"/>
          <w:szCs w:val="24"/>
        </w:rPr>
      </w:pPr>
    </w:p>
    <w:p w:rsidR="00085469" w:rsidRPr="00A92463" w:rsidRDefault="00085469" w:rsidP="00E85A95">
      <w:pPr>
        <w:pStyle w:val="Heading2"/>
        <w:ind w:left="-426" w:right="-613"/>
        <w:jc w:val="both"/>
        <w:rPr>
          <w:rFonts w:ascii="Calibri" w:hAnsi="Calibri"/>
          <w:color w:val="000080"/>
          <w:szCs w:val="24"/>
        </w:rPr>
      </w:pPr>
      <w:r w:rsidRPr="00A92463">
        <w:rPr>
          <w:rFonts w:ascii="Calibri" w:hAnsi="Calibri"/>
          <w:color w:val="000080"/>
          <w:szCs w:val="24"/>
        </w:rPr>
        <w:t>The Post</w:t>
      </w:r>
    </w:p>
    <w:p w:rsidR="00766C43" w:rsidRDefault="00766C43" w:rsidP="00766C43">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Pr>
          <w:rFonts w:ascii="Calibri" w:hAnsi="Calibri"/>
          <w:color w:val="auto"/>
          <w:sz w:val="24"/>
          <w:szCs w:val="24"/>
        </w:rPr>
        <w:t>sixth form</w:t>
      </w:r>
      <w:r w:rsidRPr="00A92463">
        <w:rPr>
          <w:rFonts w:ascii="Calibri" w:hAnsi="Calibri"/>
          <w:color w:val="auto"/>
          <w:sz w:val="24"/>
          <w:szCs w:val="24"/>
        </w:rPr>
        <w:t xml:space="preserve"> seeks to appoint </w:t>
      </w:r>
      <w:r w:rsidR="00565A06">
        <w:rPr>
          <w:rFonts w:ascii="Calibri" w:hAnsi="Calibri"/>
          <w:color w:val="auto"/>
          <w:sz w:val="24"/>
          <w:szCs w:val="24"/>
        </w:rPr>
        <w:t xml:space="preserve">an </w:t>
      </w:r>
      <w:r w:rsidRPr="00A92463">
        <w:rPr>
          <w:rFonts w:ascii="Calibri" w:hAnsi="Calibri"/>
          <w:color w:val="auto"/>
          <w:sz w:val="24"/>
          <w:szCs w:val="24"/>
        </w:rPr>
        <w:t>enthusiastic teacher</w:t>
      </w:r>
      <w:r w:rsidR="00565A06">
        <w:rPr>
          <w:rFonts w:ascii="Calibri" w:hAnsi="Calibri"/>
          <w:color w:val="auto"/>
          <w:sz w:val="24"/>
          <w:szCs w:val="24"/>
        </w:rPr>
        <w:t xml:space="preserve"> on a full time permanent contract </w:t>
      </w:r>
      <w:r>
        <w:rPr>
          <w:rFonts w:ascii="Calibri" w:hAnsi="Calibri"/>
          <w:color w:val="auto"/>
          <w:sz w:val="24"/>
          <w:szCs w:val="24"/>
        </w:rPr>
        <w:t>to contribute</w:t>
      </w:r>
      <w:r w:rsidRPr="00A92463">
        <w:rPr>
          <w:rFonts w:ascii="Calibri" w:hAnsi="Calibri"/>
          <w:color w:val="auto"/>
          <w:sz w:val="24"/>
          <w:szCs w:val="24"/>
        </w:rPr>
        <w:t xml:space="preserve"> to the work of this thriving department.  </w:t>
      </w:r>
    </w:p>
    <w:p w:rsidR="00766C43" w:rsidRDefault="00766C43" w:rsidP="00766C43">
      <w:pPr>
        <w:pStyle w:val="BodyText"/>
        <w:ind w:left="-426" w:right="-613"/>
        <w:jc w:val="both"/>
        <w:rPr>
          <w:rFonts w:ascii="Calibri" w:hAnsi="Calibri"/>
          <w:color w:val="auto"/>
          <w:sz w:val="24"/>
          <w:szCs w:val="24"/>
        </w:rPr>
      </w:pPr>
    </w:p>
    <w:p w:rsidR="00766C43" w:rsidRPr="00E74A23" w:rsidRDefault="00766C43" w:rsidP="00766C43">
      <w:pPr>
        <w:ind w:left="-426" w:right="-568"/>
        <w:jc w:val="both"/>
        <w:rPr>
          <w:rFonts w:ascii="Calibri" w:hAnsi="Calibri"/>
          <w:szCs w:val="24"/>
        </w:rPr>
      </w:pPr>
      <w:r w:rsidRPr="00E74A23">
        <w:rPr>
          <w:rFonts w:ascii="Calibri" w:hAnsi="Calibri"/>
          <w:szCs w:val="24"/>
        </w:rPr>
        <w:t xml:space="preserve">The ideal candidate will be </w:t>
      </w:r>
      <w:r w:rsidR="00565A06">
        <w:rPr>
          <w:rFonts w:ascii="Calibri" w:hAnsi="Calibri"/>
          <w:szCs w:val="24"/>
        </w:rPr>
        <w:t xml:space="preserve">a </w:t>
      </w:r>
      <w:r w:rsidRPr="00E74A23">
        <w:rPr>
          <w:rFonts w:ascii="Calibri" w:hAnsi="Calibri"/>
          <w:szCs w:val="24"/>
        </w:rPr>
        <w:t xml:space="preserve">hardworking and enthusiastic teaching professional with a strong academic background in </w:t>
      </w:r>
      <w:r w:rsidR="00A219C7">
        <w:rPr>
          <w:rFonts w:ascii="Calibri" w:hAnsi="Calibri"/>
          <w:szCs w:val="24"/>
        </w:rPr>
        <w:t>Chemistry</w:t>
      </w:r>
      <w:r w:rsidRPr="00E74A23">
        <w:rPr>
          <w:rFonts w:ascii="Calibri" w:hAnsi="Calibri"/>
          <w:szCs w:val="24"/>
        </w:rPr>
        <w:t xml:space="preserve"> and excellent subject knowledge. Candidates must also be able to demonstrate a passion for teaching, a commitment to ensuring the highest standards of achievement for all students and have an impressive track record of results. The College particularly values the experience and knowledge teachers can bring from a secondary school environment.</w:t>
      </w:r>
    </w:p>
    <w:p w:rsidR="00766C43" w:rsidRPr="00A92463" w:rsidRDefault="00766C43" w:rsidP="00766C43">
      <w:pPr>
        <w:pStyle w:val="BodyText"/>
        <w:ind w:left="-426" w:right="-568"/>
        <w:jc w:val="both"/>
        <w:rPr>
          <w:rFonts w:ascii="Calibri" w:hAnsi="Calibri"/>
          <w:color w:val="auto"/>
          <w:sz w:val="24"/>
          <w:szCs w:val="24"/>
        </w:rPr>
      </w:pPr>
    </w:p>
    <w:p w:rsidR="00766C43" w:rsidRDefault="00766C43" w:rsidP="00766C43">
      <w:pPr>
        <w:ind w:left="-426" w:right="-568"/>
        <w:jc w:val="both"/>
        <w:rPr>
          <w:rFonts w:ascii="Calibri" w:hAnsi="Calibri"/>
          <w:szCs w:val="24"/>
        </w:rPr>
      </w:pPr>
      <w:r w:rsidRPr="00A92463">
        <w:rPr>
          <w:rFonts w:ascii="Calibri" w:hAnsi="Calibri"/>
          <w:szCs w:val="24"/>
        </w:rPr>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766C43" w:rsidRDefault="00766C43" w:rsidP="00766C43">
      <w:pPr>
        <w:ind w:left="-426" w:right="-568"/>
        <w:jc w:val="both"/>
        <w:rPr>
          <w:rFonts w:ascii="Calibri" w:hAnsi="Calibri"/>
          <w:szCs w:val="24"/>
        </w:rPr>
      </w:pPr>
    </w:p>
    <w:p w:rsidR="00766C43" w:rsidRPr="00A92463" w:rsidRDefault="00766C43" w:rsidP="00766C43">
      <w:pPr>
        <w:pStyle w:val="BodyText"/>
        <w:ind w:left="-426" w:right="-568"/>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766C43" w:rsidRPr="00A92463" w:rsidRDefault="00766C43" w:rsidP="00766C43">
      <w:pPr>
        <w:numPr>
          <w:ilvl w:val="0"/>
          <w:numId w:val="3"/>
        </w:numPr>
        <w:ind w:left="-426" w:right="-568" w:firstLine="0"/>
        <w:jc w:val="both"/>
        <w:rPr>
          <w:rFonts w:ascii="Calibri" w:hAnsi="Calibri"/>
          <w:szCs w:val="24"/>
        </w:rPr>
      </w:pPr>
      <w:r w:rsidRPr="00A92463">
        <w:rPr>
          <w:rFonts w:ascii="Calibri" w:hAnsi="Calibri"/>
          <w:szCs w:val="24"/>
        </w:rPr>
        <w:t>bring imaginative and varied approaches to their teaching;</w:t>
      </w:r>
    </w:p>
    <w:p w:rsidR="00766C43" w:rsidRPr="00A92463" w:rsidRDefault="00766C43" w:rsidP="00766C43">
      <w:pPr>
        <w:numPr>
          <w:ilvl w:val="0"/>
          <w:numId w:val="3"/>
        </w:numPr>
        <w:ind w:left="-426" w:right="-568" w:firstLine="0"/>
        <w:jc w:val="both"/>
        <w:rPr>
          <w:rFonts w:ascii="Calibri" w:hAnsi="Calibri"/>
          <w:szCs w:val="24"/>
        </w:rPr>
      </w:pPr>
      <w:r w:rsidRPr="00A92463">
        <w:rPr>
          <w:rFonts w:ascii="Calibri" w:hAnsi="Calibri"/>
          <w:szCs w:val="24"/>
        </w:rPr>
        <w:t>work as a member of a team, sharing ideas and resources;</w:t>
      </w:r>
    </w:p>
    <w:p w:rsidR="00BD0B97" w:rsidRPr="00766C43" w:rsidRDefault="00766C43" w:rsidP="00766C43">
      <w:pPr>
        <w:pStyle w:val="ListParagraph"/>
        <w:numPr>
          <w:ilvl w:val="0"/>
          <w:numId w:val="3"/>
        </w:numPr>
        <w:ind w:left="0" w:right="-613" w:hanging="426"/>
        <w:jc w:val="both"/>
        <w:rPr>
          <w:rFonts w:ascii="Calibri" w:hAnsi="Calibri"/>
          <w:szCs w:val="24"/>
        </w:rPr>
      </w:pPr>
      <w:r w:rsidRPr="00766C43">
        <w:rPr>
          <w:rFonts w:ascii="Calibri" w:hAnsi="Calibri"/>
          <w:szCs w:val="24"/>
        </w:rPr>
        <w:t>develop relationships with students based upon equality, respect, joy and high aspirations.</w:t>
      </w:r>
    </w:p>
    <w:p w:rsidR="000D21B7" w:rsidRDefault="000D21B7" w:rsidP="000D21B7">
      <w:pPr>
        <w:ind w:left="-426" w:right="-568"/>
        <w:jc w:val="both"/>
        <w:rPr>
          <w:rFonts w:ascii="Calibri" w:hAnsi="Calibri"/>
          <w:szCs w:val="24"/>
        </w:rPr>
      </w:pPr>
    </w:p>
    <w:p w:rsidR="000D21B7" w:rsidRDefault="000D21B7" w:rsidP="000D21B7">
      <w:pPr>
        <w:ind w:left="-426" w:right="-568"/>
        <w:jc w:val="both"/>
        <w:rPr>
          <w:rFonts w:ascii="Calibri" w:hAnsi="Calibri"/>
          <w:szCs w:val="24"/>
        </w:rPr>
      </w:pPr>
      <w:r w:rsidRPr="00E74A23">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0D21B7" w:rsidRPr="00E74A23" w:rsidRDefault="000D21B7" w:rsidP="000D21B7">
      <w:pPr>
        <w:ind w:left="-426" w:right="-568"/>
        <w:jc w:val="both"/>
        <w:rPr>
          <w:rFonts w:ascii="Calibri" w:hAnsi="Calibri"/>
          <w:szCs w:val="24"/>
        </w:rPr>
      </w:pPr>
    </w:p>
    <w:p w:rsidR="000D21B7" w:rsidRPr="000D21B7" w:rsidRDefault="000D21B7" w:rsidP="000D21B7">
      <w:pPr>
        <w:ind w:left="-426" w:right="-568"/>
        <w:jc w:val="both"/>
        <w:rPr>
          <w:rFonts w:ascii="Calibri" w:hAnsi="Calibri"/>
          <w:szCs w:val="24"/>
        </w:rPr>
      </w:pPr>
      <w:r w:rsidRPr="000D21B7">
        <w:rPr>
          <w:rFonts w:ascii="Calibri" w:hAnsi="Calibri"/>
          <w:szCs w:val="24"/>
        </w:rPr>
        <w:t xml:space="preserve">As </w:t>
      </w:r>
      <w:r>
        <w:rPr>
          <w:rFonts w:ascii="Calibri" w:hAnsi="Calibri"/>
          <w:szCs w:val="24"/>
        </w:rPr>
        <w:t>part of</w:t>
      </w:r>
      <w:r w:rsidRPr="000D21B7">
        <w:rPr>
          <w:rFonts w:ascii="Calibri" w:hAnsi="Calibri"/>
          <w:szCs w:val="24"/>
        </w:rPr>
        <w:t xml:space="preserve"> the Sir John Brunner Foundation Multi-Academy Trust, over time the College will be able to provide professional opportunities in good and outstanding local high schools to help you further develop your career. </w:t>
      </w:r>
    </w:p>
    <w:p w:rsidR="00766C43" w:rsidRDefault="00766C43" w:rsidP="00766C43">
      <w:pPr>
        <w:pStyle w:val="Heading2"/>
        <w:ind w:left="-426" w:right="-613"/>
        <w:jc w:val="both"/>
        <w:rPr>
          <w:rFonts w:ascii="Calibri" w:hAnsi="Calibri"/>
          <w:color w:val="000080"/>
          <w:szCs w:val="24"/>
        </w:rPr>
      </w:pPr>
    </w:p>
    <w:p w:rsidR="00085469" w:rsidRPr="00A92463" w:rsidRDefault="00085469" w:rsidP="00766C43">
      <w:pPr>
        <w:pStyle w:val="Heading2"/>
        <w:ind w:left="-426" w:right="-613"/>
        <w:jc w:val="both"/>
        <w:rPr>
          <w:rFonts w:ascii="Calibri" w:hAnsi="Calibri"/>
          <w:color w:val="000080"/>
          <w:szCs w:val="24"/>
        </w:rPr>
      </w:pPr>
      <w:r w:rsidRPr="00A92463">
        <w:rPr>
          <w:rFonts w:ascii="Calibri" w:hAnsi="Calibri"/>
          <w:color w:val="000080"/>
          <w:szCs w:val="24"/>
        </w:rPr>
        <w:t>Benefits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766C43" w:rsidRPr="00E74A23" w:rsidRDefault="00766C43" w:rsidP="00766C43">
      <w:pPr>
        <w:numPr>
          <w:ilvl w:val="0"/>
          <w:numId w:val="5"/>
        </w:numPr>
        <w:shd w:val="clear" w:color="auto" w:fill="FFFFFF"/>
        <w:ind w:left="0" w:hanging="426"/>
        <w:textAlignment w:val="baseline"/>
        <w:rPr>
          <w:rFonts w:ascii="Calibri" w:hAnsi="Calibri" w:cs="Calibri"/>
          <w:color w:val="000000"/>
          <w:szCs w:val="24"/>
          <w:lang w:eastAsia="en-GB"/>
        </w:rPr>
      </w:pPr>
      <w:r w:rsidRPr="00E74A23">
        <w:rPr>
          <w:rFonts w:ascii="Calibri" w:hAnsi="Calibri" w:cs="Calibri"/>
          <w:color w:val="000000"/>
          <w:szCs w:val="24"/>
          <w:lang w:eastAsia="en-GB"/>
        </w:rPr>
        <w:t>Teachers’ Pension scheme – employee contributions vary between 7.4% and 11.7% dependent upon level of salary.  Employer contributions are currently 16.48%.</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Free wifi access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Funding for training and development</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Long service awards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lastRenderedPageBreak/>
        <w:t>Eye care vouchers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085469" w:rsidRPr="00766C43" w:rsidRDefault="00766C43" w:rsidP="00766C43">
      <w:pPr>
        <w:pStyle w:val="ListParagraph"/>
        <w:numPr>
          <w:ilvl w:val="0"/>
          <w:numId w:val="5"/>
        </w:numPr>
        <w:ind w:left="0" w:right="-613" w:hanging="426"/>
        <w:jc w:val="both"/>
        <w:rPr>
          <w:rFonts w:ascii="Calibri" w:hAnsi="Calibri"/>
          <w:szCs w:val="24"/>
        </w:rPr>
      </w:pPr>
      <w:r w:rsidRPr="00766C43">
        <w:rPr>
          <w:rFonts w:ascii="Calibri" w:hAnsi="Calibri" w:cs="Calibri"/>
          <w:color w:val="000000"/>
          <w:szCs w:val="24"/>
          <w:lang w:eastAsia="en-GB"/>
        </w:rPr>
        <w:t>Family friendly policies</w:t>
      </w:r>
      <w:r w:rsidR="00085469" w:rsidRPr="00766C43">
        <w:rPr>
          <w:rFonts w:ascii="Calibri" w:hAnsi="Calibri"/>
          <w:szCs w:val="24"/>
        </w:rPr>
        <w:t> </w:t>
      </w:r>
    </w:p>
    <w:p w:rsidR="00766C43" w:rsidRDefault="00766C43" w:rsidP="0089245C">
      <w:pPr>
        <w:pStyle w:val="Heading2"/>
        <w:ind w:left="-426" w:right="-613"/>
        <w:jc w:val="both"/>
        <w:rPr>
          <w:rFonts w:ascii="Calibri" w:hAnsi="Calibri"/>
          <w:color w:val="000080"/>
          <w:szCs w:val="24"/>
        </w:rPr>
      </w:pPr>
    </w:p>
    <w:p w:rsidR="00085469" w:rsidRPr="00A92463" w:rsidRDefault="00085469" w:rsidP="0089245C">
      <w:pPr>
        <w:pStyle w:val="Heading2"/>
        <w:ind w:left="-426" w:right="-613"/>
        <w:jc w:val="both"/>
        <w:rPr>
          <w:rFonts w:ascii="Calibri" w:hAnsi="Calibri"/>
          <w:color w:val="000080"/>
          <w:szCs w:val="24"/>
        </w:rPr>
      </w:pPr>
      <w:r w:rsidRPr="00A92463">
        <w:rPr>
          <w:rFonts w:ascii="Calibri" w:hAnsi="Calibri"/>
          <w:color w:val="000080"/>
          <w:szCs w:val="24"/>
        </w:rPr>
        <w:t>Closing Date</w:t>
      </w:r>
    </w:p>
    <w:p w:rsidR="00085469" w:rsidRPr="00A92463" w:rsidRDefault="00085469" w:rsidP="0089245C">
      <w:pPr>
        <w:ind w:left="-426" w:right="-613"/>
        <w:jc w:val="both"/>
        <w:rPr>
          <w:rFonts w:ascii="Calibri" w:hAnsi="Calibri"/>
          <w:szCs w:val="24"/>
        </w:rPr>
      </w:pPr>
      <w:r w:rsidRPr="00A92463">
        <w:rPr>
          <w:rFonts w:ascii="Calibri" w:hAnsi="Calibri"/>
          <w:szCs w:val="24"/>
        </w:rPr>
        <w:t xml:space="preserve">The closing date for applications is </w:t>
      </w:r>
      <w:r w:rsidR="00F77D00" w:rsidRPr="00A278C7">
        <w:rPr>
          <w:rFonts w:ascii="Calibri" w:hAnsi="Calibri"/>
          <w:b/>
          <w:szCs w:val="24"/>
        </w:rPr>
        <w:t>9.00</w:t>
      </w:r>
      <w:r w:rsidR="00766C43" w:rsidRPr="00A278C7">
        <w:rPr>
          <w:rFonts w:ascii="Calibri" w:hAnsi="Calibri"/>
          <w:b/>
          <w:szCs w:val="24"/>
        </w:rPr>
        <w:t xml:space="preserve"> am</w:t>
      </w:r>
      <w:r w:rsidRPr="00A92463">
        <w:rPr>
          <w:rFonts w:ascii="Calibri" w:hAnsi="Calibri"/>
          <w:szCs w:val="24"/>
        </w:rPr>
        <w:t xml:space="preserve"> on </w:t>
      </w:r>
      <w:r w:rsidR="00565A06" w:rsidRPr="00A278C7">
        <w:rPr>
          <w:rFonts w:ascii="Calibri" w:hAnsi="Calibri"/>
          <w:b/>
          <w:szCs w:val="24"/>
        </w:rPr>
        <w:t>Friday 5</w:t>
      </w:r>
      <w:r w:rsidR="00565A06" w:rsidRPr="00A278C7">
        <w:rPr>
          <w:rFonts w:ascii="Calibri" w:hAnsi="Calibri"/>
          <w:b/>
          <w:szCs w:val="24"/>
          <w:vertAlign w:val="superscript"/>
        </w:rPr>
        <w:t>th</w:t>
      </w:r>
      <w:r w:rsidR="00565A06" w:rsidRPr="00A278C7">
        <w:rPr>
          <w:rFonts w:ascii="Calibri" w:hAnsi="Calibri"/>
          <w:b/>
          <w:szCs w:val="24"/>
        </w:rPr>
        <w:t xml:space="preserve"> February</w:t>
      </w:r>
      <w:r w:rsidR="001A21C7">
        <w:rPr>
          <w:rFonts w:ascii="Calibri" w:hAnsi="Calibri"/>
          <w:szCs w:val="24"/>
        </w:rPr>
        <w:t>.</w:t>
      </w:r>
      <w:r w:rsidR="00766C43">
        <w:rPr>
          <w:rFonts w:ascii="Calibri" w:hAnsi="Calibri"/>
          <w:szCs w:val="24"/>
        </w:rPr>
        <w:t xml:space="preserve">  </w:t>
      </w:r>
      <w:bookmarkStart w:id="0" w:name="_GoBack"/>
      <w:r w:rsidR="00F77D00">
        <w:rPr>
          <w:rFonts w:ascii="Calibri" w:hAnsi="Calibri"/>
          <w:szCs w:val="24"/>
        </w:rPr>
        <w:t>Interviews will take place in the most appropriate way utilising technology and taking into account social distancing measures.</w:t>
      </w:r>
      <w:r w:rsidRPr="00A92463">
        <w:rPr>
          <w:rFonts w:ascii="Calibri" w:hAnsi="Calibri"/>
          <w:szCs w:val="24"/>
        </w:rPr>
        <w:t> </w:t>
      </w:r>
    </w:p>
    <w:p w:rsidR="0061724C" w:rsidRPr="00A92463" w:rsidRDefault="0061724C" w:rsidP="0089245C">
      <w:pPr>
        <w:ind w:left="-426" w:right="-613"/>
        <w:jc w:val="both"/>
        <w:rPr>
          <w:rFonts w:ascii="Calibri" w:hAnsi="Calibri"/>
          <w:szCs w:val="24"/>
        </w:rPr>
      </w:pPr>
    </w:p>
    <w:bookmarkEnd w:id="0"/>
    <w:p w:rsidR="0061724C" w:rsidRDefault="0061724C" w:rsidP="00766C43">
      <w:pPr>
        <w:ind w:left="-426" w:right="-613"/>
        <w:jc w:val="both"/>
        <w:rPr>
          <w:rFonts w:ascii="Calibri" w:hAnsi="Calibri"/>
          <w:szCs w:val="24"/>
        </w:rPr>
      </w:pPr>
      <w:r w:rsidRPr="00A92463">
        <w:rPr>
          <w:rFonts w:ascii="Calibri" w:hAnsi="Calibri"/>
          <w:szCs w:val="24"/>
        </w:rPr>
        <w:t>We wish you every success in the process of applying for a post at Sir John Deane’s</w:t>
      </w:r>
      <w:r w:rsidR="00A219C7">
        <w:rPr>
          <w:rFonts w:ascii="Calibri" w:hAnsi="Calibri"/>
          <w:szCs w:val="24"/>
        </w:rPr>
        <w:t xml:space="preserve"> Sixth Form </w:t>
      </w:r>
      <w:r w:rsidR="00DA4B84">
        <w:rPr>
          <w:rFonts w:ascii="Calibri" w:hAnsi="Calibri"/>
          <w:szCs w:val="24"/>
        </w:rPr>
        <w:t>College</w:t>
      </w:r>
      <w:r w:rsidRPr="00A92463">
        <w:rPr>
          <w:rFonts w:ascii="Calibri" w:hAnsi="Calibri"/>
          <w:szCs w:val="24"/>
        </w:rPr>
        <w:t>.  Sir John Deane’s is a wonderful College and we hope you can make your own contribution to our community.</w:t>
      </w:r>
    </w:p>
    <w:p w:rsidR="00A219C7" w:rsidRDefault="00A219C7" w:rsidP="00766C43">
      <w:pPr>
        <w:ind w:left="-426" w:right="-613"/>
        <w:jc w:val="both"/>
        <w:rPr>
          <w:rFonts w:ascii="Calibri" w:hAnsi="Calibri"/>
          <w:szCs w:val="24"/>
        </w:rPr>
      </w:pPr>
    </w:p>
    <w:p w:rsidR="00A219C7" w:rsidRDefault="00A219C7" w:rsidP="00766C43">
      <w:pPr>
        <w:ind w:left="-426" w:right="-613"/>
        <w:jc w:val="both"/>
        <w:rPr>
          <w:rFonts w:ascii="Calibri" w:hAnsi="Calibri"/>
          <w:szCs w:val="24"/>
        </w:rPr>
      </w:pPr>
    </w:p>
    <w:p w:rsidR="00A219C7" w:rsidRDefault="00A219C7" w:rsidP="00766C43">
      <w:pPr>
        <w:ind w:left="-426" w:right="-613"/>
        <w:jc w:val="both"/>
        <w:rPr>
          <w:rFonts w:ascii="Calibri" w:hAnsi="Calibri"/>
          <w:szCs w:val="24"/>
        </w:rPr>
      </w:pPr>
    </w:p>
    <w:p w:rsidR="00565A06" w:rsidRDefault="00565A06" w:rsidP="00766C43">
      <w:pPr>
        <w:ind w:left="-426" w:right="-613"/>
        <w:jc w:val="both"/>
        <w:rPr>
          <w:rFonts w:ascii="Calibri" w:hAnsi="Calibri"/>
          <w:szCs w:val="24"/>
        </w:rPr>
      </w:pPr>
    </w:p>
    <w:p w:rsidR="00565A06" w:rsidRDefault="00565A06" w:rsidP="00766C43">
      <w:pPr>
        <w:ind w:left="-426" w:right="-613"/>
        <w:jc w:val="both"/>
        <w:rPr>
          <w:rFonts w:ascii="Calibri" w:hAnsi="Calibri"/>
          <w:szCs w:val="24"/>
        </w:rPr>
      </w:pPr>
    </w:p>
    <w:p w:rsidR="00A219C7" w:rsidRDefault="00A219C7" w:rsidP="00766C43">
      <w:pPr>
        <w:ind w:left="-426" w:right="-613"/>
        <w:jc w:val="both"/>
        <w:rPr>
          <w:rFonts w:ascii="Calibri" w:hAnsi="Calibri"/>
          <w:szCs w:val="24"/>
        </w:rPr>
      </w:pPr>
      <w:r>
        <w:rPr>
          <w:rFonts w:ascii="Calibri" w:hAnsi="Calibri"/>
          <w:szCs w:val="24"/>
        </w:rPr>
        <w:t>Kerry Kirkwood</w:t>
      </w:r>
    </w:p>
    <w:p w:rsidR="00A219C7" w:rsidRDefault="00A219C7" w:rsidP="00766C43">
      <w:pPr>
        <w:ind w:left="-426" w:right="-613"/>
        <w:jc w:val="both"/>
        <w:rPr>
          <w:rFonts w:ascii="Calibri" w:hAnsi="Calibri"/>
          <w:b/>
          <w:szCs w:val="24"/>
        </w:rPr>
      </w:pPr>
      <w:r>
        <w:rPr>
          <w:rFonts w:ascii="Calibri" w:hAnsi="Calibri"/>
          <w:b/>
          <w:szCs w:val="24"/>
        </w:rPr>
        <w:t>Principal</w:t>
      </w:r>
    </w:p>
    <w:p w:rsidR="00A219C7" w:rsidRPr="00A219C7" w:rsidRDefault="00A219C7" w:rsidP="00766C43">
      <w:pPr>
        <w:ind w:left="-426" w:right="-613"/>
        <w:jc w:val="both"/>
        <w:rPr>
          <w:rFonts w:ascii="Calibri" w:hAnsi="Calibri"/>
          <w:b/>
          <w:szCs w:val="24"/>
        </w:rPr>
      </w:pPr>
    </w:p>
    <w:sectPr w:rsidR="00A219C7" w:rsidRPr="00A219C7" w:rsidSect="00A219C7">
      <w:pgSz w:w="11906" w:h="16838"/>
      <w:pgMar w:top="1134"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AE9"/>
    <w:multiLevelType w:val="hybridMultilevel"/>
    <w:tmpl w:val="7FF0A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006C1"/>
    <w:rsid w:val="00034F05"/>
    <w:rsid w:val="00085469"/>
    <w:rsid w:val="000D21B7"/>
    <w:rsid w:val="001A21C7"/>
    <w:rsid w:val="00220D78"/>
    <w:rsid w:val="002710F3"/>
    <w:rsid w:val="00314E2D"/>
    <w:rsid w:val="00411103"/>
    <w:rsid w:val="004576C3"/>
    <w:rsid w:val="00487E4F"/>
    <w:rsid w:val="004E0485"/>
    <w:rsid w:val="00500B7B"/>
    <w:rsid w:val="00565A06"/>
    <w:rsid w:val="00591B4B"/>
    <w:rsid w:val="005D725B"/>
    <w:rsid w:val="0061724C"/>
    <w:rsid w:val="006D7B60"/>
    <w:rsid w:val="00757189"/>
    <w:rsid w:val="00761F0F"/>
    <w:rsid w:val="00766C43"/>
    <w:rsid w:val="007741D9"/>
    <w:rsid w:val="00787CB0"/>
    <w:rsid w:val="0079515C"/>
    <w:rsid w:val="0084658B"/>
    <w:rsid w:val="00850DCE"/>
    <w:rsid w:val="0089245C"/>
    <w:rsid w:val="0090681A"/>
    <w:rsid w:val="009A4767"/>
    <w:rsid w:val="009C4C74"/>
    <w:rsid w:val="00A219C7"/>
    <w:rsid w:val="00A278C7"/>
    <w:rsid w:val="00A54EF2"/>
    <w:rsid w:val="00A92463"/>
    <w:rsid w:val="00AB28B2"/>
    <w:rsid w:val="00B06F20"/>
    <w:rsid w:val="00B45EF3"/>
    <w:rsid w:val="00BC094D"/>
    <w:rsid w:val="00BD0B97"/>
    <w:rsid w:val="00BD27DB"/>
    <w:rsid w:val="00C40E43"/>
    <w:rsid w:val="00C4629C"/>
    <w:rsid w:val="00CD6058"/>
    <w:rsid w:val="00D006BC"/>
    <w:rsid w:val="00D05ADF"/>
    <w:rsid w:val="00DA4B84"/>
    <w:rsid w:val="00DB3899"/>
    <w:rsid w:val="00DB7E11"/>
    <w:rsid w:val="00DC68FB"/>
    <w:rsid w:val="00E07EE0"/>
    <w:rsid w:val="00E85A95"/>
    <w:rsid w:val="00EB6782"/>
    <w:rsid w:val="00EC0470"/>
    <w:rsid w:val="00F01B6C"/>
    <w:rsid w:val="00F110D3"/>
    <w:rsid w:val="00F50C69"/>
    <w:rsid w:val="00F7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4D7FB"/>
  <w15:docId w15:val="{F7F8D8B8-E6B4-4036-8929-036D835B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05ADF"/>
    <w:rPr>
      <w:sz w:val="16"/>
      <w:szCs w:val="16"/>
    </w:rPr>
  </w:style>
  <w:style w:type="paragraph" w:styleId="CommentText">
    <w:name w:val="annotation text"/>
    <w:basedOn w:val="Normal"/>
    <w:link w:val="CommentTextChar"/>
    <w:uiPriority w:val="99"/>
    <w:semiHidden/>
    <w:unhideWhenUsed/>
    <w:rsid w:val="00D05ADF"/>
    <w:rPr>
      <w:sz w:val="20"/>
    </w:rPr>
  </w:style>
  <w:style w:type="character" w:customStyle="1" w:styleId="CommentTextChar">
    <w:name w:val="Comment Text Char"/>
    <w:basedOn w:val="DefaultParagraphFont"/>
    <w:link w:val="CommentText"/>
    <w:uiPriority w:val="99"/>
    <w:semiHidden/>
    <w:rsid w:val="00D05ADF"/>
    <w:rPr>
      <w:lang w:eastAsia="en-US"/>
    </w:rPr>
  </w:style>
  <w:style w:type="paragraph" w:styleId="CommentSubject">
    <w:name w:val="annotation subject"/>
    <w:basedOn w:val="CommentText"/>
    <w:next w:val="CommentText"/>
    <w:link w:val="CommentSubjectChar"/>
    <w:uiPriority w:val="99"/>
    <w:semiHidden/>
    <w:unhideWhenUsed/>
    <w:rsid w:val="00D05ADF"/>
    <w:rPr>
      <w:b/>
      <w:bCs/>
    </w:rPr>
  </w:style>
  <w:style w:type="character" w:customStyle="1" w:styleId="CommentSubjectChar">
    <w:name w:val="Comment Subject Char"/>
    <w:basedOn w:val="CommentTextChar"/>
    <w:link w:val="CommentSubject"/>
    <w:uiPriority w:val="99"/>
    <w:semiHidden/>
    <w:rsid w:val="00D05ADF"/>
    <w:rPr>
      <w:b/>
      <w:bCs/>
      <w:lang w:eastAsia="en-US"/>
    </w:rPr>
  </w:style>
  <w:style w:type="paragraph" w:styleId="ListParagraph">
    <w:name w:val="List Paragraph"/>
    <w:basedOn w:val="Normal"/>
    <w:uiPriority w:val="34"/>
    <w:qFormat/>
    <w:rsid w:val="00766C43"/>
    <w:pPr>
      <w:ind w:left="720"/>
      <w:contextualSpacing/>
    </w:pPr>
  </w:style>
  <w:style w:type="character" w:customStyle="1" w:styleId="BodyText2Char">
    <w:name w:val="Body Text 2 Char"/>
    <w:basedOn w:val="DefaultParagraphFont"/>
    <w:link w:val="BodyText2"/>
    <w:semiHidden/>
    <w:rsid w:val="00314E2D"/>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6ED3-C08C-435E-94D5-BD798648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3555AF22</Template>
  <TotalTime>2</TotalTime>
  <Pages>3</Pages>
  <Words>879</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Shirley Robinson</cp:lastModifiedBy>
  <cp:revision>3</cp:revision>
  <cp:lastPrinted>2020-01-20T12:18:00Z</cp:lastPrinted>
  <dcterms:created xsi:type="dcterms:W3CDTF">2021-01-19T12:06:00Z</dcterms:created>
  <dcterms:modified xsi:type="dcterms:W3CDTF">2021-01-19T13:21:00Z</dcterms:modified>
</cp:coreProperties>
</file>