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80" w:rsidRDefault="00D80A7B" w:rsidP="00C05435">
      <w:pPr>
        <w:ind w:leftChars="0" w:left="0" w:firstLineChars="0" w:firstLine="0"/>
        <w:jc w:val="center"/>
        <w:rPr>
          <w:rFonts w:ascii="Calibri" w:eastAsia="Calibri" w:hAnsi="Calibri" w:cs="Calibri"/>
          <w:sz w:val="22"/>
          <w:szCs w:val="22"/>
        </w:rPr>
      </w:pPr>
      <w:bookmarkStart w:id="0" w:name="_heading=h.ixdoi46s4rtp" w:colFirst="0" w:colLast="0"/>
      <w:bookmarkEnd w:id="0"/>
      <w:r>
        <w:rPr>
          <w:rFonts w:ascii="Calibri" w:eastAsia="Calibri" w:hAnsi="Calibri" w:cs="Calibri"/>
          <w:b/>
          <w:sz w:val="22"/>
          <w:szCs w:val="22"/>
        </w:rPr>
        <w:t>FACULTY OF LINGUISTIC AND CULTURAL STUDIES (FLACS)</w:t>
      </w:r>
    </w:p>
    <w:p w:rsidR="00727B80" w:rsidRDefault="00727B80">
      <w:pPr>
        <w:ind w:left="0" w:hanging="2"/>
        <w:jc w:val="center"/>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FLACS comprises a well-qualified and enthusiastic team of 12 subject specialists, who strive to realise the Faculty’s shared vision: to create confident, competent and creative students.  This involves the pursuit of academic excellence for all our student</w:t>
      </w:r>
      <w:r>
        <w:rPr>
          <w:rFonts w:ascii="Calibri" w:eastAsia="Calibri" w:hAnsi="Calibri" w:cs="Calibri"/>
          <w:sz w:val="22"/>
          <w:szCs w:val="22"/>
        </w:rPr>
        <w:t xml:space="preserve">s, at all stages, and the promotion of languages and the study of the ancient world as a gateway to exploring students’ own culture and identity. </w:t>
      </w:r>
    </w:p>
    <w:p w:rsidR="00727B80" w:rsidRDefault="00727B80">
      <w:pPr>
        <w:ind w:left="0" w:hanging="2"/>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 xml:space="preserve">We offer a wide range of subjects in the core curriculum including Spanish, French, </w:t>
      </w:r>
      <w:proofErr w:type="spellStart"/>
      <w:r>
        <w:rPr>
          <w:rFonts w:ascii="Calibri" w:eastAsia="Calibri" w:hAnsi="Calibri" w:cs="Calibri"/>
          <w:sz w:val="22"/>
          <w:szCs w:val="22"/>
        </w:rPr>
        <w:t>Oracy</w:t>
      </w:r>
      <w:proofErr w:type="spellEnd"/>
      <w:r>
        <w:rPr>
          <w:rFonts w:ascii="Calibri" w:eastAsia="Calibri" w:hAnsi="Calibri" w:cs="Calibri"/>
          <w:sz w:val="22"/>
          <w:szCs w:val="22"/>
        </w:rPr>
        <w:t>, Latin, Ancient Hi</w:t>
      </w:r>
      <w:r>
        <w:rPr>
          <w:rFonts w:ascii="Calibri" w:eastAsia="Calibri" w:hAnsi="Calibri" w:cs="Calibri"/>
          <w:sz w:val="22"/>
          <w:szCs w:val="22"/>
        </w:rPr>
        <w:t xml:space="preserve">story and Classical Civilisation; students may also study Classical Greek as an extracurricular course to GCSE and A-Level. </w:t>
      </w:r>
    </w:p>
    <w:p w:rsidR="00727B80" w:rsidRDefault="00727B80">
      <w:pPr>
        <w:ind w:left="0" w:hanging="2"/>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 xml:space="preserve">In Year 7 and Year 8, all students study a combined Latin, Classics and </w:t>
      </w:r>
      <w:proofErr w:type="spellStart"/>
      <w:r>
        <w:rPr>
          <w:rFonts w:ascii="Calibri" w:eastAsia="Calibri" w:hAnsi="Calibri" w:cs="Calibri"/>
          <w:sz w:val="22"/>
          <w:szCs w:val="22"/>
        </w:rPr>
        <w:t>Oracy</w:t>
      </w:r>
      <w:proofErr w:type="spellEnd"/>
      <w:r>
        <w:rPr>
          <w:rFonts w:ascii="Calibri" w:eastAsia="Calibri" w:hAnsi="Calibri" w:cs="Calibri"/>
          <w:sz w:val="22"/>
          <w:szCs w:val="22"/>
        </w:rPr>
        <w:t xml:space="preserve"> course alongside one modern foreign language (French</w:t>
      </w:r>
      <w:r>
        <w:rPr>
          <w:rFonts w:ascii="Calibri" w:eastAsia="Calibri" w:hAnsi="Calibri" w:cs="Calibri"/>
          <w:sz w:val="22"/>
          <w:szCs w:val="22"/>
        </w:rPr>
        <w:t xml:space="preserve"> or Spanish). In Latin, we use the Cambridge Latin Course (</w:t>
      </w:r>
      <w:proofErr w:type="gramStart"/>
      <w:r>
        <w:rPr>
          <w:rFonts w:ascii="Calibri" w:eastAsia="Calibri" w:hAnsi="Calibri" w:cs="Calibri"/>
          <w:sz w:val="22"/>
          <w:szCs w:val="22"/>
        </w:rPr>
        <w:t>5th</w:t>
      </w:r>
      <w:proofErr w:type="gramEnd"/>
      <w:r>
        <w:rPr>
          <w:rFonts w:ascii="Calibri" w:eastAsia="Calibri" w:hAnsi="Calibri" w:cs="Calibri"/>
          <w:sz w:val="22"/>
          <w:szCs w:val="22"/>
        </w:rPr>
        <w:t xml:space="preserve"> Edition) and have strong connections with the Cambridge School Classics Project.  In Year 9, students begin their GCSE courses, which they complete in Year 11.  Latin follows the </w:t>
      </w:r>
      <w:proofErr w:type="spellStart"/>
      <w:r>
        <w:rPr>
          <w:rFonts w:ascii="Calibri" w:eastAsia="Calibri" w:hAnsi="Calibri" w:cs="Calibri"/>
          <w:sz w:val="22"/>
          <w:szCs w:val="22"/>
        </w:rPr>
        <w:t>Eduqas</w:t>
      </w:r>
      <w:proofErr w:type="spellEnd"/>
      <w:r>
        <w:rPr>
          <w:rFonts w:ascii="Calibri" w:eastAsia="Calibri" w:hAnsi="Calibri" w:cs="Calibri"/>
          <w:sz w:val="22"/>
          <w:szCs w:val="22"/>
        </w:rPr>
        <w:t xml:space="preserve"> GCSE co</w:t>
      </w:r>
      <w:r>
        <w:rPr>
          <w:rFonts w:ascii="Calibri" w:eastAsia="Calibri" w:hAnsi="Calibri" w:cs="Calibri"/>
          <w:sz w:val="22"/>
          <w:szCs w:val="22"/>
        </w:rPr>
        <w:t xml:space="preserve">urse; Modern Languages follows the AQA specifications. Ancient History and Classical Civilisation </w:t>
      </w:r>
      <w:proofErr w:type="gramStart"/>
      <w:r>
        <w:rPr>
          <w:rFonts w:ascii="Calibri" w:eastAsia="Calibri" w:hAnsi="Calibri" w:cs="Calibri"/>
          <w:sz w:val="22"/>
          <w:szCs w:val="22"/>
        </w:rPr>
        <w:t>are both taught</w:t>
      </w:r>
      <w:proofErr w:type="gramEnd"/>
      <w:r>
        <w:rPr>
          <w:rFonts w:ascii="Calibri" w:eastAsia="Calibri" w:hAnsi="Calibri" w:cs="Calibri"/>
          <w:sz w:val="22"/>
          <w:szCs w:val="22"/>
        </w:rPr>
        <w:t xml:space="preserve"> at GCSE. At A-Level, we teach Classical Civilisation, Latin, French and Spanish, whilst German is offered within the Collegiate. Classical Gre</w:t>
      </w:r>
      <w:r>
        <w:rPr>
          <w:rFonts w:ascii="Calibri" w:eastAsia="Calibri" w:hAnsi="Calibri" w:cs="Calibri"/>
          <w:sz w:val="22"/>
          <w:szCs w:val="22"/>
        </w:rPr>
        <w:t>ek A-Level is available as an additional extra-curricular A-Level.</w:t>
      </w:r>
    </w:p>
    <w:p w:rsidR="00727B80" w:rsidRDefault="00727B80">
      <w:pPr>
        <w:ind w:left="0" w:hanging="2"/>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Our students’ examination results are consistently high and students have regularly gone on to read classical subjects at Oxbridge and other leading universities.  We also offer a stimulat</w:t>
      </w:r>
      <w:r>
        <w:rPr>
          <w:rFonts w:ascii="Calibri" w:eastAsia="Calibri" w:hAnsi="Calibri" w:cs="Calibri"/>
          <w:sz w:val="22"/>
          <w:szCs w:val="22"/>
        </w:rPr>
        <w:t>ing enrichment programme, including cultural clubs, theatre trips, and study visits to France, Germany, Spain, Italy and Greece. Closer to home, we take students annually to visit the British Museum and National Gallery and encourage our A-Level students t</w:t>
      </w:r>
      <w:r>
        <w:rPr>
          <w:rFonts w:ascii="Calibri" w:eastAsia="Calibri" w:hAnsi="Calibri" w:cs="Calibri"/>
          <w:sz w:val="22"/>
          <w:szCs w:val="22"/>
        </w:rPr>
        <w:t>o attend relevant exhibitions, study days and lectures.</w:t>
      </w:r>
    </w:p>
    <w:p w:rsidR="00727B80" w:rsidRDefault="00727B80">
      <w:pPr>
        <w:ind w:left="0" w:hanging="2"/>
        <w:rPr>
          <w:rFonts w:ascii="Calibri" w:eastAsia="Calibri" w:hAnsi="Calibri" w:cs="Calibri"/>
          <w:sz w:val="20"/>
          <w:szCs w:val="20"/>
        </w:rPr>
      </w:pPr>
      <w:bookmarkStart w:id="1" w:name="_heading=h.gjdgxs" w:colFirst="0" w:colLast="0"/>
      <w:bookmarkEnd w:id="1"/>
    </w:p>
    <w:p w:rsidR="00727B80" w:rsidRDefault="00D80A7B">
      <w:pPr>
        <w:ind w:left="0" w:hanging="2"/>
        <w:rPr>
          <w:rFonts w:ascii="Calibri" w:eastAsia="Calibri" w:hAnsi="Calibri" w:cs="Calibri"/>
          <w:sz w:val="22"/>
          <w:szCs w:val="22"/>
        </w:rPr>
      </w:pPr>
      <w:r>
        <w:rPr>
          <w:rFonts w:ascii="Calibri" w:eastAsia="Calibri" w:hAnsi="Calibri" w:cs="Calibri"/>
          <w:sz w:val="22"/>
          <w:szCs w:val="22"/>
        </w:rPr>
        <w:t>In Modern Languages, we use the target language as much as possible and encourage students to use the language spontaneously and realistically; we have recently invested heavily in resources to suppo</w:t>
      </w:r>
      <w:r>
        <w:rPr>
          <w:rFonts w:ascii="Calibri" w:eastAsia="Calibri" w:hAnsi="Calibri" w:cs="Calibri"/>
          <w:sz w:val="22"/>
          <w:szCs w:val="22"/>
        </w:rPr>
        <w:t xml:space="preserve">rt teaching using the EPI method. In Classics, our current focus is on making our subjects even more accessible and inclusive. Our innovative and rigorous schemes of work </w:t>
      </w:r>
      <w:proofErr w:type="gramStart"/>
      <w:r>
        <w:rPr>
          <w:rFonts w:ascii="Calibri" w:eastAsia="Calibri" w:hAnsi="Calibri" w:cs="Calibri"/>
          <w:sz w:val="22"/>
          <w:szCs w:val="22"/>
        </w:rPr>
        <w:t>are carefully planned and regularly reviewed to ensure maximum progress and engagemen</w:t>
      </w:r>
      <w:r>
        <w:rPr>
          <w:rFonts w:ascii="Calibri" w:eastAsia="Calibri" w:hAnsi="Calibri" w:cs="Calibri"/>
          <w:sz w:val="22"/>
          <w:szCs w:val="22"/>
        </w:rPr>
        <w:t>t</w:t>
      </w:r>
      <w:proofErr w:type="gramEnd"/>
      <w:r>
        <w:rPr>
          <w:rFonts w:ascii="Calibri" w:eastAsia="Calibri" w:hAnsi="Calibri" w:cs="Calibri"/>
          <w:sz w:val="22"/>
          <w:szCs w:val="22"/>
        </w:rPr>
        <w:t>. New technologies are integral to our practice and we are always looking at ways to innovate in this area and in teaching practice in general. Overall, our vision is for students studying FLACS subjects to feel challenged, supported and inspired in all t</w:t>
      </w:r>
      <w:r>
        <w:rPr>
          <w:rFonts w:ascii="Calibri" w:eastAsia="Calibri" w:hAnsi="Calibri" w:cs="Calibri"/>
          <w:sz w:val="22"/>
          <w:szCs w:val="22"/>
        </w:rPr>
        <w:t xml:space="preserve">heir lessons.  </w:t>
      </w:r>
    </w:p>
    <w:p w:rsidR="00727B80" w:rsidRDefault="00727B80">
      <w:pPr>
        <w:ind w:left="0" w:hanging="2"/>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 xml:space="preserve">We seek to foster a thoroughly collaborative culture, whereby good practice </w:t>
      </w:r>
      <w:proofErr w:type="gramStart"/>
      <w:r>
        <w:rPr>
          <w:rFonts w:ascii="Calibri" w:eastAsia="Calibri" w:hAnsi="Calibri" w:cs="Calibri"/>
          <w:sz w:val="22"/>
          <w:szCs w:val="22"/>
        </w:rPr>
        <w:t>is shared</w:t>
      </w:r>
      <w:proofErr w:type="gramEnd"/>
      <w:r>
        <w:rPr>
          <w:rFonts w:ascii="Calibri" w:eastAsia="Calibri" w:hAnsi="Calibri" w:cs="Calibri"/>
          <w:sz w:val="22"/>
          <w:szCs w:val="22"/>
        </w:rPr>
        <w:t xml:space="preserve"> between colleagues observing each other, in meetings and via a weekly bulletin; resources are stored via Google Drive. In line with school policy, all ho</w:t>
      </w:r>
      <w:r>
        <w:rPr>
          <w:rFonts w:ascii="Calibri" w:eastAsia="Calibri" w:hAnsi="Calibri" w:cs="Calibri"/>
          <w:sz w:val="22"/>
          <w:szCs w:val="22"/>
        </w:rPr>
        <w:t>mework is set online and comprehensive support and extension material and resources are available via Google Classroom.</w:t>
      </w:r>
    </w:p>
    <w:p w:rsidR="00727B80" w:rsidRDefault="00727B80">
      <w:pPr>
        <w:ind w:left="0" w:hanging="2"/>
        <w:rPr>
          <w:rFonts w:ascii="Calibri" w:eastAsia="Calibri" w:hAnsi="Calibri" w:cs="Calibri"/>
          <w:sz w:val="20"/>
          <w:szCs w:val="20"/>
        </w:rPr>
      </w:pPr>
    </w:p>
    <w:p w:rsidR="00727B80" w:rsidRDefault="00D80A7B">
      <w:pPr>
        <w:ind w:left="0" w:hanging="2"/>
        <w:rPr>
          <w:rFonts w:ascii="Calibri" w:eastAsia="Calibri" w:hAnsi="Calibri" w:cs="Calibri"/>
          <w:sz w:val="22"/>
          <w:szCs w:val="22"/>
        </w:rPr>
      </w:pPr>
      <w:r>
        <w:rPr>
          <w:rFonts w:ascii="Calibri" w:eastAsia="Calibri" w:hAnsi="Calibri" w:cs="Calibri"/>
          <w:sz w:val="22"/>
          <w:szCs w:val="22"/>
        </w:rPr>
        <w:t xml:space="preserve">We are well resourced, with 9 FLACS classrooms each fully equipped with a set of mini whiteboards, pens and erasers, a </w:t>
      </w:r>
      <w:proofErr w:type="spellStart"/>
      <w:r>
        <w:rPr>
          <w:rFonts w:ascii="Calibri" w:eastAsia="Calibri" w:hAnsi="Calibri" w:cs="Calibri"/>
          <w:sz w:val="22"/>
          <w:szCs w:val="22"/>
        </w:rPr>
        <w:t>visualiser</w:t>
      </w:r>
      <w:proofErr w:type="spellEnd"/>
      <w:r>
        <w:rPr>
          <w:rFonts w:ascii="Calibri" w:eastAsia="Calibri" w:hAnsi="Calibri" w:cs="Calibri"/>
          <w:sz w:val="22"/>
          <w:szCs w:val="22"/>
        </w:rPr>
        <w:t xml:space="preserve"> linke</w:t>
      </w:r>
      <w:r>
        <w:rPr>
          <w:rFonts w:ascii="Calibri" w:eastAsia="Calibri" w:hAnsi="Calibri" w:cs="Calibri"/>
          <w:sz w:val="22"/>
          <w:szCs w:val="22"/>
        </w:rPr>
        <w:t>d to a teacher desktop computer, large interactive classroom whiteboard and projector, a set of Chromebooks, and two team rooms.</w:t>
      </w:r>
    </w:p>
    <w:p w:rsidR="00727B80" w:rsidRDefault="00727B80">
      <w:pPr>
        <w:ind w:left="0" w:hanging="2"/>
        <w:rPr>
          <w:rFonts w:ascii="Calibri" w:eastAsia="Calibri" w:hAnsi="Calibri" w:cs="Calibri"/>
          <w:b/>
          <w:sz w:val="20"/>
          <w:szCs w:val="20"/>
        </w:rPr>
      </w:pPr>
      <w:bookmarkStart w:id="2" w:name="_heading=h.kbfybj9ti6hx" w:colFirst="0" w:colLast="0"/>
      <w:bookmarkEnd w:id="2"/>
    </w:p>
    <w:p w:rsidR="00727B80" w:rsidRDefault="00D80A7B">
      <w:pPr>
        <w:ind w:left="0" w:hanging="2"/>
        <w:rPr>
          <w:rFonts w:ascii="Calibri" w:eastAsia="Calibri" w:hAnsi="Calibri" w:cs="Calibri"/>
          <w:sz w:val="20"/>
          <w:szCs w:val="20"/>
        </w:rPr>
      </w:pPr>
      <w:bookmarkStart w:id="3" w:name="_heading=h.1fob9te" w:colFirst="0" w:colLast="0"/>
      <w:bookmarkEnd w:id="3"/>
      <w:r>
        <w:rPr>
          <w:rFonts w:ascii="Calibri" w:eastAsia="Calibri" w:hAnsi="Calibri" w:cs="Calibri"/>
          <w:b/>
          <w:sz w:val="20"/>
          <w:szCs w:val="20"/>
        </w:rPr>
        <w:t>Tara Atkinson</w:t>
      </w:r>
      <w:r w:rsidR="00C05435">
        <w:rPr>
          <w:rFonts w:ascii="Calibri" w:eastAsia="Calibri" w:hAnsi="Calibri" w:cs="Calibri"/>
          <w:b/>
          <w:sz w:val="20"/>
          <w:szCs w:val="20"/>
        </w:rPr>
        <w:t xml:space="preserve">, </w:t>
      </w:r>
      <w:bookmarkStart w:id="4" w:name="_GoBack"/>
      <w:bookmarkEnd w:id="4"/>
      <w:r>
        <w:rPr>
          <w:rFonts w:ascii="Calibri" w:eastAsia="Calibri" w:hAnsi="Calibri" w:cs="Calibri"/>
          <w:b/>
          <w:sz w:val="20"/>
          <w:szCs w:val="20"/>
        </w:rPr>
        <w:t>Head of FLACS</w:t>
      </w:r>
    </w:p>
    <w:p w:rsidR="00727B80" w:rsidRDefault="00D80A7B">
      <w:pPr>
        <w:ind w:left="0" w:hanging="2"/>
        <w:rPr>
          <w:rFonts w:ascii="Calibri" w:eastAsia="Calibri" w:hAnsi="Calibri" w:cs="Calibri"/>
          <w:sz w:val="20"/>
          <w:szCs w:val="20"/>
        </w:rPr>
      </w:pPr>
      <w:r>
        <w:rPr>
          <w:rFonts w:ascii="Calibri" w:eastAsia="Calibri" w:hAnsi="Calibri" w:cs="Calibri"/>
          <w:b/>
          <w:sz w:val="20"/>
          <w:szCs w:val="20"/>
        </w:rPr>
        <w:t xml:space="preserve">04/25 </w:t>
      </w:r>
    </w:p>
    <w:sectPr w:rsidR="00727B80">
      <w:headerReference w:type="even" r:id="rId7"/>
      <w:headerReference w:type="default" r:id="rId8"/>
      <w:footerReference w:type="even" r:id="rId9"/>
      <w:footerReference w:type="default" r:id="rId10"/>
      <w:headerReference w:type="first" r:id="rId11"/>
      <w:footerReference w:type="first" r:id="rId12"/>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7B" w:rsidRDefault="00D80A7B">
      <w:pPr>
        <w:spacing w:line="240" w:lineRule="auto"/>
        <w:ind w:left="0" w:hanging="2"/>
      </w:pPr>
      <w:r>
        <w:separator/>
      </w:r>
    </w:p>
  </w:endnote>
  <w:endnote w:type="continuationSeparator" w:id="0">
    <w:p w:rsidR="00D80A7B" w:rsidRDefault="00D80A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727B80">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727B80">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D80A7B">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0</wp:posOffset>
          </wp:positionV>
          <wp:extent cx="7541895" cy="1130300"/>
          <wp:effectExtent l="0" t="0" r="0" b="0"/>
          <wp:wrapNone/>
          <wp:docPr id="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7B" w:rsidRDefault="00D80A7B">
      <w:pPr>
        <w:spacing w:line="240" w:lineRule="auto"/>
        <w:ind w:left="0" w:hanging="2"/>
      </w:pPr>
      <w:r>
        <w:separator/>
      </w:r>
    </w:p>
  </w:footnote>
  <w:footnote w:type="continuationSeparator" w:id="0">
    <w:p w:rsidR="00D80A7B" w:rsidRDefault="00D80A7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727B80">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D80A7B">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80" w:rsidRDefault="00D80A7B">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color w:val="000000"/>
      </w:rPr>
      <w:drawing>
        <wp:anchor distT="0" distB="0" distL="0" distR="0" simplePos="0" relativeHeight="251659264" behindDoc="1" locked="0" layoutInCell="1" hidden="0" allowOverlap="1">
          <wp:simplePos x="0" y="0"/>
          <wp:positionH relativeFrom="page">
            <wp:posOffset>76200</wp:posOffset>
          </wp:positionH>
          <wp:positionV relativeFrom="page">
            <wp:posOffset>-265429</wp:posOffset>
          </wp:positionV>
          <wp:extent cx="7540027" cy="1911598"/>
          <wp:effectExtent l="0" t="0" r="0" b="0"/>
          <wp:wrapNone/>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80"/>
    <w:rsid w:val="00727B80"/>
    <w:rsid w:val="00C05435"/>
    <w:rsid w:val="00D80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495E"/>
  <w15:docId w15:val="{EF2D3564-FF15-41C4-8226-B7A5069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overflowPunct w:val="0"/>
      <w:autoSpaceDE w:val="0"/>
      <w:autoSpaceDN w:val="0"/>
      <w:adjustRightInd w:val="0"/>
      <w:jc w:val="both"/>
      <w:textAlignment w:val="baseline"/>
    </w:pPr>
    <w:rPr>
      <w:rFonts w:ascii="Arial" w:hAnsi="Arial"/>
      <w:b/>
      <w:sz w:val="20"/>
      <w:szCs w:val="20"/>
    </w:rPr>
  </w:style>
  <w:style w:type="paragraph" w:styleId="Heading2">
    <w:name w:val="heading 2"/>
    <w:basedOn w:val="Normal"/>
    <w:next w:val="Normal"/>
    <w:qFormat/>
    <w:pPr>
      <w:keepNext/>
      <w:keepLines/>
      <w:spacing w:before="40" w:line="259" w:lineRule="auto"/>
      <w:outlineLvl w:val="1"/>
    </w:pPr>
    <w:rPr>
      <w:rFonts w:ascii="Calibri Light" w:hAnsi="Calibri Light"/>
      <w:color w:val="2F5496"/>
      <w:sz w:val="26"/>
      <w:szCs w:val="26"/>
    </w:rPr>
  </w:style>
  <w:style w:type="paragraph" w:styleId="Heading3">
    <w:name w:val="heading 3"/>
    <w:basedOn w:val="Normal"/>
    <w:next w:val="Normal"/>
    <w:pPr>
      <w:keepNext/>
      <w:overflowPunct w:val="0"/>
      <w:autoSpaceDE w:val="0"/>
      <w:autoSpaceDN w:val="0"/>
      <w:adjustRightInd w:val="0"/>
      <w:textAlignment w:val="baseline"/>
      <w:outlineLvl w:val="2"/>
    </w:pPr>
    <w:rPr>
      <w:rFonts w:ascii="Arial" w:hAnsi="Arial"/>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rPr>
      <w:rFonts w:ascii="Calibri" w:eastAsia="Calibri" w:hAnsi="Calibri"/>
      <w:sz w:val="22"/>
      <w:szCs w:val="22"/>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rPr>
      <w:rFonts w:ascii="Calibri" w:eastAsia="Calibri" w:hAnsi="Calibri"/>
      <w:sz w:val="22"/>
      <w:szCs w:val="22"/>
    </w:r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2Char">
    <w:name w:val="Heading 2 Char"/>
    <w:rPr>
      <w:rFonts w:ascii="Calibri Light" w:eastAsia="Times New Roman" w:hAnsi="Calibri Light" w:cs="Times New Roman"/>
      <w:color w:val="2F5496"/>
      <w:w w:val="100"/>
      <w:position w:val="-1"/>
      <w:sz w:val="26"/>
      <w:szCs w:val="2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gi8JdWxNSydn9GvE93UOgP+XQ==">CgMxLjAyDmguaXhkb2k0NnM0cnRwMghoLmdqZGd4czIOaC5rYmZ5Ymo5dGk2aHgyCWguMWZvYjl0ZTgAciExMnI2ZmpXcWNYNEI4cDhsWUt5Mm5GS29vR3hacjRQNmY=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Company>NHHS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2023-01-13T12:40:00Z</dcterms:created>
  <dcterms:modified xsi:type="dcterms:W3CDTF">2025-04-04T12:21:00Z</dcterms:modified>
</cp:coreProperties>
</file>