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2F90" w14:textId="60113427" w:rsidR="00F10EBB" w:rsidRDefault="00F10EBB" w:rsidP="00525CA8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1BFD9F60" wp14:editId="25C4B66A">
            <wp:extent cx="2019300" cy="625522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44" cy="64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noProof/>
        </w:rPr>
        <w:drawing>
          <wp:inline distT="0" distB="0" distL="0" distR="0" wp14:anchorId="672326A7" wp14:editId="7FD9B012">
            <wp:extent cx="597494" cy="561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5" cy="5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6BD3" w14:textId="77777777" w:rsidR="00F10EBB" w:rsidRPr="004E264C" w:rsidRDefault="00F10EBB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21DE36DE" w14:textId="65EA3F6B" w:rsidR="00BA32A9" w:rsidRPr="00616BCA" w:rsidRDefault="0036293E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u w:val="single"/>
        </w:rPr>
      </w:pPr>
      <w:r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Foxwood </w:t>
      </w:r>
      <w:r w:rsidR="00592326">
        <w:rPr>
          <w:rFonts w:ascii="Calibri" w:eastAsia="Calibri" w:hAnsi="Calibri" w:cs="Times New Roman"/>
          <w:b/>
          <w:sz w:val="40"/>
          <w:szCs w:val="40"/>
          <w:u w:val="single"/>
        </w:rPr>
        <w:t>Teacher of Computing &amp; E-Safety</w:t>
      </w:r>
      <w:r w:rsidR="00C3426E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 - </w:t>
      </w:r>
      <w:r w:rsidR="00BA32A9" w:rsidRPr="00616BCA">
        <w:rPr>
          <w:rFonts w:ascii="Calibri" w:eastAsia="Calibri" w:hAnsi="Calibri" w:cs="Times New Roman"/>
          <w:b/>
          <w:sz w:val="40"/>
          <w:szCs w:val="40"/>
          <w:u w:val="single"/>
        </w:rPr>
        <w:t>Person Specification</w:t>
      </w:r>
    </w:p>
    <w:p w14:paraId="64EBA9AE" w14:textId="77777777" w:rsidR="00BA32A9" w:rsidRPr="00401A15" w:rsidRDefault="00BA32A9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5283" w:type="pct"/>
        <w:tblInd w:w="-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5811"/>
        <w:gridCol w:w="1276"/>
        <w:gridCol w:w="1322"/>
        <w:gridCol w:w="1207"/>
      </w:tblGrid>
      <w:tr w:rsidR="00BA32A9" w:rsidRPr="00BA32A9" w14:paraId="6B9699AE" w14:textId="77777777" w:rsidTr="003A6A42">
        <w:trPr>
          <w:trHeight w:hRule="exact" w:val="851"/>
        </w:trPr>
        <w:tc>
          <w:tcPr>
            <w:tcW w:w="327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9598B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Re</w:t>
            </w:r>
            <w:r w:rsidRPr="00BA32A9">
              <w:rPr>
                <w:b/>
                <w:bCs/>
                <w:spacing w:val="1"/>
              </w:rPr>
              <w:t>qu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ts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4D0177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E</w:t>
            </w:r>
            <w:r w:rsidRPr="00BA32A9">
              <w:rPr>
                <w:b/>
                <w:bCs/>
              </w:rPr>
              <w:t>sse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</w:t>
            </w:r>
            <w:r w:rsidRPr="00BA32A9">
              <w:rPr>
                <w:b/>
                <w:bCs/>
              </w:rPr>
              <w:t>al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DEF25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D</w:t>
            </w:r>
            <w:r w:rsidRPr="00BA32A9">
              <w:rPr>
                <w:b/>
                <w:bCs/>
              </w:rPr>
              <w:t>es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a</w:t>
            </w:r>
            <w:r w:rsidRPr="00BA32A9">
              <w:rPr>
                <w:b/>
                <w:bCs/>
                <w:spacing w:val="1"/>
              </w:rPr>
              <w:t>b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C5221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P</w:t>
            </w:r>
            <w:r w:rsidRPr="00BA32A9">
              <w:rPr>
                <w:b/>
                <w:bCs/>
                <w:spacing w:val="1"/>
              </w:rPr>
              <w:t>ropo</w:t>
            </w:r>
            <w:r w:rsidRPr="00BA32A9">
              <w:rPr>
                <w:b/>
                <w:bCs/>
              </w:rPr>
              <w:t>sed</w:t>
            </w:r>
          </w:p>
          <w:p w14:paraId="47B7A736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se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c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io</w:t>
            </w:r>
            <w:r w:rsidRPr="00BA32A9">
              <w:rPr>
                <w:b/>
                <w:bCs/>
              </w:rPr>
              <w:t xml:space="preserve">n 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et</w:t>
            </w:r>
            <w:r w:rsidRPr="00BA32A9">
              <w:rPr>
                <w:b/>
                <w:bCs/>
                <w:spacing w:val="1"/>
              </w:rPr>
              <w:t>hod</w:t>
            </w:r>
            <w:r w:rsidRPr="00BA32A9">
              <w:rPr>
                <w:b/>
                <w:bCs/>
              </w:rPr>
              <w:t>*</w:t>
            </w:r>
          </w:p>
        </w:tc>
      </w:tr>
      <w:tr w:rsidR="00BA32A9" w:rsidRPr="00BA32A9" w14:paraId="51926821" w14:textId="77777777" w:rsidTr="00D54863">
        <w:trPr>
          <w:trHeight w:hRule="exact" w:val="1883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2AAF7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Experience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195D0C" w14:textId="47A1FAD4" w:rsidR="00BA32A9" w:rsidRPr="00BA32A9" w:rsidRDefault="00BA32A9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 w:rsidRPr="00BA32A9">
              <w:rPr>
                <w:lang w:val="en-US"/>
              </w:rPr>
              <w:t xml:space="preserve">Experience of </w:t>
            </w:r>
            <w:r w:rsidR="0065302E">
              <w:rPr>
                <w:lang w:val="en-US"/>
              </w:rPr>
              <w:t>working in a special needs setting / with SEN children</w:t>
            </w:r>
            <w:r w:rsidR="00842CA7">
              <w:rPr>
                <w:lang w:val="en-US"/>
              </w:rPr>
              <w:t>.</w:t>
            </w:r>
          </w:p>
          <w:p w14:paraId="04154795" w14:textId="78EED525" w:rsidR="00B13AC2" w:rsidRDefault="00842CA7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 record of proven high-quality teaching</w:t>
            </w:r>
            <w:r w:rsidR="00B0252B">
              <w:rPr>
                <w:lang w:val="en-US"/>
              </w:rPr>
              <w:t>.</w:t>
            </w:r>
          </w:p>
          <w:p w14:paraId="60678900" w14:textId="67810083" w:rsidR="007D1868" w:rsidRDefault="007D1868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Planning, delivering and evaluating effective schemes of work.</w:t>
            </w:r>
          </w:p>
          <w:p w14:paraId="3A461219" w14:textId="0BD1A30B" w:rsidR="006E50B3" w:rsidRDefault="00D54863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Planning and managing the work of teaching assistants</w:t>
            </w:r>
            <w:r w:rsidR="006E50B3">
              <w:rPr>
                <w:lang w:val="en-US"/>
              </w:rPr>
              <w:t>.</w:t>
            </w:r>
          </w:p>
          <w:p w14:paraId="49646674" w14:textId="77777777" w:rsidR="00BA32A9" w:rsidRPr="00BA32A9" w:rsidRDefault="00BA32A9" w:rsidP="00BA32A9">
            <w:pPr>
              <w:pStyle w:val="NoSpacing"/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6EBA5C" w14:textId="77777777" w:rsidR="00BA32A9" w:rsidRDefault="00BA32A9" w:rsidP="00843F79">
            <w:pPr>
              <w:pStyle w:val="NoSpacing"/>
              <w:jc w:val="center"/>
            </w:pPr>
          </w:p>
          <w:p w14:paraId="73379A7B" w14:textId="77777777" w:rsidR="007D1868" w:rsidRDefault="007D1868" w:rsidP="00843F79">
            <w:pPr>
              <w:pStyle w:val="NoSpacing"/>
              <w:jc w:val="center"/>
            </w:pPr>
          </w:p>
          <w:p w14:paraId="054B440D" w14:textId="77777777" w:rsidR="007D1868" w:rsidRDefault="007D1868" w:rsidP="00843F79">
            <w:pPr>
              <w:pStyle w:val="NoSpacing"/>
              <w:jc w:val="center"/>
            </w:pPr>
          </w:p>
          <w:p w14:paraId="2BBB5DFD" w14:textId="337E5EEC" w:rsidR="007D1868" w:rsidRPr="00BA32A9" w:rsidRDefault="007D1868" w:rsidP="00843F79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E3E34" w14:textId="72E01B90" w:rsidR="00387DCC" w:rsidRDefault="00842CA7" w:rsidP="00843F79">
            <w:pPr>
              <w:pStyle w:val="NoSpacing"/>
              <w:jc w:val="center"/>
            </w:pPr>
            <w:r>
              <w:t>*</w:t>
            </w:r>
          </w:p>
          <w:p w14:paraId="68D12A45" w14:textId="77777777" w:rsidR="00387DCC" w:rsidRDefault="00387DCC" w:rsidP="00843F79">
            <w:pPr>
              <w:pStyle w:val="NoSpacing"/>
              <w:jc w:val="center"/>
            </w:pPr>
          </w:p>
          <w:p w14:paraId="5DA05123" w14:textId="7A354626" w:rsid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75D4D376" w14:textId="77777777" w:rsidR="00387DCC" w:rsidRDefault="00387DCC" w:rsidP="00843F79">
            <w:pPr>
              <w:pStyle w:val="NoSpacing"/>
              <w:jc w:val="center"/>
            </w:pPr>
          </w:p>
          <w:p w14:paraId="74796505" w14:textId="77777777" w:rsidR="007D1868" w:rsidRDefault="007D1868" w:rsidP="00843F79">
            <w:pPr>
              <w:pStyle w:val="NoSpacing"/>
              <w:jc w:val="center"/>
            </w:pPr>
          </w:p>
          <w:p w14:paraId="33848BCD" w14:textId="114DE5E6" w:rsidR="00387DCC" w:rsidRPr="00BA32A9" w:rsidRDefault="00387DCC" w:rsidP="00843F79">
            <w:pPr>
              <w:pStyle w:val="NoSpacing"/>
              <w:jc w:val="center"/>
            </w:pPr>
            <w:r>
              <w:t>*</w:t>
            </w:r>
          </w:p>
          <w:p w14:paraId="6A558E65" w14:textId="77777777" w:rsidR="00BA32A9" w:rsidRPr="00BA32A9" w:rsidRDefault="00BA32A9" w:rsidP="00843F79">
            <w:pPr>
              <w:pStyle w:val="NoSpacing"/>
              <w:jc w:val="center"/>
            </w:pPr>
          </w:p>
          <w:p w14:paraId="6F449AFF" w14:textId="77777777" w:rsidR="00BA32A9" w:rsidRPr="00BA32A9" w:rsidRDefault="00BA32A9" w:rsidP="00843F79">
            <w:pPr>
              <w:pStyle w:val="NoSpacing"/>
              <w:jc w:val="center"/>
            </w:pPr>
          </w:p>
          <w:p w14:paraId="35FB0E77" w14:textId="77777777" w:rsidR="00BA32A9" w:rsidRPr="00BA32A9" w:rsidRDefault="00BA32A9" w:rsidP="00843F79">
            <w:pPr>
              <w:pStyle w:val="NoSpacing"/>
              <w:jc w:val="center"/>
            </w:pPr>
          </w:p>
          <w:p w14:paraId="7B66BF5F" w14:textId="77777777" w:rsidR="00BA32A9" w:rsidRPr="00BA32A9" w:rsidRDefault="00BA32A9" w:rsidP="00843F79">
            <w:pPr>
              <w:pStyle w:val="NoSpacing"/>
              <w:jc w:val="center"/>
            </w:pPr>
          </w:p>
          <w:p w14:paraId="2FC89F0A" w14:textId="77777777" w:rsidR="00BA32A9" w:rsidRPr="00BA32A9" w:rsidRDefault="00BA32A9" w:rsidP="00843F79">
            <w:pPr>
              <w:pStyle w:val="NoSpacing"/>
              <w:jc w:val="center"/>
            </w:pPr>
          </w:p>
          <w:p w14:paraId="3E8A2277" w14:textId="77777777" w:rsidR="00BA32A9" w:rsidRPr="00BA32A9" w:rsidRDefault="00BA32A9" w:rsidP="00843F79">
            <w:pPr>
              <w:pStyle w:val="NoSpacing"/>
              <w:jc w:val="center"/>
            </w:pPr>
          </w:p>
          <w:p w14:paraId="54591548" w14:textId="77777777" w:rsidR="00BA32A9" w:rsidRPr="00BA32A9" w:rsidRDefault="00BA32A9" w:rsidP="00843F79">
            <w:pPr>
              <w:pStyle w:val="NoSpacing"/>
              <w:jc w:val="center"/>
            </w:pPr>
          </w:p>
          <w:p w14:paraId="78925421" w14:textId="77777777" w:rsidR="00BA32A9" w:rsidRPr="00BA32A9" w:rsidRDefault="00BA32A9" w:rsidP="00843F79">
            <w:pPr>
              <w:pStyle w:val="NoSpacing"/>
              <w:jc w:val="center"/>
            </w:pPr>
          </w:p>
          <w:p w14:paraId="20B26230" w14:textId="77777777" w:rsidR="00BA32A9" w:rsidRPr="00BA32A9" w:rsidRDefault="00BA32A9" w:rsidP="00843F79">
            <w:pPr>
              <w:pStyle w:val="NoSpacing"/>
              <w:jc w:val="center"/>
            </w:pPr>
          </w:p>
          <w:p w14:paraId="766D8A00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D66019" w14:textId="09A9A8A8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5E1B27AB" w14:textId="77777777" w:rsidR="00387DCC" w:rsidRDefault="00387DCC" w:rsidP="00843F79">
            <w:pPr>
              <w:pStyle w:val="NoSpacing"/>
              <w:jc w:val="center"/>
            </w:pPr>
          </w:p>
          <w:p w14:paraId="38D0856D" w14:textId="77777777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4992D00A" w14:textId="77777777" w:rsidR="00387DCC" w:rsidRDefault="00387DCC" w:rsidP="00843F79">
            <w:pPr>
              <w:pStyle w:val="NoSpacing"/>
              <w:jc w:val="center"/>
            </w:pPr>
            <w:r>
              <w:t>A</w:t>
            </w:r>
          </w:p>
          <w:p w14:paraId="005648F7" w14:textId="77777777" w:rsidR="00D54863" w:rsidRDefault="00D54863" w:rsidP="00843F79">
            <w:pPr>
              <w:pStyle w:val="NoSpacing"/>
              <w:jc w:val="center"/>
            </w:pPr>
          </w:p>
          <w:p w14:paraId="2C79A3EC" w14:textId="2043F7C9" w:rsidR="00D54863" w:rsidRPr="00BA32A9" w:rsidRDefault="00D54863" w:rsidP="00843F79">
            <w:pPr>
              <w:pStyle w:val="NoSpacing"/>
              <w:jc w:val="center"/>
            </w:pPr>
            <w:r>
              <w:t>A</w:t>
            </w:r>
          </w:p>
        </w:tc>
      </w:tr>
      <w:tr w:rsidR="00BA32A9" w:rsidRPr="00BA32A9" w14:paraId="6811A3EC" w14:textId="77777777" w:rsidTr="00873F41">
        <w:trPr>
          <w:trHeight w:hRule="exact" w:val="1854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B19A31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  <w:spacing w:val="1"/>
              </w:rPr>
              <w:t>Qua</w:t>
            </w:r>
            <w:r w:rsidRPr="00BA32A9">
              <w:rPr>
                <w:b/>
                <w:bCs/>
              </w:rPr>
              <w:t>lific</w:t>
            </w:r>
            <w:r w:rsidRPr="00BA32A9">
              <w:rPr>
                <w:b/>
                <w:bCs/>
                <w:spacing w:val="1"/>
              </w:rPr>
              <w:t>a</w:t>
            </w:r>
            <w:r w:rsidRPr="00BA32A9">
              <w:rPr>
                <w:b/>
                <w:bCs/>
              </w:rPr>
              <w:t>ti</w:t>
            </w:r>
            <w:r w:rsidRPr="00BA32A9">
              <w:rPr>
                <w:b/>
                <w:bCs/>
                <w:spacing w:val="1"/>
              </w:rPr>
              <w:t>on</w:t>
            </w:r>
            <w:r w:rsidRPr="00BA32A9">
              <w:rPr>
                <w:b/>
                <w:bCs/>
              </w:rPr>
              <w:t>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A5EB9" w14:textId="77777777" w:rsidR="00D964A3" w:rsidRDefault="00C00746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Degree or equivalent in a relevant subject area.</w:t>
            </w:r>
          </w:p>
          <w:p w14:paraId="752A84FA" w14:textId="77777777" w:rsidR="00C00746" w:rsidRDefault="00C00746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Fully Accredited Qualified Teacher Status.</w:t>
            </w:r>
          </w:p>
          <w:p w14:paraId="2487CA19" w14:textId="77777777" w:rsidR="00C00746" w:rsidRDefault="00277B6C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Clearance through DBS Enhanced Checking and other eligibility checks in line with safer recruitment practices and procedures.</w:t>
            </w:r>
          </w:p>
          <w:p w14:paraId="4D383FD9" w14:textId="50812F3F" w:rsidR="00277B6C" w:rsidRPr="00BA32A9" w:rsidRDefault="00277B6C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Evidence of recent further professional development.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AA0785" w14:textId="052666D7" w:rsidR="00BA32A9" w:rsidRPr="00BA32A9" w:rsidRDefault="00BA32A9" w:rsidP="00873F41">
            <w:pPr>
              <w:pStyle w:val="NoSpacing"/>
              <w:jc w:val="center"/>
            </w:pPr>
            <w:r w:rsidRPr="00BA32A9">
              <w:t>*</w:t>
            </w:r>
          </w:p>
          <w:p w14:paraId="5EEF5C73" w14:textId="5D448F8F" w:rsidR="00BA32A9" w:rsidRDefault="00C613BB" w:rsidP="00873F41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</w:p>
          <w:p w14:paraId="6E974102" w14:textId="3BA5E249" w:rsidR="00873F41" w:rsidRPr="00BA32A9" w:rsidRDefault="00873F41" w:rsidP="00873F41">
            <w:pPr>
              <w:pStyle w:val="NoSpacing"/>
              <w:jc w:val="center"/>
            </w:pPr>
            <w:r>
              <w:t>*</w:t>
            </w:r>
          </w:p>
          <w:p w14:paraId="1FBA7E2C" w14:textId="77777777" w:rsidR="00BA32A9" w:rsidRPr="00BA32A9" w:rsidRDefault="00BA32A9" w:rsidP="00873F41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549DC3" w14:textId="77777777" w:rsidR="00BA32A9" w:rsidRDefault="00BA32A9" w:rsidP="00873F41">
            <w:pPr>
              <w:pStyle w:val="NoSpacing"/>
              <w:jc w:val="center"/>
            </w:pPr>
          </w:p>
          <w:p w14:paraId="77DD8C91" w14:textId="77777777" w:rsidR="00873F41" w:rsidRDefault="00873F41" w:rsidP="00873F41">
            <w:pPr>
              <w:pStyle w:val="NoSpacing"/>
              <w:jc w:val="center"/>
            </w:pPr>
          </w:p>
          <w:p w14:paraId="3BDFF3B7" w14:textId="77777777" w:rsidR="00873F41" w:rsidRDefault="00873F41" w:rsidP="00873F41">
            <w:pPr>
              <w:pStyle w:val="NoSpacing"/>
              <w:jc w:val="center"/>
            </w:pPr>
          </w:p>
          <w:p w14:paraId="18D43A8B" w14:textId="77777777" w:rsidR="00873F41" w:rsidRDefault="00873F41" w:rsidP="00873F41">
            <w:pPr>
              <w:pStyle w:val="NoSpacing"/>
              <w:jc w:val="center"/>
            </w:pPr>
          </w:p>
          <w:p w14:paraId="32053572" w14:textId="77777777" w:rsidR="00873F41" w:rsidRDefault="00873F41" w:rsidP="00873F41">
            <w:pPr>
              <w:pStyle w:val="NoSpacing"/>
              <w:jc w:val="center"/>
            </w:pPr>
          </w:p>
          <w:p w14:paraId="3C43D9FD" w14:textId="0CE02970" w:rsidR="00873F41" w:rsidRPr="00BA32A9" w:rsidRDefault="00873F41" w:rsidP="00873F41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642F7" w14:textId="2D4407E5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6A41361A" w14:textId="133AE362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120E960E" w14:textId="0EA26B0F" w:rsid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="00873F41">
              <w:t>A</w:t>
            </w:r>
          </w:p>
          <w:p w14:paraId="61B3726B" w14:textId="77777777" w:rsidR="00873F41" w:rsidRDefault="00873F41" w:rsidP="00843F79">
            <w:pPr>
              <w:pStyle w:val="NoSpacing"/>
              <w:jc w:val="center"/>
            </w:pPr>
          </w:p>
          <w:p w14:paraId="7225B9E2" w14:textId="2C590572" w:rsidR="00873F41" w:rsidRPr="00BA32A9" w:rsidRDefault="00873F41" w:rsidP="00843F79">
            <w:pPr>
              <w:pStyle w:val="NoSpacing"/>
              <w:jc w:val="center"/>
            </w:pPr>
            <w:r>
              <w:t>A</w:t>
            </w:r>
          </w:p>
          <w:p w14:paraId="549F5414" w14:textId="77777777" w:rsidR="00BA32A9" w:rsidRPr="00BA32A9" w:rsidRDefault="00BA32A9" w:rsidP="00843F79">
            <w:pPr>
              <w:pStyle w:val="NoSpacing"/>
              <w:jc w:val="center"/>
            </w:pPr>
          </w:p>
          <w:p w14:paraId="7F69578E" w14:textId="73B44C1F" w:rsidR="00BA32A9" w:rsidRPr="00BA32A9" w:rsidRDefault="00BA32A9" w:rsidP="00843F79">
            <w:pPr>
              <w:pStyle w:val="NoSpacing"/>
              <w:jc w:val="center"/>
            </w:pPr>
          </w:p>
          <w:p w14:paraId="5830ED6F" w14:textId="5F08F349" w:rsidR="00BA32A9" w:rsidRPr="00BA32A9" w:rsidRDefault="00BA32A9" w:rsidP="00843F79">
            <w:pPr>
              <w:pStyle w:val="NoSpacing"/>
              <w:jc w:val="center"/>
            </w:pPr>
          </w:p>
        </w:tc>
      </w:tr>
      <w:tr w:rsidR="00BA32A9" w:rsidRPr="00BA32A9" w14:paraId="27EF6FA5" w14:textId="77777777" w:rsidTr="00C96D1F">
        <w:trPr>
          <w:trHeight w:hRule="exact" w:val="4942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A8475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</w:p>
          <w:p w14:paraId="7F48294F" w14:textId="21F9F8C5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S</w:t>
            </w:r>
            <w:r w:rsidRPr="00BA32A9">
              <w:rPr>
                <w:b/>
                <w:bCs/>
                <w:spacing w:val="1"/>
              </w:rPr>
              <w:t>k</w:t>
            </w:r>
            <w:r w:rsidRPr="00BA32A9">
              <w:rPr>
                <w:b/>
                <w:bCs/>
              </w:rPr>
              <w:t>il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s</w:t>
            </w:r>
            <w:r w:rsidR="008F1A13">
              <w:rPr>
                <w:b/>
                <w:bCs/>
              </w:rPr>
              <w:t>,</w:t>
            </w:r>
          </w:p>
          <w:p w14:paraId="0E65AD5E" w14:textId="79023520" w:rsidR="00BA32A9" w:rsidRPr="00BA32A9" w:rsidRDefault="0023689D" w:rsidP="00BA32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K</w:t>
            </w:r>
            <w:r w:rsidR="00BA32A9" w:rsidRPr="00BA32A9">
              <w:rPr>
                <w:b/>
                <w:bCs/>
                <w:spacing w:val="1"/>
              </w:rPr>
              <w:t>no</w:t>
            </w:r>
            <w:r w:rsidR="00BA32A9" w:rsidRPr="00BA32A9">
              <w:rPr>
                <w:b/>
                <w:bCs/>
              </w:rPr>
              <w:t>wl</w:t>
            </w:r>
            <w:r w:rsidR="00BA32A9" w:rsidRPr="00BA32A9">
              <w:rPr>
                <w:b/>
                <w:bCs/>
                <w:spacing w:val="-1"/>
              </w:rPr>
              <w:t>e</w:t>
            </w:r>
            <w:r w:rsidR="00BA32A9" w:rsidRPr="00BA32A9">
              <w:rPr>
                <w:b/>
                <w:bCs/>
                <w:spacing w:val="1"/>
              </w:rPr>
              <w:t>d</w:t>
            </w:r>
            <w:r w:rsidR="00BA32A9" w:rsidRPr="00BA32A9">
              <w:rPr>
                <w:b/>
                <w:bCs/>
                <w:spacing w:val="2"/>
              </w:rPr>
              <w:t>g</w:t>
            </w:r>
            <w:r w:rsidR="00BA32A9" w:rsidRPr="00BA32A9">
              <w:rPr>
                <w:b/>
                <w:bCs/>
              </w:rPr>
              <w:t>e</w:t>
            </w:r>
            <w:r w:rsidR="008F1A13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U</w:t>
            </w:r>
            <w:r w:rsidR="008F1A13">
              <w:rPr>
                <w:b/>
                <w:bCs/>
              </w:rPr>
              <w:t>nderstanding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57D13" w14:textId="77777777" w:rsidR="009B4052" w:rsidRDefault="008F1A13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how to develop an engaging and appropriate curriculum for students with SEN.</w:t>
            </w:r>
          </w:p>
          <w:p w14:paraId="44478D21" w14:textId="77777777" w:rsidR="008F1A13" w:rsidRDefault="008F1A13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child protection and regulations around safeguarding children.</w:t>
            </w:r>
          </w:p>
          <w:p w14:paraId="1077B3B9" w14:textId="77777777" w:rsidR="00D02661" w:rsidRDefault="007E0323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develop and use a range of teaching strategies to meet the needs of students with SEN.</w:t>
            </w:r>
          </w:p>
          <w:p w14:paraId="14BC2125" w14:textId="77777777" w:rsidR="007E0323" w:rsidRDefault="007E0323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challenge and support students to achieve challenging objectives</w:t>
            </w:r>
          </w:p>
          <w:p w14:paraId="69FD93D4" w14:textId="77777777" w:rsidR="007E0323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respond to changing needs of students in terms of scheme / lesson planning, task presentation, learning environment and behaviour management strategies.</w:t>
            </w:r>
          </w:p>
          <w:p w14:paraId="0FCC0863" w14:textId="77777777" w:rsidR="00C96D1F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record and report student progress, linking outcomes to objectives (using assessment for learning processes with students).</w:t>
            </w:r>
          </w:p>
          <w:p w14:paraId="6EACB161" w14:textId="5753E976" w:rsidR="00C96D1F" w:rsidRPr="00BA32A9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Health &amp; Safety requirements including Risk Assessments.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901437" w14:textId="0487CDA2" w:rsidR="00BC732D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="00843F79">
              <w:t>*</w:t>
            </w:r>
            <w:r w:rsidRPr="00BA32A9">
              <w:br/>
            </w:r>
            <w:r w:rsidRPr="00BA32A9">
              <w:br/>
            </w:r>
          </w:p>
          <w:p w14:paraId="78580DFB" w14:textId="5F29D9A9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33CA13A0" w14:textId="77777777" w:rsidR="00BA32A9" w:rsidRDefault="00BA32A9" w:rsidP="00843F79">
            <w:pPr>
              <w:pStyle w:val="NoSpacing"/>
              <w:jc w:val="center"/>
            </w:pPr>
            <w:r w:rsidRPr="00BA32A9">
              <w:br/>
              <w:t>*</w:t>
            </w:r>
          </w:p>
          <w:p w14:paraId="0C53DFBF" w14:textId="77777777" w:rsidR="00BC732D" w:rsidRDefault="00BC732D" w:rsidP="00843F79">
            <w:pPr>
              <w:pStyle w:val="NoSpacing"/>
              <w:jc w:val="center"/>
            </w:pPr>
          </w:p>
          <w:p w14:paraId="16162E3E" w14:textId="77777777" w:rsidR="00843F79" w:rsidRDefault="00843F79" w:rsidP="00843F79">
            <w:pPr>
              <w:pStyle w:val="NoSpacing"/>
              <w:jc w:val="center"/>
            </w:pPr>
            <w:r>
              <w:t>*</w:t>
            </w:r>
          </w:p>
          <w:p w14:paraId="580BFE5D" w14:textId="77777777" w:rsidR="00C96D1F" w:rsidRDefault="00C96D1F" w:rsidP="00747AAC">
            <w:pPr>
              <w:pStyle w:val="NoSpacing"/>
              <w:jc w:val="center"/>
            </w:pPr>
          </w:p>
          <w:p w14:paraId="6B41A352" w14:textId="77777777" w:rsidR="00C96D1F" w:rsidRDefault="00C96D1F" w:rsidP="00747AAC">
            <w:pPr>
              <w:pStyle w:val="NoSpacing"/>
              <w:jc w:val="center"/>
            </w:pPr>
          </w:p>
          <w:p w14:paraId="7BA592C6" w14:textId="77777777" w:rsidR="00C96D1F" w:rsidRDefault="00C96D1F" w:rsidP="00747AAC">
            <w:pPr>
              <w:pStyle w:val="NoSpacing"/>
              <w:jc w:val="center"/>
            </w:pPr>
          </w:p>
          <w:p w14:paraId="1C6F84DD" w14:textId="50237753" w:rsidR="00747AAC" w:rsidRDefault="00747AAC" w:rsidP="00747AAC">
            <w:pPr>
              <w:pStyle w:val="NoSpacing"/>
              <w:jc w:val="center"/>
            </w:pPr>
            <w:r>
              <w:t>*</w:t>
            </w:r>
          </w:p>
          <w:p w14:paraId="10179A57" w14:textId="77777777" w:rsidR="00C96D1F" w:rsidRDefault="00C96D1F" w:rsidP="00747AAC">
            <w:pPr>
              <w:pStyle w:val="NoSpacing"/>
              <w:jc w:val="center"/>
            </w:pPr>
          </w:p>
          <w:p w14:paraId="39DFB3BE" w14:textId="77777777" w:rsidR="00C96D1F" w:rsidRDefault="00C96D1F" w:rsidP="00747AAC">
            <w:pPr>
              <w:pStyle w:val="NoSpacing"/>
              <w:jc w:val="center"/>
            </w:pPr>
          </w:p>
          <w:p w14:paraId="651D44B3" w14:textId="7488A99C" w:rsidR="00747AAC" w:rsidRPr="00BA32A9" w:rsidRDefault="00747AAC" w:rsidP="00747AAC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6E4702" w14:textId="1F903733" w:rsidR="00BA32A9" w:rsidRDefault="00D02661" w:rsidP="00843F79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</w:p>
          <w:p w14:paraId="385724C9" w14:textId="77777777" w:rsidR="00747AAC" w:rsidRDefault="00747AAC" w:rsidP="00843F79">
            <w:pPr>
              <w:pStyle w:val="NoSpacing"/>
              <w:jc w:val="center"/>
            </w:pPr>
          </w:p>
          <w:p w14:paraId="48120BAC" w14:textId="77777777" w:rsidR="00747AAC" w:rsidRDefault="00747AAC" w:rsidP="00843F79">
            <w:pPr>
              <w:pStyle w:val="NoSpacing"/>
              <w:jc w:val="center"/>
            </w:pPr>
          </w:p>
          <w:p w14:paraId="5161B95F" w14:textId="77777777" w:rsidR="00747AAC" w:rsidRDefault="00747AAC" w:rsidP="00843F79">
            <w:pPr>
              <w:pStyle w:val="NoSpacing"/>
              <w:jc w:val="center"/>
            </w:pPr>
          </w:p>
          <w:p w14:paraId="09DB2083" w14:textId="77777777" w:rsidR="00747AAC" w:rsidRDefault="00747AAC" w:rsidP="00843F79">
            <w:pPr>
              <w:pStyle w:val="NoSpacing"/>
              <w:jc w:val="center"/>
            </w:pPr>
          </w:p>
          <w:p w14:paraId="2571A65A" w14:textId="77777777" w:rsidR="00747AAC" w:rsidRDefault="00747AAC" w:rsidP="00843F79">
            <w:pPr>
              <w:pStyle w:val="NoSpacing"/>
              <w:jc w:val="center"/>
            </w:pPr>
          </w:p>
          <w:p w14:paraId="7FC2212B" w14:textId="77777777" w:rsidR="00747AAC" w:rsidRDefault="00747AAC" w:rsidP="00843F79">
            <w:pPr>
              <w:pStyle w:val="NoSpacing"/>
              <w:jc w:val="center"/>
            </w:pPr>
          </w:p>
          <w:p w14:paraId="148C293F" w14:textId="77777777" w:rsidR="00747AAC" w:rsidRDefault="00747AAC" w:rsidP="00843F79">
            <w:pPr>
              <w:pStyle w:val="NoSpacing"/>
              <w:jc w:val="center"/>
            </w:pPr>
          </w:p>
          <w:p w14:paraId="71DFC326" w14:textId="77777777" w:rsidR="00747AAC" w:rsidRDefault="00747AAC" w:rsidP="00843F79">
            <w:pPr>
              <w:pStyle w:val="NoSpacing"/>
              <w:jc w:val="center"/>
            </w:pPr>
          </w:p>
          <w:p w14:paraId="4DF999EC" w14:textId="77777777" w:rsidR="00747AAC" w:rsidRDefault="00747AAC" w:rsidP="00843F79">
            <w:pPr>
              <w:pStyle w:val="NoSpacing"/>
              <w:jc w:val="center"/>
            </w:pPr>
          </w:p>
          <w:p w14:paraId="49601957" w14:textId="77777777" w:rsidR="00747AAC" w:rsidRDefault="00747AAC" w:rsidP="00843F79">
            <w:pPr>
              <w:pStyle w:val="NoSpacing"/>
              <w:jc w:val="center"/>
            </w:pPr>
          </w:p>
          <w:p w14:paraId="04339BA8" w14:textId="49302F81" w:rsidR="00747AAC" w:rsidRDefault="00747AAC" w:rsidP="00843F79">
            <w:pPr>
              <w:pStyle w:val="NoSpacing"/>
              <w:jc w:val="center"/>
            </w:pPr>
          </w:p>
          <w:p w14:paraId="2EE1843C" w14:textId="06B90CFB" w:rsidR="00747AAC" w:rsidRPr="00BA32A9" w:rsidRDefault="00747AAC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FAAB47" w14:textId="77777777" w:rsidR="00FC452F" w:rsidRDefault="00843F79" w:rsidP="00843F79">
            <w:pPr>
              <w:pStyle w:val="NoSpacing"/>
              <w:jc w:val="center"/>
            </w:pPr>
            <w:r>
              <w:t>A/</w:t>
            </w:r>
            <w:r w:rsidR="00BA32A9">
              <w:t>I</w:t>
            </w:r>
            <w:r w:rsidR="00BA32A9" w:rsidRPr="00BA32A9">
              <w:t>/R</w:t>
            </w:r>
            <w:r w:rsidR="00BA32A9" w:rsidRPr="00BA32A9">
              <w:br/>
            </w:r>
            <w:r w:rsidR="00BA32A9" w:rsidRPr="00BA32A9">
              <w:br/>
            </w:r>
            <w:r>
              <w:t>A/</w:t>
            </w:r>
            <w:r w:rsidR="00BA32A9" w:rsidRPr="00BA32A9">
              <w:t>I</w:t>
            </w:r>
            <w:r w:rsidR="00BA32A9" w:rsidRPr="00BA32A9">
              <w:br/>
            </w:r>
            <w:r w:rsidR="00BA32A9" w:rsidRPr="00BA32A9">
              <w:br/>
            </w:r>
          </w:p>
          <w:p w14:paraId="7B0F28B9" w14:textId="33899AC3" w:rsidR="00FC452F" w:rsidRDefault="00BA32A9" w:rsidP="00843F79">
            <w:pPr>
              <w:pStyle w:val="NoSpacing"/>
              <w:jc w:val="center"/>
            </w:pPr>
            <w:r w:rsidRPr="00BA32A9">
              <w:t xml:space="preserve"> A/I</w:t>
            </w:r>
            <w:r w:rsidRPr="00BA32A9">
              <w:br/>
            </w:r>
          </w:p>
          <w:p w14:paraId="75274FC5" w14:textId="4D8ED1B0" w:rsidR="00843F79" w:rsidRDefault="00BA32A9" w:rsidP="00843F79">
            <w:pPr>
              <w:pStyle w:val="NoSpacing"/>
              <w:jc w:val="center"/>
            </w:pPr>
            <w:r w:rsidRPr="00BA32A9">
              <w:t xml:space="preserve"> I/R</w:t>
            </w:r>
          </w:p>
          <w:p w14:paraId="2781CACE" w14:textId="77777777" w:rsidR="00FC452F" w:rsidRDefault="00FC452F" w:rsidP="00843F79">
            <w:pPr>
              <w:pStyle w:val="NoSpacing"/>
              <w:jc w:val="center"/>
            </w:pPr>
          </w:p>
          <w:p w14:paraId="76AA3034" w14:textId="77777777" w:rsidR="00FC452F" w:rsidRDefault="00FC452F" w:rsidP="00843F79">
            <w:pPr>
              <w:pStyle w:val="NoSpacing"/>
              <w:jc w:val="center"/>
            </w:pPr>
            <w:r>
              <w:t>I/</w:t>
            </w:r>
            <w:r w:rsidR="00843F79">
              <w:t>R</w:t>
            </w:r>
          </w:p>
          <w:p w14:paraId="5F9BF8A6" w14:textId="77777777" w:rsidR="00E553E2" w:rsidRDefault="00E553E2" w:rsidP="00843F79">
            <w:pPr>
              <w:pStyle w:val="NoSpacing"/>
              <w:jc w:val="center"/>
            </w:pPr>
          </w:p>
          <w:p w14:paraId="50D9A826" w14:textId="77777777" w:rsidR="00E553E2" w:rsidRDefault="00E553E2" w:rsidP="00843F79">
            <w:pPr>
              <w:pStyle w:val="NoSpacing"/>
              <w:jc w:val="center"/>
            </w:pPr>
          </w:p>
          <w:p w14:paraId="34967C71" w14:textId="77777777" w:rsidR="00E553E2" w:rsidRDefault="00E553E2" w:rsidP="00843F79">
            <w:pPr>
              <w:pStyle w:val="NoSpacing"/>
              <w:jc w:val="center"/>
            </w:pPr>
          </w:p>
          <w:p w14:paraId="0EFEC773" w14:textId="49148DF3" w:rsidR="008A799C" w:rsidRDefault="008A799C" w:rsidP="00843F79">
            <w:pPr>
              <w:pStyle w:val="NoSpacing"/>
              <w:jc w:val="center"/>
            </w:pPr>
            <w:r>
              <w:t>I/R</w:t>
            </w:r>
          </w:p>
          <w:p w14:paraId="056D4B1E" w14:textId="77777777" w:rsidR="00E7629F" w:rsidRDefault="00E7629F" w:rsidP="00E7629F">
            <w:pPr>
              <w:pStyle w:val="NoSpacing"/>
              <w:jc w:val="center"/>
            </w:pPr>
          </w:p>
          <w:p w14:paraId="643A9576" w14:textId="77777777" w:rsidR="00E7629F" w:rsidRDefault="00E7629F" w:rsidP="00E7629F">
            <w:pPr>
              <w:pStyle w:val="NoSpacing"/>
              <w:jc w:val="center"/>
            </w:pPr>
          </w:p>
          <w:p w14:paraId="76C2BD92" w14:textId="4CE765D6" w:rsidR="00BA32A9" w:rsidRPr="00BA32A9" w:rsidRDefault="008A799C" w:rsidP="00E7629F">
            <w:pPr>
              <w:pStyle w:val="NoSpacing"/>
              <w:jc w:val="center"/>
            </w:pPr>
            <w:r>
              <w:t>I/R</w:t>
            </w:r>
            <w:r w:rsidR="00BA32A9" w:rsidRPr="00BA32A9">
              <w:br/>
            </w:r>
            <w:r w:rsidR="00BA32A9" w:rsidRPr="00BA32A9">
              <w:br/>
            </w:r>
          </w:p>
        </w:tc>
      </w:tr>
      <w:tr w:rsidR="00BA32A9" w:rsidRPr="00BA32A9" w14:paraId="7B103817" w14:textId="77777777" w:rsidTr="0065302E">
        <w:trPr>
          <w:trHeight w:hRule="exact" w:val="1353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5EE4C" w14:textId="77777777" w:rsidR="00BA32A9" w:rsidRPr="00BA32A9" w:rsidRDefault="00BA32A9" w:rsidP="00BA32A9">
            <w:pPr>
              <w:pStyle w:val="NoSpacing"/>
            </w:pPr>
          </w:p>
          <w:p w14:paraId="23B39AE0" w14:textId="77777777" w:rsidR="00BA32A9" w:rsidRPr="00843F79" w:rsidRDefault="00BA32A9" w:rsidP="00BA32A9">
            <w:pPr>
              <w:pStyle w:val="NoSpacing"/>
              <w:rPr>
                <w:b/>
                <w:bCs/>
              </w:rPr>
            </w:pPr>
            <w:r w:rsidRPr="00843F79">
              <w:rPr>
                <w:b/>
                <w:bCs/>
              </w:rPr>
              <w:t>Working Practices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4996B8" w14:textId="77777777" w:rsidR="00BA32A9" w:rsidRDefault="0034143E" w:rsidP="00E86133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 willingness to contribute to whole school initiatives and support Academy improvement policies.</w:t>
            </w:r>
          </w:p>
          <w:p w14:paraId="0509238F" w14:textId="20FB20A2" w:rsidR="0034143E" w:rsidRPr="00BA32A9" w:rsidRDefault="0034143E" w:rsidP="00E86133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 willingness to be involved in activities outside the curriculum.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246E5" w14:textId="09D4DC71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5AB6AC10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</w:p>
          <w:p w14:paraId="2CF3B8BB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58B796" w14:textId="77777777" w:rsidR="00BA32A9" w:rsidRDefault="00FA7C38" w:rsidP="00843F79">
            <w:pPr>
              <w:pStyle w:val="NoSpacing"/>
              <w:jc w:val="center"/>
            </w:pPr>
            <w:r>
              <w:t>*</w:t>
            </w:r>
          </w:p>
          <w:p w14:paraId="34DC7C10" w14:textId="77777777" w:rsidR="00FA7C38" w:rsidRDefault="00FA7C38" w:rsidP="00843F79">
            <w:pPr>
              <w:pStyle w:val="NoSpacing"/>
              <w:jc w:val="center"/>
            </w:pPr>
          </w:p>
          <w:p w14:paraId="1D02AC63" w14:textId="09904C08" w:rsidR="00FA7C38" w:rsidRPr="00BA32A9" w:rsidRDefault="00FA7C38" w:rsidP="00843F79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F25F5" w14:textId="6051B246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1AFE3A5" w14:textId="77777777" w:rsidR="00BA32A9" w:rsidRPr="00BA32A9" w:rsidRDefault="00BA32A9" w:rsidP="00843F79">
            <w:pPr>
              <w:pStyle w:val="NoSpacing"/>
              <w:jc w:val="center"/>
            </w:pPr>
          </w:p>
          <w:p w14:paraId="63F3C31A" w14:textId="3930FE92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E7CF6AD" w14:textId="206733A9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Pr="00BA32A9">
              <w:br/>
            </w:r>
          </w:p>
        </w:tc>
      </w:tr>
      <w:tr w:rsidR="00CF245D" w:rsidRPr="00BA32A9" w14:paraId="0B317D0A" w14:textId="77777777" w:rsidTr="006935F2">
        <w:trPr>
          <w:trHeight w:hRule="exact" w:val="3998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7A05E8" w14:textId="7321DDC5" w:rsidR="00CF245D" w:rsidRPr="00BA32A9" w:rsidRDefault="00CF245D" w:rsidP="00CF245D">
            <w:pPr>
              <w:pStyle w:val="NoSpacing"/>
            </w:pPr>
            <w:r w:rsidRPr="00843F79">
              <w:rPr>
                <w:b/>
                <w:bCs/>
              </w:rPr>
              <w:lastRenderedPageBreak/>
              <w:t>Per</w:t>
            </w:r>
            <w:r w:rsidRPr="00843F79">
              <w:rPr>
                <w:b/>
                <w:bCs/>
                <w:spacing w:val="-1"/>
              </w:rPr>
              <w:t>s</w:t>
            </w:r>
            <w:r w:rsidRPr="00843F79">
              <w:rPr>
                <w:b/>
                <w:bCs/>
                <w:spacing w:val="1"/>
              </w:rPr>
              <w:t>ona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7"/>
              </w:rPr>
              <w:t xml:space="preserve"> </w:t>
            </w:r>
            <w:r w:rsidRPr="00843F79">
              <w:rPr>
                <w:b/>
                <w:bCs/>
              </w:rPr>
              <w:t>Q</w:t>
            </w:r>
            <w:r w:rsidRPr="00843F79">
              <w:rPr>
                <w:b/>
                <w:bCs/>
                <w:spacing w:val="1"/>
              </w:rPr>
              <w:t>ua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1"/>
              </w:rPr>
              <w:t>i</w:t>
            </w:r>
            <w:r w:rsidRPr="00843F79">
              <w:rPr>
                <w:b/>
                <w:bCs/>
              </w:rPr>
              <w:t>t</w:t>
            </w:r>
            <w:r w:rsidRPr="00843F79">
              <w:rPr>
                <w:b/>
                <w:bCs/>
                <w:spacing w:val="2"/>
              </w:rPr>
              <w:t>i</w:t>
            </w:r>
            <w:r w:rsidRPr="00843F79">
              <w:rPr>
                <w:b/>
                <w:bCs/>
              </w:rPr>
              <w:t>es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45CDCB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Ability to reflect and develop your own practice with the commitment to ensure the development of your professional abilities.</w:t>
            </w:r>
          </w:p>
          <w:p w14:paraId="11F4CF13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Good organizational skills and be reliable in fulfilling professional responsibilities.</w:t>
            </w:r>
          </w:p>
          <w:p w14:paraId="77B8B5C9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Possess professional confidence and the ability to work independently with a positive attitude.</w:t>
            </w:r>
          </w:p>
          <w:p w14:paraId="0422CE78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An effective communicator with students, parents and colleagues from a range of backgrounds.</w:t>
            </w:r>
          </w:p>
          <w:p w14:paraId="46577B2E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Desire and ability to work well as part of a team.</w:t>
            </w:r>
          </w:p>
          <w:p w14:paraId="251D6649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Adaptability to changing circumstances and new ideas.</w:t>
            </w:r>
          </w:p>
          <w:p w14:paraId="73E9B870" w14:textId="50135202" w:rsidR="00CF245D" w:rsidRDefault="00BB3811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Commitment to supporting students to achieve and develop.</w:t>
            </w:r>
          </w:p>
          <w:p w14:paraId="50417CC2" w14:textId="64C9F3FF" w:rsidR="00CF245D" w:rsidRDefault="00BB3811" w:rsidP="006935F2">
            <w:pPr>
              <w:pStyle w:val="NoSpacing"/>
              <w:numPr>
                <w:ilvl w:val="0"/>
                <w:numId w:val="10"/>
              </w:numPr>
              <w:rPr>
                <w:iCs/>
                <w:lang w:val="en-US"/>
              </w:rPr>
            </w:pPr>
            <w:r w:rsidRPr="006935F2">
              <w:rPr>
                <w:lang w:val="en-US"/>
              </w:rPr>
              <w:t>Enthusiastic and dedicated.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9CDF04" w14:textId="77777777" w:rsidR="00CF245D" w:rsidRPr="00BA32A9" w:rsidRDefault="00CF245D" w:rsidP="00CF245D">
            <w:pPr>
              <w:pStyle w:val="NoSpacing"/>
              <w:jc w:val="center"/>
            </w:pPr>
            <w:r w:rsidRPr="00BA32A9">
              <w:t>*</w:t>
            </w:r>
          </w:p>
          <w:p w14:paraId="2BE55C30" w14:textId="77777777" w:rsidR="006935F2" w:rsidRDefault="00CF245D" w:rsidP="00CF245D">
            <w:pPr>
              <w:pStyle w:val="NoSpacing"/>
              <w:jc w:val="center"/>
            </w:pPr>
            <w:r w:rsidRPr="00BA32A9">
              <w:br/>
            </w:r>
          </w:p>
          <w:p w14:paraId="5642C72B" w14:textId="77777777" w:rsidR="00CF245D" w:rsidRDefault="00CF245D" w:rsidP="00CF245D">
            <w:pPr>
              <w:pStyle w:val="NoSpacing"/>
              <w:jc w:val="center"/>
            </w:pPr>
            <w:r w:rsidRPr="00BA32A9">
              <w:t>*</w:t>
            </w:r>
          </w:p>
          <w:p w14:paraId="51118237" w14:textId="77777777" w:rsidR="006935F2" w:rsidRDefault="006935F2" w:rsidP="00CF245D">
            <w:pPr>
              <w:pStyle w:val="NoSpacing"/>
              <w:jc w:val="center"/>
            </w:pPr>
          </w:p>
          <w:p w14:paraId="0BBFDCD9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33F6FB99" w14:textId="77777777" w:rsidR="006935F2" w:rsidRDefault="006935F2" w:rsidP="00CF245D">
            <w:pPr>
              <w:pStyle w:val="NoSpacing"/>
              <w:jc w:val="center"/>
            </w:pPr>
          </w:p>
          <w:p w14:paraId="113AC869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542644E3" w14:textId="77777777" w:rsidR="006935F2" w:rsidRDefault="006935F2" w:rsidP="00CF245D">
            <w:pPr>
              <w:pStyle w:val="NoSpacing"/>
              <w:jc w:val="center"/>
            </w:pPr>
          </w:p>
          <w:p w14:paraId="70F2C21A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0AFCEEF2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4AD9CDBA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0BA13653" w14:textId="77777777" w:rsidR="006935F2" w:rsidRDefault="006935F2" w:rsidP="00CF245D">
            <w:pPr>
              <w:pStyle w:val="NoSpacing"/>
              <w:jc w:val="center"/>
            </w:pPr>
          </w:p>
          <w:p w14:paraId="7B5BF265" w14:textId="42ADC7FF" w:rsidR="006935F2" w:rsidRPr="00BA32A9" w:rsidRDefault="006935F2" w:rsidP="00CF245D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6EF751" w14:textId="77777777" w:rsidR="00CF245D" w:rsidRDefault="00CF245D" w:rsidP="00CF245D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197C1B" w14:textId="77777777" w:rsidR="00CF245D" w:rsidRPr="00BA32A9" w:rsidRDefault="00CF245D" w:rsidP="00CF245D">
            <w:pPr>
              <w:pStyle w:val="NoSpacing"/>
              <w:jc w:val="center"/>
            </w:pPr>
            <w:r w:rsidRPr="00BA32A9">
              <w:t>I/R</w:t>
            </w:r>
          </w:p>
          <w:p w14:paraId="64BB074D" w14:textId="77777777" w:rsidR="00CF245D" w:rsidRPr="00BA32A9" w:rsidRDefault="00CF245D" w:rsidP="00CF245D">
            <w:pPr>
              <w:pStyle w:val="NoSpacing"/>
              <w:jc w:val="center"/>
            </w:pPr>
          </w:p>
          <w:p w14:paraId="4BE6B86D" w14:textId="77777777" w:rsidR="00E1491E" w:rsidRDefault="00E1491E" w:rsidP="00CF245D">
            <w:pPr>
              <w:pStyle w:val="NoSpacing"/>
              <w:jc w:val="center"/>
            </w:pPr>
          </w:p>
          <w:p w14:paraId="1EA68E19" w14:textId="1F02DD0B" w:rsidR="00CF245D" w:rsidRDefault="00CF245D" w:rsidP="00CF245D">
            <w:pPr>
              <w:pStyle w:val="NoSpacing"/>
              <w:jc w:val="center"/>
            </w:pPr>
            <w:r w:rsidRPr="00BA32A9">
              <w:t>R</w:t>
            </w:r>
          </w:p>
          <w:p w14:paraId="37581665" w14:textId="77777777" w:rsidR="00E1491E" w:rsidRDefault="00E1491E" w:rsidP="00CF245D">
            <w:pPr>
              <w:pStyle w:val="NoSpacing"/>
              <w:jc w:val="center"/>
            </w:pPr>
          </w:p>
          <w:p w14:paraId="3876D13F" w14:textId="77777777" w:rsidR="00E1491E" w:rsidRDefault="00E1491E" w:rsidP="00CF245D">
            <w:pPr>
              <w:pStyle w:val="NoSpacing"/>
              <w:jc w:val="center"/>
            </w:pPr>
            <w:r>
              <w:t>R</w:t>
            </w:r>
          </w:p>
          <w:p w14:paraId="3BE36E15" w14:textId="77777777" w:rsidR="00E1491E" w:rsidRDefault="00E1491E" w:rsidP="00CF245D">
            <w:pPr>
              <w:pStyle w:val="NoSpacing"/>
              <w:jc w:val="center"/>
            </w:pPr>
          </w:p>
          <w:p w14:paraId="56FDC1BE" w14:textId="77777777" w:rsidR="00E1491E" w:rsidRDefault="00E1491E" w:rsidP="00CF245D">
            <w:pPr>
              <w:pStyle w:val="NoSpacing"/>
              <w:jc w:val="center"/>
            </w:pPr>
            <w:r>
              <w:t>I/R</w:t>
            </w:r>
          </w:p>
          <w:p w14:paraId="3E474C45" w14:textId="77777777" w:rsidR="00E1491E" w:rsidRDefault="00E1491E" w:rsidP="00CF245D">
            <w:pPr>
              <w:pStyle w:val="NoSpacing"/>
              <w:jc w:val="center"/>
            </w:pPr>
          </w:p>
          <w:p w14:paraId="1FF7CAE9" w14:textId="77777777" w:rsidR="00E1491E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44843795" w14:textId="77777777" w:rsidR="00F25E82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44DE46D2" w14:textId="7C9F873A" w:rsidR="00F25E82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007E79F6" w14:textId="77777777" w:rsidR="00F25E82" w:rsidRDefault="00F25E82" w:rsidP="00CF245D">
            <w:pPr>
              <w:pStyle w:val="NoSpacing"/>
              <w:jc w:val="center"/>
            </w:pPr>
          </w:p>
          <w:p w14:paraId="5FAC7299" w14:textId="75B54FBA" w:rsidR="00F25E82" w:rsidRDefault="00F25E82" w:rsidP="00CF245D">
            <w:pPr>
              <w:pStyle w:val="NoSpacing"/>
              <w:jc w:val="center"/>
            </w:pPr>
            <w:r>
              <w:t>I</w:t>
            </w:r>
          </w:p>
          <w:p w14:paraId="20FA84CD" w14:textId="77777777" w:rsidR="00F25E82" w:rsidRDefault="00F25E82" w:rsidP="00CF245D">
            <w:pPr>
              <w:pStyle w:val="NoSpacing"/>
              <w:jc w:val="center"/>
            </w:pPr>
          </w:p>
          <w:p w14:paraId="6912A42F" w14:textId="1F55285F" w:rsidR="00F25E82" w:rsidRPr="00BA32A9" w:rsidRDefault="00F25E82" w:rsidP="00F25E82">
            <w:pPr>
              <w:pStyle w:val="NoSpacing"/>
            </w:pPr>
          </w:p>
        </w:tc>
      </w:tr>
    </w:tbl>
    <w:p w14:paraId="47DC8985" w14:textId="77777777" w:rsidR="004E264C" w:rsidRDefault="004E264C" w:rsidP="00BA32A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Verdana" w:eastAsia="Calibri" w:hAnsi="Verdana" w:cs="Calibri"/>
          <w:sz w:val="20"/>
          <w:szCs w:val="24"/>
        </w:rPr>
      </w:pPr>
    </w:p>
    <w:p w14:paraId="2D6F776D" w14:textId="7E4F71E8" w:rsidR="00BA32A9" w:rsidRPr="00175965" w:rsidRDefault="00BA32A9" w:rsidP="004E264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</w:pPr>
      <w:r w:rsidRPr="00616BCA">
        <w:rPr>
          <w:rFonts w:ascii="Verdana" w:eastAsia="Calibri" w:hAnsi="Verdana" w:cs="Calibri"/>
          <w:sz w:val="20"/>
          <w:szCs w:val="24"/>
        </w:rPr>
        <w:t>A = Application</w:t>
      </w:r>
      <w:r w:rsidR="005655D6">
        <w:rPr>
          <w:rFonts w:ascii="Verdana" w:eastAsia="Calibri" w:hAnsi="Verdana" w:cs="Calibri"/>
          <w:sz w:val="20"/>
          <w:szCs w:val="24"/>
        </w:rPr>
        <w:tab/>
      </w:r>
      <w:r w:rsidRPr="00616BCA">
        <w:rPr>
          <w:rFonts w:ascii="Verdana" w:eastAsia="Calibri" w:hAnsi="Verdana" w:cs="Calibri"/>
          <w:sz w:val="20"/>
          <w:szCs w:val="24"/>
        </w:rPr>
        <w:t>I = Interview</w:t>
      </w:r>
      <w:r w:rsidRPr="00616BCA">
        <w:rPr>
          <w:rFonts w:ascii="Verdana" w:eastAsia="Calibri" w:hAnsi="Verdana" w:cs="Calibri"/>
          <w:sz w:val="20"/>
          <w:szCs w:val="24"/>
        </w:rPr>
        <w:tab/>
        <w:t>R = Referenc</w:t>
      </w:r>
      <w:r w:rsidR="005655D6">
        <w:rPr>
          <w:rFonts w:ascii="Verdana" w:eastAsia="Calibri" w:hAnsi="Verdana" w:cs="Calibri"/>
          <w:sz w:val="20"/>
          <w:szCs w:val="24"/>
        </w:rPr>
        <w:t>e</w:t>
      </w:r>
      <w:r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  <w:t xml:space="preserve"> </w:t>
      </w:r>
    </w:p>
    <w:sectPr w:rsidR="00BA32A9" w:rsidRPr="00175965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03C6"/>
    <w:multiLevelType w:val="hybridMultilevel"/>
    <w:tmpl w:val="F49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C30"/>
    <w:multiLevelType w:val="hybridMultilevel"/>
    <w:tmpl w:val="A668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4A5E"/>
    <w:multiLevelType w:val="hybridMultilevel"/>
    <w:tmpl w:val="9F4E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7490"/>
    <w:multiLevelType w:val="hybridMultilevel"/>
    <w:tmpl w:val="F22E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0A32"/>
    <w:multiLevelType w:val="hybridMultilevel"/>
    <w:tmpl w:val="7F9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411D"/>
    <w:multiLevelType w:val="hybridMultilevel"/>
    <w:tmpl w:val="8084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3D30"/>
    <w:multiLevelType w:val="hybridMultilevel"/>
    <w:tmpl w:val="4B18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E3B04"/>
    <w:multiLevelType w:val="hybridMultilevel"/>
    <w:tmpl w:val="80DE6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6F0133"/>
    <w:multiLevelType w:val="hybridMultilevel"/>
    <w:tmpl w:val="4930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52D24"/>
    <w:multiLevelType w:val="hybridMultilevel"/>
    <w:tmpl w:val="DDFC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38376">
    <w:abstractNumId w:val="6"/>
  </w:num>
  <w:num w:numId="2" w16cid:durableId="1068261368">
    <w:abstractNumId w:val="3"/>
  </w:num>
  <w:num w:numId="3" w16cid:durableId="929392464">
    <w:abstractNumId w:val="4"/>
  </w:num>
  <w:num w:numId="4" w16cid:durableId="88426052">
    <w:abstractNumId w:val="1"/>
  </w:num>
  <w:num w:numId="5" w16cid:durableId="540291367">
    <w:abstractNumId w:val="8"/>
  </w:num>
  <w:num w:numId="6" w16cid:durableId="1017804730">
    <w:abstractNumId w:val="2"/>
  </w:num>
  <w:num w:numId="7" w16cid:durableId="915019123">
    <w:abstractNumId w:val="5"/>
  </w:num>
  <w:num w:numId="8" w16cid:durableId="677150363">
    <w:abstractNumId w:val="7"/>
  </w:num>
  <w:num w:numId="9" w16cid:durableId="244070132">
    <w:abstractNumId w:val="0"/>
  </w:num>
  <w:num w:numId="10" w16cid:durableId="521359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A9"/>
    <w:rsid w:val="00025A76"/>
    <w:rsid w:val="00153A40"/>
    <w:rsid w:val="00170562"/>
    <w:rsid w:val="001932B5"/>
    <w:rsid w:val="0021365D"/>
    <w:rsid w:val="0023689D"/>
    <w:rsid w:val="00277B6C"/>
    <w:rsid w:val="002A3955"/>
    <w:rsid w:val="00307214"/>
    <w:rsid w:val="0034143E"/>
    <w:rsid w:val="0036293E"/>
    <w:rsid w:val="00387DCC"/>
    <w:rsid w:val="003A6A42"/>
    <w:rsid w:val="003D6957"/>
    <w:rsid w:val="00401A15"/>
    <w:rsid w:val="0042018A"/>
    <w:rsid w:val="004E264C"/>
    <w:rsid w:val="00516AE4"/>
    <w:rsid w:val="00525CA8"/>
    <w:rsid w:val="0053750D"/>
    <w:rsid w:val="00560C56"/>
    <w:rsid w:val="005655D6"/>
    <w:rsid w:val="00592326"/>
    <w:rsid w:val="005946C1"/>
    <w:rsid w:val="0065302E"/>
    <w:rsid w:val="00685E6F"/>
    <w:rsid w:val="006935F2"/>
    <w:rsid w:val="006E50B3"/>
    <w:rsid w:val="00747AAC"/>
    <w:rsid w:val="007D1868"/>
    <w:rsid w:val="007E0323"/>
    <w:rsid w:val="007F0070"/>
    <w:rsid w:val="00842CA7"/>
    <w:rsid w:val="00843F79"/>
    <w:rsid w:val="00873F41"/>
    <w:rsid w:val="008A38C6"/>
    <w:rsid w:val="008A799C"/>
    <w:rsid w:val="008F1A13"/>
    <w:rsid w:val="009015A7"/>
    <w:rsid w:val="00982733"/>
    <w:rsid w:val="009B4052"/>
    <w:rsid w:val="00A07EAD"/>
    <w:rsid w:val="00A426FA"/>
    <w:rsid w:val="00A975C1"/>
    <w:rsid w:val="00AA0871"/>
    <w:rsid w:val="00AE3610"/>
    <w:rsid w:val="00B0252B"/>
    <w:rsid w:val="00B13AC2"/>
    <w:rsid w:val="00BA32A9"/>
    <w:rsid w:val="00BB3811"/>
    <w:rsid w:val="00BC732D"/>
    <w:rsid w:val="00C00746"/>
    <w:rsid w:val="00C01EEC"/>
    <w:rsid w:val="00C12A4E"/>
    <w:rsid w:val="00C3426E"/>
    <w:rsid w:val="00C52E0E"/>
    <w:rsid w:val="00C613BB"/>
    <w:rsid w:val="00C96D1F"/>
    <w:rsid w:val="00CF245D"/>
    <w:rsid w:val="00D02661"/>
    <w:rsid w:val="00D54863"/>
    <w:rsid w:val="00D964A3"/>
    <w:rsid w:val="00E13A43"/>
    <w:rsid w:val="00E1491E"/>
    <w:rsid w:val="00E33513"/>
    <w:rsid w:val="00E553E2"/>
    <w:rsid w:val="00E7629F"/>
    <w:rsid w:val="00E86133"/>
    <w:rsid w:val="00F04A16"/>
    <w:rsid w:val="00F10EBB"/>
    <w:rsid w:val="00F25E82"/>
    <w:rsid w:val="00F51CD3"/>
    <w:rsid w:val="00FA7C38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7CA4"/>
  <w15:chartTrackingRefBased/>
  <w15:docId w15:val="{914B0B89-E953-4CD7-BBAB-59BEB08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_ip_UnifiedCompliancePolicyUIAction xmlns="http://schemas.microsoft.com/sharepoint/v3" xsi:nil="true"/>
    <PolicyType xmlns="54625c6d-7d40-4234-8833-6f778970b430" xsi:nil="true"/>
    <Thubnail xmlns="54625c6d-7d40-4234-8833-6f778970b430" xsi:nil="true"/>
    <DateandTime xmlns="54625c6d-7d40-4234-8833-6f778970b430" xsi:nil="true"/>
    <_ip_UnifiedCompliancePolicyProperties xmlns="http://schemas.microsoft.com/sharepoint/v3" xsi:nil="true"/>
    <ReviewDate xmlns="54625c6d-7d40-4234-8833-6f778970b4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23" ma:contentTypeDescription="Create a new document." ma:contentTypeScope="" ma:versionID="27dfab2ff830999bf5ae7fddcf8b3100">
  <xsd:schema xmlns:xsd="http://www.w3.org/2001/XMLSchema" xmlns:xs="http://www.w3.org/2001/XMLSchema" xmlns:p="http://schemas.microsoft.com/office/2006/metadata/properties" xmlns:ns1="http://schemas.microsoft.com/sharepoint/v3" xmlns:ns2="54625c6d-7d40-4234-8833-6f778970b430" xmlns:ns3="ae36fa4e-c9d9-4d7c-adcf-c3d090d6f535" targetNamespace="http://schemas.microsoft.com/office/2006/metadata/properties" ma:root="true" ma:fieldsID="124f8b3307dad40982b3ca4ea6a72555" ns1:_="" ns2:_="" ns3:_="">
    <xsd:import namespace="http://schemas.microsoft.com/sharepoint/v3"/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  <xsd:element ref="ns1:_ip_UnifiedCompliancePolicyProperties" minOccurs="0"/>
                <xsd:element ref="ns1:_ip_UnifiedCompliancePolicyUIAction" minOccurs="0"/>
                <xsd:element ref="ns2:ReviewDate" minOccurs="0"/>
                <xsd:element ref="ns2:Polic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ReviewDate" ma:index="28" nillable="true" ma:displayName="Review Date" ma:format="DateOnly" ma:internalName="ReviewDate">
      <xsd:simpleType>
        <xsd:restriction base="dms:DateTime"/>
      </xsd:simpleType>
    </xsd:element>
    <xsd:element name="PolicyType" ma:index="29" nillable="true" ma:displayName="Policy Type" ma:format="Dropdown" ma:internalName="PolicyType">
      <xsd:simpleType>
        <xsd:restriction base="dms:Choice">
          <xsd:enumeration value="Statutory"/>
          <xsd:enumeration value="Non-Statutory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09748-EE92-4F8E-983E-2C28D03646A5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041369E0-50C7-46FC-BAE7-6A60DD93F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18737-934C-4025-A048-71E521049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Sam Marshall</cp:lastModifiedBy>
  <cp:revision>3</cp:revision>
  <dcterms:created xsi:type="dcterms:W3CDTF">2025-03-20T16:37:00Z</dcterms:created>
  <dcterms:modified xsi:type="dcterms:W3CDTF">2025-03-25T10:43:00Z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</Properties>
</file>