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3FB39AF9"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EA56E8">
        <w:rPr>
          <w:rFonts w:ascii="Arial" w:eastAsia="Times New Roman" w:hAnsi="Arial" w:cs="Arial"/>
          <w:b/>
          <w:color w:val="222222"/>
          <w:lang w:eastAsia="en-GB"/>
        </w:rPr>
        <w:t xml:space="preserve"> Teacher of Computing </w:t>
      </w:r>
    </w:p>
    <w:p w14:paraId="389DB946" w14:textId="7CEC0F18"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A56E8">
        <w:rPr>
          <w:rFonts w:ascii="Arial" w:eastAsia="Times New Roman" w:hAnsi="Arial" w:cs="Arial"/>
          <w:b/>
          <w:color w:val="222222"/>
          <w:lang w:eastAsia="en-GB"/>
        </w:rPr>
        <w:t>TMS/UPS</w:t>
      </w:r>
    </w:p>
    <w:p w14:paraId="20482B72" w14:textId="7BF3BB6E"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EA56E8">
        <w:rPr>
          <w:rFonts w:ascii="Arial" w:eastAsia="Times New Roman" w:hAnsi="Arial" w:cs="Arial"/>
          <w:b/>
          <w:color w:val="222222"/>
          <w:lang w:eastAsia="en-GB"/>
        </w:rPr>
        <w:t>Full Time</w:t>
      </w:r>
    </w:p>
    <w:p w14:paraId="038AC4D6" w14:textId="14ED79BB"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EA56E8">
        <w:rPr>
          <w:rFonts w:ascii="Arial" w:eastAsia="Times New Roman" w:hAnsi="Arial" w:cs="Arial"/>
          <w:b/>
          <w:color w:val="222222"/>
          <w:lang w:eastAsia="en-GB"/>
        </w:rPr>
        <w:t xml:space="preserve"> Permanent</w:t>
      </w:r>
    </w:p>
    <w:p w14:paraId="7906AB9B" w14:textId="64F3C55C"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FA7841">
        <w:rPr>
          <w:rFonts w:ascii="Arial" w:eastAsia="Times New Roman" w:hAnsi="Arial" w:cs="Arial"/>
          <w:b/>
          <w:color w:val="222222"/>
          <w:lang w:eastAsia="en-GB"/>
        </w:rPr>
        <w:t>January</w:t>
      </w:r>
      <w:r w:rsidR="00EA56E8">
        <w:rPr>
          <w:rFonts w:ascii="Arial" w:eastAsia="Times New Roman" w:hAnsi="Arial" w:cs="Arial"/>
          <w:b/>
          <w:color w:val="222222"/>
          <w:lang w:eastAsia="en-GB"/>
        </w:rPr>
        <w:t xml:space="preserve"> 2023</w:t>
      </w:r>
    </w:p>
    <w:p w14:paraId="69B76652" w14:textId="2FF70C55" w:rsidR="00767F5A" w:rsidRPr="00767F5A" w:rsidRDefault="00767F5A" w:rsidP="00CB33A8">
      <w:pPr>
        <w:spacing w:line="240" w:lineRule="auto"/>
        <w:outlineLvl w:val="2"/>
        <w:rPr>
          <w:rFonts w:ascii="Arial" w:eastAsia="Times New Roman" w:hAnsi="Arial" w:cs="Arial"/>
          <w:b/>
          <w:color w:val="222222"/>
          <w:lang w:eastAsia="en-GB"/>
        </w:rPr>
      </w:pPr>
      <w:r w:rsidRPr="00767F5A">
        <w:rPr>
          <w:rFonts w:ascii="Arial" w:eastAsia="Times New Roman" w:hAnsi="Arial" w:cs="Arial"/>
          <w:b/>
          <w:color w:val="222222"/>
          <w:lang w:eastAsia="en-GB"/>
        </w:rPr>
        <w:t xml:space="preserve">Closing Data: </w:t>
      </w:r>
      <w:r w:rsidR="001E0E67">
        <w:rPr>
          <w:rFonts w:ascii="Arial" w:eastAsia="Times New Roman" w:hAnsi="Arial" w:cs="Arial"/>
          <w:b/>
          <w:color w:val="222222"/>
          <w:lang w:eastAsia="en-GB"/>
        </w:rPr>
        <w:t>09</w:t>
      </w:r>
      <w:r w:rsidRPr="00767F5A">
        <w:rPr>
          <w:rFonts w:ascii="Arial" w:eastAsia="Times New Roman" w:hAnsi="Arial" w:cs="Arial"/>
          <w:b/>
          <w:color w:val="222222"/>
          <w:lang w:eastAsia="en-GB"/>
        </w:rPr>
        <w:t>/</w:t>
      </w:r>
      <w:r w:rsidR="001E0E67">
        <w:rPr>
          <w:rFonts w:ascii="Arial" w:eastAsia="Times New Roman" w:hAnsi="Arial" w:cs="Arial"/>
          <w:b/>
          <w:color w:val="222222"/>
          <w:lang w:eastAsia="en-GB"/>
        </w:rPr>
        <w:t>10</w:t>
      </w:r>
      <w:r w:rsidRPr="00767F5A">
        <w:rPr>
          <w:rFonts w:ascii="Arial" w:eastAsia="Times New Roman" w:hAnsi="Arial" w:cs="Arial"/>
          <w:b/>
          <w:color w:val="222222"/>
          <w:lang w:eastAsia="en-GB"/>
        </w:rPr>
        <w:t>/202</w:t>
      </w:r>
      <w:r w:rsidR="001E0E67">
        <w:rPr>
          <w:rFonts w:ascii="Arial" w:eastAsia="Times New Roman" w:hAnsi="Arial" w:cs="Arial"/>
          <w:b/>
          <w:color w:val="222222"/>
          <w:lang w:eastAsia="en-GB"/>
        </w:rPr>
        <w:t>3</w:t>
      </w:r>
    </w:p>
    <w:p w14:paraId="3E0FA73B" w14:textId="76C7C728" w:rsidR="00767F5A" w:rsidRPr="00F7389B" w:rsidRDefault="00767F5A" w:rsidP="00CB33A8">
      <w:pPr>
        <w:spacing w:line="240" w:lineRule="auto"/>
        <w:outlineLvl w:val="2"/>
        <w:rPr>
          <w:rFonts w:ascii="Arial" w:eastAsia="Times New Roman" w:hAnsi="Arial" w:cs="Arial"/>
          <w:color w:val="222222"/>
          <w:lang w:eastAsia="en-GB"/>
        </w:rPr>
      </w:pPr>
      <w:r w:rsidRPr="00767F5A">
        <w:rPr>
          <w:rFonts w:ascii="Arial" w:eastAsia="Times New Roman" w:hAnsi="Arial" w:cs="Arial"/>
          <w:b/>
          <w:color w:val="222222"/>
          <w:lang w:eastAsia="en-GB"/>
        </w:rPr>
        <w:t>Interview Date: TBC</w:t>
      </w:r>
      <w:r>
        <w:rPr>
          <w:rFonts w:ascii="Arial" w:eastAsia="Times New Roman" w:hAnsi="Arial" w:cs="Arial"/>
          <w:color w:val="222222"/>
          <w:lang w:eastAsia="en-GB"/>
        </w:rPr>
        <w:t xml:space="preserve"> </w:t>
      </w:r>
    </w:p>
    <w:p w14:paraId="15C89570" w14:textId="77777777" w:rsidR="007D5D59" w:rsidRPr="00F7389B" w:rsidRDefault="00360AEB"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proofErr w:type="spellStart"/>
      <w:r w:rsidRPr="00F7389B">
        <w:rPr>
          <w:rFonts w:ascii="Arial" w:eastAsia="Times New Roman" w:hAnsi="Arial" w:cs="Arial"/>
          <w:color w:val="222222"/>
          <w:lang w:eastAsia="en-GB"/>
        </w:rPr>
        <w:t>Finham</w:t>
      </w:r>
      <w:proofErr w:type="spellEnd"/>
      <w:r w:rsidRPr="00F7389B">
        <w:rPr>
          <w:rFonts w:ascii="Arial" w:eastAsia="Times New Roman" w:hAnsi="Arial" w:cs="Arial"/>
          <w:color w:val="222222"/>
          <w:lang w:eastAsia="en-GB"/>
        </w:rPr>
        <w:t xml:space="preserve">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w:t>
      </w:r>
      <w:proofErr w:type="spellStart"/>
      <w:r w:rsidR="001F1686" w:rsidRPr="00F7389B">
        <w:rPr>
          <w:rFonts w:ascii="Arial" w:eastAsia="Times New Roman" w:hAnsi="Arial" w:cs="Arial"/>
          <w:color w:val="515151"/>
          <w:lang w:eastAsia="en-GB"/>
        </w:rPr>
        <w:t>Finham</w:t>
      </w:r>
      <w:proofErr w:type="spellEnd"/>
      <w:r w:rsidR="001F1686" w:rsidRPr="00F7389B">
        <w:rPr>
          <w:rFonts w:ascii="Arial" w:eastAsia="Times New Roman" w:hAnsi="Arial" w:cs="Arial"/>
          <w:color w:val="515151"/>
          <w:lang w:eastAsia="en-GB"/>
        </w:rPr>
        <w:t xml:space="preserve">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 xml:space="preserve">A particular strength of the school is the comprehensive CPD programme.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has also been instrumental in creating Teaching and Learning Communities as part of our CPD programme. This follows the ideas and research of Dylan William. This has sustained a culture of curiosity and development in the classroom of which, we at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 xml:space="preserve">Why teach at </w:t>
      </w:r>
      <w:proofErr w:type="spellStart"/>
      <w:r w:rsidRPr="002D64C5">
        <w:rPr>
          <w:rFonts w:ascii="Arial" w:eastAsia="Times New Roman" w:hAnsi="Arial" w:cs="Arial"/>
          <w:b/>
          <w:bCs/>
          <w:color w:val="2E74B5" w:themeColor="accent1" w:themeShade="BF"/>
          <w:sz w:val="28"/>
          <w:szCs w:val="28"/>
          <w:lang w:eastAsia="en-GB"/>
        </w:rPr>
        <w:t>Finham</w:t>
      </w:r>
      <w:proofErr w:type="spellEnd"/>
      <w:r w:rsidRPr="002D64C5">
        <w:rPr>
          <w:rFonts w:ascii="Arial" w:eastAsia="Times New Roman" w:hAnsi="Arial" w:cs="Arial"/>
          <w:b/>
          <w:bCs/>
          <w:color w:val="2E74B5" w:themeColor="accent1" w:themeShade="BF"/>
          <w:sz w:val="28"/>
          <w:szCs w:val="28"/>
          <w:lang w:eastAsia="en-GB"/>
        </w:rPr>
        <w:t xml:space="preserve">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w:t>
      </w:r>
      <w:proofErr w:type="spellStart"/>
      <w:r w:rsidRPr="002D64C5">
        <w:rPr>
          <w:rFonts w:ascii="Arial" w:hAnsi="Arial" w:cs="Arial"/>
          <w:i/>
          <w:iCs/>
        </w:rPr>
        <w:t>Starship</w:t>
      </w:r>
      <w:proofErr w:type="spellEnd"/>
      <w:r w:rsidRPr="002D64C5">
        <w:rPr>
          <w:rFonts w:ascii="Arial" w:hAnsi="Arial" w:cs="Arial"/>
          <w:i/>
          <w:iCs/>
        </w:rPr>
        <w:t xml:space="preserve">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proofErr w:type="spellStart"/>
      <w:r w:rsidRPr="002D64C5">
        <w:rPr>
          <w:rFonts w:ascii="Arial" w:hAnsi="Arial" w:cs="Arial"/>
          <w:i/>
          <w:iCs/>
        </w:rPr>
        <w:t>Finham</w:t>
      </w:r>
      <w:proofErr w:type="spellEnd"/>
      <w:r w:rsidRPr="002D64C5">
        <w:rPr>
          <w:rFonts w:ascii="Arial" w:hAnsi="Arial" w:cs="Arial"/>
          <w:i/>
          <w:iCs/>
        </w:rPr>
        <w:t xml:space="preserve">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341D33AD" w14:textId="5F9681B4"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063F7BF3" w14:textId="77777777" w:rsidR="00360AEB" w:rsidRPr="00360AEB" w:rsidRDefault="00360AEB" w:rsidP="00360AEB">
      <w:pPr>
        <w:spacing w:after="240"/>
        <w:jc w:val="both"/>
        <w:rPr>
          <w:rFonts w:ascii="Arial" w:hAnsi="Arial" w:cs="Arial"/>
          <w:i/>
          <w:iCs/>
        </w:rPr>
      </w:pPr>
      <w:r w:rsidRPr="00360AEB">
        <w:rPr>
          <w:rFonts w:ascii="Arial" w:hAnsi="Arial" w:cs="Arial"/>
          <w:i/>
          <w:iCs/>
        </w:rPr>
        <w:t>Online Checks</w:t>
      </w:r>
    </w:p>
    <w:p w14:paraId="2032D295" w14:textId="525A49BF" w:rsidR="00360AEB" w:rsidRDefault="00360AEB" w:rsidP="008F4070">
      <w:pPr>
        <w:spacing w:after="240"/>
        <w:jc w:val="both"/>
        <w:rPr>
          <w:rFonts w:ascii="Arial" w:hAnsi="Arial" w:cs="Arial"/>
          <w:i/>
          <w:iCs/>
        </w:rPr>
      </w:pPr>
      <w:r w:rsidRPr="00360AEB">
        <w:rPr>
          <w:rFonts w:ascii="Arial" w:hAnsi="Arial" w:cs="Arial"/>
          <w:i/>
          <w:iCs/>
        </w:rPr>
        <w:t xml:space="preserve">In line with KCSIE (Keeping children Safe in Education) 2023 we will complete online searches as part of our due diligence on all shortlisted candidates. If anything is identified as part of these </w:t>
      </w:r>
      <w:proofErr w:type="gramStart"/>
      <w:r w:rsidRPr="00360AEB">
        <w:rPr>
          <w:rFonts w:ascii="Arial" w:hAnsi="Arial" w:cs="Arial"/>
          <w:i/>
          <w:iCs/>
        </w:rPr>
        <w:t>checks</w:t>
      </w:r>
      <w:proofErr w:type="gramEnd"/>
      <w:r w:rsidRPr="00360AEB">
        <w:rPr>
          <w:rFonts w:ascii="Arial" w:hAnsi="Arial" w:cs="Arial"/>
          <w:i/>
          <w:iCs/>
        </w:rPr>
        <w:t xml:space="preserve"> they will be discussed with you at interview. If any safeguarding concerns are identified we reserve the right to withdraw your application.</w:t>
      </w:r>
    </w:p>
    <w:p w14:paraId="3439E877" w14:textId="0A33E16E" w:rsidR="00071C87" w:rsidRPr="00071C87" w:rsidRDefault="00071C87" w:rsidP="008F4070">
      <w:pPr>
        <w:spacing w:after="240"/>
        <w:jc w:val="both"/>
        <w:rPr>
          <w:rFonts w:ascii="Arial" w:hAnsi="Arial" w:cs="Arial"/>
          <w:iCs/>
        </w:rPr>
      </w:pPr>
      <w:proofErr w:type="spellStart"/>
      <w:r w:rsidRPr="00071C87">
        <w:rPr>
          <w:rFonts w:ascii="Arial" w:hAnsi="Arial" w:cs="Arial"/>
          <w:b/>
          <w:i/>
          <w:iCs/>
          <w:lang w:val="en-US"/>
        </w:rPr>
        <w:t>Finham</w:t>
      </w:r>
      <w:proofErr w:type="spellEnd"/>
      <w:r w:rsidRPr="00071C87">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request to undertake an Enhanced Disclosure and Barring Service Check.</w:t>
      </w:r>
    </w:p>
    <w:p w14:paraId="60C57879" w14:textId="77777777" w:rsidR="007D5D59" w:rsidRPr="00F7389B" w:rsidRDefault="00360AEB"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360AEB"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E0E67"/>
    <w:rsid w:val="001F1686"/>
    <w:rsid w:val="002079F6"/>
    <w:rsid w:val="002444A2"/>
    <w:rsid w:val="00270215"/>
    <w:rsid w:val="002D64C5"/>
    <w:rsid w:val="002E3B3C"/>
    <w:rsid w:val="0033415F"/>
    <w:rsid w:val="00360AEB"/>
    <w:rsid w:val="00393439"/>
    <w:rsid w:val="003D26B5"/>
    <w:rsid w:val="00752C93"/>
    <w:rsid w:val="00767F5A"/>
    <w:rsid w:val="007A3ACB"/>
    <w:rsid w:val="007D5D59"/>
    <w:rsid w:val="00860CAE"/>
    <w:rsid w:val="008F4070"/>
    <w:rsid w:val="00C73809"/>
    <w:rsid w:val="00CB33A8"/>
    <w:rsid w:val="00D959E1"/>
    <w:rsid w:val="00EA56E8"/>
    <w:rsid w:val="00F7389B"/>
    <w:rsid w:val="00FA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A0A85C80-0DD1-4E26-968D-B70A695C57A9}"/>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6393a8b0-50d9-4ad8-80da-1277da207009"/>
    <ds:schemaRef ds:uri="http://schemas.microsoft.com/office/infopath/2007/PartnerControls"/>
    <ds:schemaRef ds:uri="a9f0c97e-9fbd-4213-b522-61a3e1e3ab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Luisa Bisotto</cp:lastModifiedBy>
  <cp:revision>2</cp:revision>
  <dcterms:created xsi:type="dcterms:W3CDTF">2023-09-22T08:54:00Z</dcterms:created>
  <dcterms:modified xsi:type="dcterms:W3CDTF">2023-09-22T08:54:00Z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