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51240" w:rsidRDefault="00421695">
      <w:pPr>
        <w:spacing w:line="259" w:lineRule="auto"/>
        <w:jc w:val="right"/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5725795" cy="1570743"/>
                <wp:effectExtent l="0" t="0" r="0" b="0"/>
                <wp:docPr id="3285" name="Group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95" cy="1570743"/>
                          <a:chOff x="0" y="0"/>
                          <a:chExt cx="5725795" cy="157074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725795" cy="1127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65120" y="1153796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018409" y="114508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94609" y="117271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46530" y="137033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1599311" y="136148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75511" y="1389126"/>
                            <a:ext cx="198921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Person Specification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72333" y="13891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210433" y="1389126"/>
                            <a:ext cx="1181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98825" y="13891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38449" y="1389126"/>
                            <a:ext cx="78259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Subject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26713" y="1389126"/>
                            <a:ext cx="78093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513834" y="13891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1240" w:rsidRDefault="0042169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5" style="width:450.85pt;height:123.681pt;mso-position-horizontal-relative:char;mso-position-vertical-relative:line" coordsize="57257,15707">
                <v:shape id="Picture 7" style="position:absolute;width:88;height:95;left:0;top:0;" filled="f">
                  <v:imagedata r:id="rId7"/>
                </v:shape>
                <v:shape id="Picture 9" style="position:absolute;width:57257;height:11277;left:0;top:95;" filled="f">
                  <v:imagedata r:id="rId8"/>
                </v:shape>
                <v:shape id="Picture 12" style="position:absolute;width:1524;height:1524;left:28651;top:11537;" filled="f">
                  <v:imagedata r:id="rId7"/>
                </v:shape>
                <v:rect id="Rectangle 13" style="position:absolute;width:658;height:2644;left:30184;top:11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35;height:2415;left:30946;top:11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" style="position:absolute;width:1524;height:1524;left:14465;top:13703;" filled="f">
                  <v:imagedata r:id="rId7"/>
                </v:shape>
                <v:rect id="Rectangle 17" style="position:absolute;width:658;height:2644;left:15993;top:13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19892;height:2415;left:16755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Person Specification</w:t>
                        </w:r>
                      </w:p>
                    </w:txbxContent>
                  </v:textbox>
                </v:rect>
                <v:rect id="Rectangle 19" style="position:absolute;width:535;height:2415;left:31723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1181;height:2415;left:32104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21" style="position:absolute;width:535;height:2415;left:32988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7825;height:2415;left:33384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Subject </w:t>
                        </w:r>
                      </w:p>
                    </w:txbxContent>
                  </v:textbox>
                </v:rect>
                <v:rect id="Rectangle 23" style="position:absolute;width:7809;height:2415;left:39267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Teacher</w:t>
                        </w:r>
                      </w:p>
                    </w:txbxContent>
                  </v:textbox>
                </v:rect>
                <v:rect id="Rectangle 24" style="position:absolute;width:535;height:2415;left:45138;top:1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eastAsia="Arial" w:hAnsi="Arial" w:cs="Arial"/>
          <w:b w:val="0"/>
        </w:rPr>
        <w:t xml:space="preserve"> </w:t>
      </w:r>
    </w:p>
    <w:p w:rsidR="00F51240" w:rsidRDefault="00421695">
      <w:pPr>
        <w:spacing w:line="259" w:lineRule="auto"/>
        <w:ind w:right="5"/>
      </w:pPr>
      <w:r>
        <w:t xml:space="preserve"> </w:t>
      </w:r>
    </w:p>
    <w:tbl>
      <w:tblPr>
        <w:tblStyle w:val="TableGrid"/>
        <w:tblW w:w="10500" w:type="dxa"/>
        <w:tblInd w:w="-567" w:type="dxa"/>
        <w:tblCellMar>
          <w:top w:w="4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560"/>
        <w:gridCol w:w="468"/>
        <w:gridCol w:w="8472"/>
      </w:tblGrid>
      <w:tr w:rsidR="00F51240">
        <w:trPr>
          <w:trHeight w:val="2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8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right="387"/>
            </w:pPr>
            <w:r>
              <w:t xml:space="preserve">Essential </w:t>
            </w:r>
          </w:p>
        </w:tc>
      </w:tr>
      <w:tr w:rsidR="00F51240">
        <w:trPr>
          <w:trHeight w:val="8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77"/>
            </w:pPr>
            <w:r>
              <w:t xml:space="preserve">Core criteria/ </w:t>
            </w:r>
          </w:p>
          <w:p w:rsidR="00F51240" w:rsidRDefault="00421695">
            <w:pPr>
              <w:spacing w:line="259" w:lineRule="auto"/>
              <w:ind w:left="78"/>
            </w:pPr>
            <w:r>
              <w:t xml:space="preserve">Skills and </w:t>
            </w:r>
          </w:p>
          <w:p w:rsidR="00F51240" w:rsidRDefault="00421695">
            <w:pPr>
              <w:spacing w:line="259" w:lineRule="auto"/>
              <w:ind w:left="77"/>
            </w:pPr>
            <w:r>
              <w:t xml:space="preserve">Abilities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after="2" w:line="252" w:lineRule="auto"/>
              <w:ind w:left="108" w:right="19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Hold a degree or related professional qualification.  </w:t>
            </w:r>
          </w:p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Have excellent subject knowledge.  </w:t>
            </w:r>
          </w:p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Hold or be able to receive a recognised teaching qualification. </w:t>
            </w:r>
          </w:p>
        </w:tc>
      </w:tr>
      <w:tr w:rsidR="00F51240">
        <w:trPr>
          <w:trHeight w:val="281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Be an effective teacher and able to manage the learning environment effectively.  </w:t>
            </w:r>
          </w:p>
        </w:tc>
      </w:tr>
      <w:tr w:rsidR="00F51240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Be able or willing to teach across the range of courses offered at all Key Stages.  </w:t>
            </w:r>
          </w:p>
        </w:tc>
      </w:tr>
      <w:tr w:rsidR="00F51240">
        <w:trPr>
          <w:trHeight w:val="549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>Be self-</w:t>
            </w:r>
            <w:r>
              <w:rPr>
                <w:b w:val="0"/>
              </w:rPr>
              <w:t xml:space="preserve">motivated and able to work independently as well as being an effective and flexible team player.  </w:t>
            </w:r>
          </w:p>
        </w:tc>
      </w:tr>
      <w:tr w:rsidR="00F51240">
        <w:trPr>
          <w:trHeight w:val="55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24" w:hanging="24"/>
              <w:jc w:val="left"/>
            </w:pPr>
            <w:r>
              <w:rPr>
                <w:b w:val="0"/>
              </w:rPr>
              <w:t xml:space="preserve">Be able to communicate effectively both verbally and in writing and display good interpersonal skills in a variety of contexts. </w:t>
            </w:r>
          </w:p>
        </w:tc>
      </w:tr>
      <w:tr w:rsidR="00F51240">
        <w:trPr>
          <w:trHeight w:val="281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Ability to plan work effectively and to keep efficient records. </w:t>
            </w:r>
          </w:p>
        </w:tc>
      </w:tr>
      <w:tr w:rsidR="00F51240">
        <w:trPr>
          <w:trHeight w:val="547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24" w:hanging="24"/>
              <w:jc w:val="left"/>
            </w:pPr>
            <w:r>
              <w:rPr>
                <w:b w:val="0"/>
              </w:rPr>
              <w:t xml:space="preserve">Have an overview of developments in your subject area including teaching and learning developments.  </w:t>
            </w:r>
          </w:p>
        </w:tc>
      </w:tr>
      <w:tr w:rsidR="00F51240">
        <w:trPr>
          <w:trHeight w:val="25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Display effective multi-tasking and time management skills. </w:t>
            </w:r>
          </w:p>
        </w:tc>
      </w:tr>
      <w:tr w:rsidR="00F5124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125"/>
              <w:jc w:val="left"/>
            </w:pPr>
            <w:r>
              <w:t xml:space="preserve">Teaching skills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Be committed to improving the quality of teaching and learning.  </w:t>
            </w:r>
          </w:p>
        </w:tc>
      </w:tr>
      <w:tr w:rsidR="00F51240">
        <w:trPr>
          <w:trHeight w:val="55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128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Be able to accurately assess learner’s need and to differentiate teaching, resources, etc. to ensure that the needs of all students are met.  </w:t>
            </w:r>
          </w:p>
        </w:tc>
      </w:tr>
      <w:tr w:rsidR="00F51240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Ability to demonstrate a range of teaching strategies.  </w:t>
            </w:r>
          </w:p>
        </w:tc>
      </w:tr>
      <w:tr w:rsidR="00F51240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Be able to motivate and support students to achieve their potential.  </w:t>
            </w:r>
          </w:p>
        </w:tc>
      </w:tr>
      <w:tr w:rsidR="00F51240">
        <w:trPr>
          <w:trHeight w:val="281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Be able to organise and teach groups of students at all levels of ability. </w:t>
            </w:r>
          </w:p>
        </w:tc>
      </w:tr>
      <w:tr w:rsidR="00F51240">
        <w:trPr>
          <w:trHeight w:val="281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Ability to improve student </w:t>
            </w:r>
            <w:r>
              <w:rPr>
                <w:b w:val="0"/>
              </w:rPr>
              <w:t xml:space="preserve">attainment. </w:t>
            </w:r>
          </w:p>
        </w:tc>
      </w:tr>
      <w:tr w:rsidR="00F51240">
        <w:trPr>
          <w:trHeight w:val="25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To engage and enthuse students in the subject(s) taught. </w:t>
            </w:r>
          </w:p>
        </w:tc>
      </w:tr>
      <w:tr w:rsidR="00F51240">
        <w:trPr>
          <w:trHeight w:val="24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128"/>
            </w:pPr>
            <w:r>
              <w:t xml:space="preserve"> </w:t>
            </w:r>
          </w:p>
          <w:p w:rsidR="00F51240" w:rsidRDefault="00421695">
            <w:r>
              <w:t xml:space="preserve">Personal qualities/ </w:t>
            </w:r>
          </w:p>
          <w:p w:rsidR="00F51240" w:rsidRDefault="00421695">
            <w:pPr>
              <w:spacing w:line="259" w:lineRule="auto"/>
              <w:ind w:left="77"/>
            </w:pPr>
            <w:r>
              <w:t xml:space="preserve">Other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after="1" w:line="275" w:lineRule="auto"/>
              <w:ind w:left="721" w:right="4979" w:hanging="721"/>
              <w:jc w:val="left"/>
            </w:pPr>
            <w:r>
              <w:rPr>
                <w:b w:val="0"/>
              </w:rPr>
              <w:t xml:space="preserve">The ability, as appropriate to: </w:t>
            </w:r>
            <w:r>
              <w:rPr>
                <w:rFonts w:ascii="Courier New" w:eastAsia="Courier New" w:hAnsi="Courier New" w:cs="Courier New"/>
                <w:b w:val="0"/>
              </w:rPr>
              <w:t>o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show flexibility </w:t>
            </w:r>
            <w:proofErr w:type="spellStart"/>
            <w:r>
              <w:rPr>
                <w:rFonts w:ascii="Courier New" w:eastAsia="Courier New" w:hAnsi="Courier New" w:cs="Courier New"/>
                <w:b w:val="0"/>
              </w:rPr>
              <w:t>o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display a sense of humour </w:t>
            </w:r>
            <w:r>
              <w:rPr>
                <w:rFonts w:ascii="Courier New" w:eastAsia="Courier New" w:hAnsi="Courier New" w:cs="Courier New"/>
                <w:b w:val="0"/>
              </w:rPr>
              <w:t>o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relate well to others </w:t>
            </w:r>
            <w:r>
              <w:rPr>
                <w:rFonts w:ascii="Courier New" w:eastAsia="Courier New" w:hAnsi="Courier New" w:cs="Courier New"/>
                <w:b w:val="0"/>
              </w:rPr>
              <w:t>o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show “presence” </w:t>
            </w:r>
            <w:r>
              <w:rPr>
                <w:rFonts w:ascii="Courier New" w:eastAsia="Courier New" w:hAnsi="Courier New" w:cs="Courier New"/>
                <w:b w:val="0"/>
              </w:rPr>
              <w:t>o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be enthusiastic  </w:t>
            </w:r>
          </w:p>
          <w:p w:rsidR="00F51240" w:rsidRDefault="00421695">
            <w:pPr>
              <w:numPr>
                <w:ilvl w:val="0"/>
                <w:numId w:val="1"/>
              </w:numPr>
              <w:spacing w:after="19" w:line="259" w:lineRule="auto"/>
              <w:ind w:right="217"/>
              <w:jc w:val="left"/>
            </w:pPr>
            <w:r>
              <w:rPr>
                <w:b w:val="0"/>
              </w:rPr>
              <w:t xml:space="preserve">display fairness and consistency </w:t>
            </w:r>
          </w:p>
          <w:p w:rsidR="00F51240" w:rsidRDefault="00421695">
            <w:pPr>
              <w:numPr>
                <w:ilvl w:val="0"/>
                <w:numId w:val="1"/>
              </w:numPr>
              <w:spacing w:line="259" w:lineRule="auto"/>
              <w:ind w:right="217"/>
              <w:jc w:val="left"/>
            </w:pPr>
            <w:r>
              <w:rPr>
                <w:b w:val="0"/>
              </w:rPr>
              <w:t xml:space="preserve">work as an effective team member and contribute to the life of the faculty  </w:t>
            </w:r>
            <w:r>
              <w:rPr>
                <w:rFonts w:ascii="Courier New" w:eastAsia="Courier New" w:hAnsi="Courier New" w:cs="Courier New"/>
                <w:b w:val="0"/>
              </w:rPr>
              <w:t>o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accept responsibility </w:t>
            </w:r>
          </w:p>
        </w:tc>
      </w:tr>
      <w:tr w:rsidR="00F51240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A commitment to continual self-improvement and a strong work ethic.  </w:t>
            </w:r>
          </w:p>
        </w:tc>
      </w:tr>
      <w:tr w:rsidR="00F51240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1240" w:rsidRDefault="00421695">
            <w:pPr>
              <w:spacing w:line="259" w:lineRule="auto"/>
              <w:ind w:left="10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8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jc w:val="left"/>
            </w:pPr>
            <w:r>
              <w:rPr>
                <w:b w:val="0"/>
              </w:rPr>
              <w:t xml:space="preserve">A strong desire to see all students succeed. </w:t>
            </w:r>
          </w:p>
        </w:tc>
      </w:tr>
      <w:tr w:rsidR="00F51240">
        <w:trPr>
          <w:trHeight w:val="22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spacing w:line="259" w:lineRule="auto"/>
              <w:ind w:left="79"/>
            </w:pPr>
            <w:r>
              <w:lastRenderedPageBreak/>
              <w:t xml:space="preserve">General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240" w:rsidRDefault="00F51240">
            <w:pPr>
              <w:spacing w:after="160" w:line="259" w:lineRule="auto"/>
              <w:jc w:val="left"/>
            </w:pPr>
          </w:p>
        </w:tc>
        <w:tc>
          <w:tcPr>
            <w:tcW w:w="8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1240" w:rsidRDefault="00421695">
            <w:pPr>
              <w:numPr>
                <w:ilvl w:val="0"/>
                <w:numId w:val="2"/>
              </w:numPr>
              <w:spacing w:after="46" w:line="240" w:lineRule="auto"/>
              <w:ind w:hanging="360"/>
              <w:jc w:val="left"/>
            </w:pPr>
            <w:r>
              <w:rPr>
                <w:b w:val="0"/>
              </w:rPr>
              <w:t xml:space="preserve">Have an understanding of, and commitment to, the general values and ethos of the Academy. </w:t>
            </w:r>
          </w:p>
          <w:p w:rsidR="00F51240" w:rsidRDefault="00421695">
            <w:pPr>
              <w:numPr>
                <w:ilvl w:val="0"/>
                <w:numId w:val="2"/>
              </w:numPr>
              <w:spacing w:line="259" w:lineRule="auto"/>
              <w:ind w:hanging="360"/>
              <w:jc w:val="left"/>
            </w:pPr>
            <w:r>
              <w:rPr>
                <w:b w:val="0"/>
              </w:rPr>
              <w:t xml:space="preserve">Have a commitment to development of extra-curricular activities. </w:t>
            </w:r>
          </w:p>
          <w:p w:rsidR="00F51240" w:rsidRDefault="00421695">
            <w:pPr>
              <w:numPr>
                <w:ilvl w:val="0"/>
                <w:numId w:val="2"/>
              </w:numPr>
              <w:spacing w:after="43" w:line="240" w:lineRule="auto"/>
              <w:ind w:hanging="360"/>
              <w:jc w:val="left"/>
            </w:pPr>
            <w:r>
              <w:rPr>
                <w:b w:val="0"/>
              </w:rPr>
              <w:t xml:space="preserve">Be committed to promoting equal opportunities within the classroom and across the Academy as a whole.  </w:t>
            </w:r>
          </w:p>
          <w:p w:rsidR="00F51240" w:rsidRDefault="00421695">
            <w:pPr>
              <w:numPr>
                <w:ilvl w:val="0"/>
                <w:numId w:val="2"/>
              </w:numPr>
              <w:spacing w:after="46" w:line="240" w:lineRule="auto"/>
              <w:ind w:hanging="360"/>
              <w:jc w:val="left"/>
            </w:pPr>
            <w:r>
              <w:rPr>
                <w:b w:val="0"/>
              </w:rPr>
              <w:t xml:space="preserve">A commitment to doing the best for students from diverse cultural and social backgrounds. </w:t>
            </w:r>
          </w:p>
          <w:p w:rsidR="00F51240" w:rsidRDefault="00421695">
            <w:pPr>
              <w:numPr>
                <w:ilvl w:val="0"/>
                <w:numId w:val="2"/>
              </w:numPr>
              <w:spacing w:line="259" w:lineRule="auto"/>
              <w:ind w:hanging="360"/>
              <w:jc w:val="left"/>
            </w:pPr>
            <w:r>
              <w:rPr>
                <w:b w:val="0"/>
              </w:rPr>
              <w:t xml:space="preserve">A commitment to student safety and safeguarding.  </w:t>
            </w:r>
          </w:p>
        </w:tc>
      </w:tr>
    </w:tbl>
    <w:p w:rsidR="00F51240" w:rsidRDefault="00421695">
      <w:pPr>
        <w:spacing w:line="259" w:lineRule="auto"/>
        <w:ind w:right="5"/>
      </w:pPr>
      <w:r>
        <w:rPr>
          <w:b w:val="0"/>
        </w:rPr>
        <w:t xml:space="preserve"> </w:t>
      </w:r>
    </w:p>
    <w:p w:rsidR="00F51240" w:rsidRDefault="00421695">
      <w:r>
        <w:t xml:space="preserve">Note:  </w:t>
      </w:r>
      <w:r>
        <w:t>Prior to appointment all candidates will be required to gain DBS clearance (enhanced DBS check with lists check).</w:t>
      </w:r>
      <w:r>
        <w:rPr>
          <w:b w:val="0"/>
        </w:rPr>
        <w:t xml:space="preserve"> </w:t>
      </w:r>
    </w:p>
    <w:p w:rsidR="00F51240" w:rsidRDefault="00421695">
      <w:pPr>
        <w:spacing w:line="259" w:lineRule="auto"/>
        <w:jc w:val="left"/>
      </w:pPr>
      <w:r>
        <w:rPr>
          <w:b w:val="0"/>
        </w:rPr>
        <w:t xml:space="preserve"> </w:t>
      </w:r>
    </w:p>
    <w:sectPr w:rsidR="00F51240">
      <w:pgSz w:w="11906" w:h="16838"/>
      <w:pgMar w:top="427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3E1E"/>
    <w:multiLevelType w:val="hybridMultilevel"/>
    <w:tmpl w:val="844E1670"/>
    <w:lvl w:ilvl="0" w:tplc="3258C118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0544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E7A44">
      <w:start w:val="1"/>
      <w:numFmt w:val="bullet"/>
      <w:lvlText w:val="▪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4AA28">
      <w:start w:val="1"/>
      <w:numFmt w:val="bullet"/>
      <w:lvlText w:val="•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1728">
      <w:start w:val="1"/>
      <w:numFmt w:val="bullet"/>
      <w:lvlText w:val="o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4F110">
      <w:start w:val="1"/>
      <w:numFmt w:val="bullet"/>
      <w:lvlText w:val="▪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8CA5A">
      <w:start w:val="1"/>
      <w:numFmt w:val="bullet"/>
      <w:lvlText w:val="•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EF764">
      <w:start w:val="1"/>
      <w:numFmt w:val="bullet"/>
      <w:lvlText w:val="o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487D6">
      <w:start w:val="1"/>
      <w:numFmt w:val="bullet"/>
      <w:lvlText w:val="▪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042C9"/>
    <w:multiLevelType w:val="hybridMultilevel"/>
    <w:tmpl w:val="D5BA020C"/>
    <w:lvl w:ilvl="0" w:tplc="FB1286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E7D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B253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27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AB3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C65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6A8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C6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CB9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40"/>
    <w:rsid w:val="00421695"/>
    <w:rsid w:val="00F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CC791-288F-40E0-939B-1829BB5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jc w:val="center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egardner</dc:creator>
  <cp:keywords/>
  <cp:lastModifiedBy>Sarah Chainey</cp:lastModifiedBy>
  <cp:revision>2</cp:revision>
  <dcterms:created xsi:type="dcterms:W3CDTF">2024-04-08T08:13:00Z</dcterms:created>
  <dcterms:modified xsi:type="dcterms:W3CDTF">2024-04-08T08:13:00Z</dcterms:modified>
</cp:coreProperties>
</file>