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26" w:type="dxa"/>
        <w:tblLayout w:type="fixed"/>
        <w:tblLook w:val="0000" w:firstRow="0" w:lastRow="0" w:firstColumn="0" w:lastColumn="0" w:noHBand="0" w:noVBand="0"/>
      </w:tblPr>
      <w:tblGrid>
        <w:gridCol w:w="2694"/>
        <w:gridCol w:w="7371"/>
      </w:tblGrid>
      <w:tr w:rsidR="00085469" w:rsidRPr="008A1F03" w:rsidTr="00F13221">
        <w:tc>
          <w:tcPr>
            <w:tcW w:w="2694" w:type="dxa"/>
          </w:tcPr>
          <w:p w:rsidR="00F13221" w:rsidRDefault="00F13221" w:rsidP="00F13221">
            <w:pPr>
              <w:ind w:right="-250"/>
              <w:rPr>
                <w:rFonts w:ascii="Calibri" w:hAnsi="Calibri"/>
                <w:noProof/>
                <w:szCs w:val="24"/>
                <w:lang w:eastAsia="en-GB"/>
              </w:rPr>
            </w:pPr>
          </w:p>
          <w:p w:rsidR="00085469" w:rsidRDefault="00E96879" w:rsidP="00F13221">
            <w:pPr>
              <w:ind w:right="-250"/>
              <w:jc w:val="center"/>
              <w:rPr>
                <w:rFonts w:ascii="Calibri" w:hAnsi="Calibri"/>
                <w:szCs w:val="24"/>
              </w:rPr>
            </w:pPr>
            <w:r w:rsidRPr="008A1F03">
              <w:rPr>
                <w:rFonts w:ascii="Calibri" w:hAnsi="Calibri"/>
                <w:noProof/>
                <w:szCs w:val="24"/>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p w:rsidR="00F13221" w:rsidRPr="008A1F03" w:rsidRDefault="00F13221" w:rsidP="00E96879">
            <w:pPr>
              <w:ind w:right="-250"/>
              <w:jc w:val="both"/>
              <w:rPr>
                <w:rFonts w:ascii="Calibri" w:hAnsi="Calibri"/>
                <w:szCs w:val="24"/>
              </w:rPr>
            </w:pPr>
          </w:p>
        </w:tc>
        <w:tc>
          <w:tcPr>
            <w:tcW w:w="7371" w:type="dxa"/>
          </w:tcPr>
          <w:p w:rsidR="00085469" w:rsidRPr="008A1F03" w:rsidRDefault="00085469" w:rsidP="00850DCE">
            <w:pPr>
              <w:ind w:left="175" w:right="-613"/>
              <w:jc w:val="both"/>
              <w:rPr>
                <w:rFonts w:ascii="Calibri" w:hAnsi="Calibri"/>
                <w:b/>
                <w:color w:val="002060"/>
                <w:szCs w:val="24"/>
              </w:rPr>
            </w:pPr>
            <w:r w:rsidRPr="008A1F03">
              <w:rPr>
                <w:rFonts w:ascii="Calibri" w:hAnsi="Calibri"/>
                <w:b/>
                <w:color w:val="002060"/>
                <w:sz w:val="32"/>
                <w:szCs w:val="24"/>
              </w:rPr>
              <w:t xml:space="preserve">Teacher of </w:t>
            </w:r>
            <w:r w:rsidR="00B9113E">
              <w:rPr>
                <w:rFonts w:ascii="Calibri" w:hAnsi="Calibri"/>
                <w:b/>
                <w:color w:val="002060"/>
                <w:sz w:val="32"/>
                <w:szCs w:val="24"/>
              </w:rPr>
              <w:t>Economics</w:t>
            </w:r>
            <w:r w:rsidR="008D7D75" w:rsidRPr="008A1F03">
              <w:rPr>
                <w:rFonts w:ascii="Calibri" w:hAnsi="Calibri"/>
                <w:b/>
                <w:color w:val="002060"/>
                <w:sz w:val="32"/>
                <w:szCs w:val="24"/>
              </w:rPr>
              <w:t xml:space="preserve"> </w:t>
            </w:r>
          </w:p>
          <w:p w:rsidR="00085469" w:rsidRPr="008A1F03" w:rsidRDefault="00085469" w:rsidP="00850DCE">
            <w:pPr>
              <w:pStyle w:val="Heading1"/>
              <w:ind w:left="175" w:right="-613"/>
              <w:jc w:val="both"/>
              <w:rPr>
                <w:rFonts w:ascii="Calibri" w:hAnsi="Calibri"/>
                <w:color w:val="002060"/>
                <w:szCs w:val="24"/>
              </w:rPr>
            </w:pPr>
            <w:r w:rsidRPr="008A1F03">
              <w:rPr>
                <w:rFonts w:ascii="Calibri" w:hAnsi="Calibri"/>
                <w:color w:val="002060"/>
                <w:szCs w:val="24"/>
              </w:rPr>
              <w:t>Standard SFC Scale</w:t>
            </w:r>
          </w:p>
          <w:p w:rsidR="00085469" w:rsidRPr="008A1F03" w:rsidRDefault="00085469" w:rsidP="00850DCE">
            <w:pPr>
              <w:ind w:left="175" w:right="-613"/>
              <w:jc w:val="both"/>
              <w:rPr>
                <w:rFonts w:ascii="Calibri" w:hAnsi="Calibri"/>
                <w:b/>
                <w:color w:val="000080"/>
                <w:szCs w:val="24"/>
              </w:rPr>
            </w:pPr>
          </w:p>
          <w:p w:rsidR="00850DCE" w:rsidRPr="008A1F03" w:rsidRDefault="00850DCE" w:rsidP="00850DCE">
            <w:pPr>
              <w:pStyle w:val="BodyText"/>
              <w:ind w:left="175" w:right="-613"/>
              <w:jc w:val="both"/>
              <w:rPr>
                <w:rFonts w:ascii="Calibri" w:hAnsi="Calibri"/>
                <w:b/>
                <w:sz w:val="24"/>
                <w:szCs w:val="24"/>
              </w:rPr>
            </w:pPr>
            <w:r w:rsidRPr="008A1F03">
              <w:rPr>
                <w:rFonts w:ascii="Calibri" w:hAnsi="Calibri"/>
                <w:b/>
                <w:sz w:val="24"/>
                <w:szCs w:val="24"/>
              </w:rPr>
              <w:t xml:space="preserve">Standard Scale </w:t>
            </w:r>
          </w:p>
          <w:p w:rsidR="00F13221" w:rsidRDefault="00850DCE" w:rsidP="008D7D75">
            <w:pPr>
              <w:pStyle w:val="BodyText2"/>
              <w:ind w:left="175" w:right="-613"/>
              <w:jc w:val="both"/>
              <w:rPr>
                <w:rFonts w:ascii="Calibri" w:hAnsi="Calibri"/>
                <w:szCs w:val="24"/>
              </w:rPr>
            </w:pPr>
            <w:r w:rsidRPr="008A1F03">
              <w:rPr>
                <w:rFonts w:ascii="Calibri" w:hAnsi="Calibri"/>
                <w:szCs w:val="24"/>
              </w:rPr>
              <w:t>£</w:t>
            </w:r>
            <w:r w:rsidR="00F13221">
              <w:rPr>
                <w:rFonts w:ascii="Calibri" w:hAnsi="Calibri"/>
                <w:szCs w:val="24"/>
              </w:rPr>
              <w:t>24,</w:t>
            </w:r>
            <w:r w:rsidR="00971F76">
              <w:rPr>
                <w:rFonts w:ascii="Calibri" w:hAnsi="Calibri"/>
                <w:szCs w:val="24"/>
              </w:rPr>
              <w:t>765</w:t>
            </w:r>
            <w:r w:rsidRPr="008A1F03">
              <w:rPr>
                <w:rFonts w:ascii="Calibri" w:hAnsi="Calibri"/>
                <w:szCs w:val="24"/>
              </w:rPr>
              <w:t xml:space="preserve"> - £</w:t>
            </w:r>
            <w:r w:rsidR="00971F76">
              <w:rPr>
                <w:rFonts w:ascii="Calibri" w:hAnsi="Calibri"/>
                <w:szCs w:val="24"/>
              </w:rPr>
              <w:t>40,418</w:t>
            </w:r>
            <w:r w:rsidR="008D7D75" w:rsidRPr="008A1F03">
              <w:rPr>
                <w:rFonts w:ascii="Calibri" w:hAnsi="Calibri"/>
                <w:szCs w:val="24"/>
              </w:rPr>
              <w:t xml:space="preserve"> </w:t>
            </w:r>
            <w:r w:rsidRPr="008A1F03">
              <w:rPr>
                <w:rFonts w:ascii="Calibri" w:hAnsi="Calibri"/>
                <w:szCs w:val="24"/>
              </w:rPr>
              <w:t xml:space="preserve">dependent on </w:t>
            </w:r>
            <w:r w:rsidR="00971F76">
              <w:rPr>
                <w:rFonts w:ascii="Calibri" w:hAnsi="Calibri"/>
                <w:szCs w:val="24"/>
              </w:rPr>
              <w:t>e</w:t>
            </w:r>
            <w:r w:rsidR="008D7D75" w:rsidRPr="008A1F03">
              <w:rPr>
                <w:rFonts w:ascii="Calibri" w:hAnsi="Calibri"/>
                <w:szCs w:val="24"/>
              </w:rPr>
              <w:t>xperience</w:t>
            </w:r>
            <w:r w:rsidR="00965CDB" w:rsidRPr="008A1F03">
              <w:rPr>
                <w:rFonts w:ascii="Calibri" w:hAnsi="Calibri"/>
                <w:szCs w:val="24"/>
              </w:rPr>
              <w:t xml:space="preserve"> </w:t>
            </w:r>
            <w:r w:rsidR="00971F76">
              <w:rPr>
                <w:rFonts w:ascii="Calibri" w:hAnsi="Calibri"/>
                <w:szCs w:val="24"/>
              </w:rPr>
              <w:t>and performance</w:t>
            </w:r>
          </w:p>
          <w:p w:rsidR="008D7D75" w:rsidRPr="008A1F03" w:rsidRDefault="00965CDB" w:rsidP="008D7D75">
            <w:pPr>
              <w:pStyle w:val="BodyText2"/>
              <w:ind w:left="175" w:right="-613"/>
              <w:jc w:val="both"/>
              <w:rPr>
                <w:rFonts w:ascii="Calibri" w:hAnsi="Calibri"/>
                <w:szCs w:val="24"/>
              </w:rPr>
            </w:pPr>
            <w:r w:rsidRPr="008A1F03">
              <w:rPr>
                <w:rFonts w:ascii="Calibri" w:hAnsi="Calibri"/>
                <w:szCs w:val="24"/>
              </w:rPr>
              <w:t>(pay award pending)</w:t>
            </w:r>
          </w:p>
          <w:p w:rsidR="004868D3" w:rsidRPr="008A1F03" w:rsidRDefault="004868D3" w:rsidP="004868D3">
            <w:pPr>
              <w:pStyle w:val="BodyText2"/>
              <w:ind w:left="175" w:right="-613"/>
              <w:jc w:val="both"/>
              <w:rPr>
                <w:rFonts w:ascii="Calibri" w:hAnsi="Calibri"/>
                <w:szCs w:val="24"/>
              </w:rPr>
            </w:pPr>
          </w:p>
        </w:tc>
      </w:tr>
    </w:tbl>
    <w:p w:rsidR="0085411E" w:rsidRPr="008A1F03" w:rsidRDefault="00085469" w:rsidP="00E96879">
      <w:pPr>
        <w:pStyle w:val="PlainText"/>
        <w:ind w:left="-426" w:right="-613"/>
        <w:jc w:val="both"/>
        <w:rPr>
          <w:rFonts w:ascii="Calibri" w:hAnsi="Calibri"/>
          <w:sz w:val="24"/>
          <w:szCs w:val="24"/>
        </w:rPr>
      </w:pPr>
      <w:r w:rsidRPr="008A1F03">
        <w:rPr>
          <w:rFonts w:ascii="Calibri" w:eastAsia="MS Mincho" w:hAnsi="Calibri"/>
          <w:sz w:val="24"/>
          <w:szCs w:val="24"/>
        </w:rPr>
        <w:tab/>
      </w:r>
      <w:r w:rsidRPr="008A1F03">
        <w:rPr>
          <w:rFonts w:ascii="Calibri" w:eastAsia="MS Mincho" w:hAnsi="Calibri"/>
          <w:sz w:val="24"/>
          <w:szCs w:val="24"/>
        </w:rPr>
        <w:tab/>
      </w:r>
      <w:r w:rsidRPr="008A1F03">
        <w:rPr>
          <w:rFonts w:ascii="Calibri" w:eastAsia="MS Mincho" w:hAnsi="Calibri"/>
          <w:sz w:val="24"/>
          <w:szCs w:val="24"/>
        </w:rPr>
        <w:tab/>
      </w:r>
    </w:p>
    <w:p w:rsidR="00F13221" w:rsidRDefault="00F13221" w:rsidP="00F13221">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w:t>
      </w:r>
      <w:r>
        <w:rPr>
          <w:rFonts w:ascii="Calibri" w:hAnsi="Calibri"/>
          <w:sz w:val="24"/>
          <w:szCs w:val="22"/>
        </w:rPr>
        <w:t xml:space="preserve"> </w:t>
      </w:r>
      <w:r w:rsidR="00B9113E">
        <w:rPr>
          <w:rFonts w:ascii="Calibri" w:hAnsi="Calibri"/>
          <w:sz w:val="24"/>
          <w:szCs w:val="22"/>
        </w:rPr>
        <w:t>Economics</w:t>
      </w:r>
      <w:r w:rsidRPr="009F027E">
        <w:rPr>
          <w:rFonts w:ascii="Calibri" w:hAnsi="Calibri"/>
          <w:sz w:val="24"/>
          <w:szCs w:val="22"/>
        </w:rPr>
        <w:t>.</w:t>
      </w:r>
    </w:p>
    <w:p w:rsidR="00F13221" w:rsidRDefault="00F13221" w:rsidP="00F13221">
      <w:pPr>
        <w:pStyle w:val="BodyText3"/>
        <w:ind w:left="-426" w:right="-613"/>
        <w:rPr>
          <w:rFonts w:ascii="Calibri" w:hAnsi="Calibri"/>
          <w:sz w:val="24"/>
          <w:szCs w:val="22"/>
        </w:rPr>
      </w:pPr>
    </w:p>
    <w:p w:rsidR="00F13221" w:rsidRPr="00A73D51" w:rsidRDefault="00F13221" w:rsidP="00F13221">
      <w:pPr>
        <w:pStyle w:val="BodyText2"/>
        <w:ind w:left="-426" w:right="-613"/>
        <w:jc w:val="both"/>
        <w:rPr>
          <w:rFonts w:ascii="Calibri" w:hAnsi="Calibri" w:cs="Calibri"/>
          <w:b w:val="0"/>
          <w:color w:val="auto"/>
          <w:szCs w:val="24"/>
        </w:rPr>
      </w:pPr>
      <w:r w:rsidRPr="00A73D51">
        <w:rPr>
          <w:rFonts w:ascii="Calibri" w:hAnsi="Calibri"/>
          <w:b w:val="0"/>
          <w:color w:val="000000"/>
          <w:szCs w:val="24"/>
        </w:rPr>
        <w:t>We believe our results speak for themselves. In August 20</w:t>
      </w:r>
      <w:r w:rsidR="00991407">
        <w:rPr>
          <w:rFonts w:ascii="Calibri" w:hAnsi="Calibri"/>
          <w:b w:val="0"/>
          <w:color w:val="000000"/>
          <w:szCs w:val="24"/>
        </w:rPr>
        <w:t>20</w:t>
      </w:r>
      <w:r w:rsidRPr="00A73D51">
        <w:rPr>
          <w:rFonts w:ascii="Calibri" w:hAnsi="Calibri"/>
          <w:b w:val="0"/>
          <w:color w:val="000000"/>
          <w:szCs w:val="24"/>
        </w:rPr>
        <w:t xml:space="preserve"> students at the College achieved a </w:t>
      </w:r>
      <w:r w:rsidR="00991407">
        <w:rPr>
          <w:rFonts w:ascii="Calibri" w:hAnsi="Calibri"/>
          <w:b w:val="0"/>
          <w:color w:val="000000"/>
          <w:szCs w:val="24"/>
        </w:rPr>
        <w:t>100</w:t>
      </w:r>
      <w:r w:rsidRPr="00A73D51">
        <w:rPr>
          <w:rFonts w:ascii="Calibri" w:hAnsi="Calibri"/>
          <w:b w:val="0"/>
          <w:color w:val="000000"/>
          <w:szCs w:val="24"/>
        </w:rPr>
        <w:t xml:space="preserve">% </w:t>
      </w:r>
      <w:r w:rsidR="00991407">
        <w:rPr>
          <w:rFonts w:ascii="Calibri" w:hAnsi="Calibri" w:cs="Calibri"/>
          <w:b w:val="0"/>
          <w:color w:val="auto"/>
          <w:szCs w:val="24"/>
        </w:rPr>
        <w:t>pass rate</w:t>
      </w:r>
      <w:r w:rsidRPr="00A73D51">
        <w:rPr>
          <w:rFonts w:ascii="Calibri" w:hAnsi="Calibri" w:cs="Calibri"/>
          <w:b w:val="0"/>
          <w:color w:val="auto"/>
          <w:szCs w:val="24"/>
        </w:rPr>
        <w:t>.</w:t>
      </w:r>
    </w:p>
    <w:p w:rsidR="00F13221" w:rsidRPr="00B93357" w:rsidRDefault="00F13221" w:rsidP="00F13221">
      <w:pPr>
        <w:pStyle w:val="BodyText3"/>
        <w:ind w:left="-426" w:right="-613"/>
        <w:rPr>
          <w:rFonts w:ascii="Calibri" w:hAnsi="Calibri"/>
          <w:sz w:val="24"/>
          <w:szCs w:val="22"/>
        </w:rPr>
      </w:pPr>
    </w:p>
    <w:p w:rsidR="00F13221" w:rsidRPr="00487E4F" w:rsidRDefault="00F13221" w:rsidP="00F13221">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F13221" w:rsidRDefault="00F13221" w:rsidP="00F13221">
      <w:pPr>
        <w:pStyle w:val="NormalWeb"/>
        <w:spacing w:before="0" w:beforeAutospacing="0" w:after="0" w:afterAutospacing="0"/>
        <w:ind w:left="-426" w:right="-613"/>
        <w:jc w:val="both"/>
        <w:rPr>
          <w:rFonts w:ascii="Calibri" w:hAnsi="Calibri"/>
        </w:rPr>
      </w:pPr>
    </w:p>
    <w:p w:rsidR="00F13221" w:rsidRDefault="00F13221" w:rsidP="00F13221">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Pr="008A1F03" w:rsidRDefault="0089245C" w:rsidP="000A561D">
      <w:pPr>
        <w:pStyle w:val="BodyText3"/>
        <w:ind w:left="-426" w:right="-613"/>
        <w:rPr>
          <w:rFonts w:ascii="Calibri" w:hAnsi="Calibri"/>
          <w:sz w:val="24"/>
          <w:szCs w:val="24"/>
        </w:rPr>
      </w:pPr>
    </w:p>
    <w:p w:rsidR="000A561D" w:rsidRPr="008A1F03" w:rsidRDefault="000A561D" w:rsidP="000A561D">
      <w:pPr>
        <w:pStyle w:val="Heading1"/>
        <w:ind w:left="-426" w:right="-613"/>
        <w:jc w:val="both"/>
        <w:rPr>
          <w:rFonts w:ascii="Calibri" w:hAnsi="Calibri"/>
          <w:szCs w:val="24"/>
        </w:rPr>
      </w:pPr>
      <w:r w:rsidRPr="008A1F03">
        <w:rPr>
          <w:rFonts w:ascii="Calibri" w:hAnsi="Calibri"/>
          <w:szCs w:val="24"/>
        </w:rPr>
        <w:t>The Department</w:t>
      </w:r>
    </w:p>
    <w:p w:rsidR="00216AE2" w:rsidRPr="008A1F03" w:rsidRDefault="00216AE2" w:rsidP="00216AE2">
      <w:pPr>
        <w:rPr>
          <w:szCs w:val="24"/>
        </w:rPr>
      </w:pPr>
    </w:p>
    <w:p w:rsidR="00216AE2" w:rsidRPr="008A1F03" w:rsidRDefault="00216AE2" w:rsidP="00216AE2">
      <w:pPr>
        <w:pStyle w:val="PlainText"/>
        <w:ind w:left="-426" w:right="-902"/>
        <w:rPr>
          <w:rFonts w:asciiTheme="minorHAnsi" w:eastAsia="MS Mincho" w:hAnsiTheme="minorHAnsi"/>
          <w:sz w:val="24"/>
          <w:szCs w:val="24"/>
        </w:rPr>
      </w:pPr>
      <w:r w:rsidRPr="008A1F03">
        <w:rPr>
          <w:rFonts w:asciiTheme="minorHAnsi" w:eastAsia="MS Mincho" w:hAnsiTheme="minorHAnsi"/>
          <w:sz w:val="24"/>
          <w:szCs w:val="24"/>
        </w:rPr>
        <w:t>The department offers A levels in Geography</w:t>
      </w:r>
      <w:r w:rsidR="00F13221">
        <w:rPr>
          <w:rFonts w:asciiTheme="minorHAnsi" w:eastAsia="MS Mincho" w:hAnsiTheme="minorHAnsi"/>
          <w:sz w:val="24"/>
          <w:szCs w:val="24"/>
        </w:rPr>
        <w:t xml:space="preserve"> (Edexcel) and</w:t>
      </w:r>
      <w:r w:rsidR="00E96879" w:rsidRPr="008A1F03">
        <w:rPr>
          <w:rFonts w:asciiTheme="minorHAnsi" w:eastAsia="MS Mincho" w:hAnsiTheme="minorHAnsi"/>
          <w:sz w:val="24"/>
          <w:szCs w:val="24"/>
        </w:rPr>
        <w:t xml:space="preserve"> Economics</w:t>
      </w:r>
      <w:r w:rsidR="00F13221">
        <w:rPr>
          <w:rFonts w:asciiTheme="minorHAnsi" w:eastAsia="MS Mincho" w:hAnsiTheme="minorHAnsi"/>
          <w:sz w:val="24"/>
          <w:szCs w:val="24"/>
        </w:rPr>
        <w:t xml:space="preserve"> (Edexcel)</w:t>
      </w:r>
      <w:r w:rsidRPr="008A1F03">
        <w:rPr>
          <w:rFonts w:asciiTheme="minorHAnsi" w:eastAsia="MS Mincho" w:hAnsiTheme="minorHAnsi"/>
          <w:sz w:val="24"/>
          <w:szCs w:val="24"/>
        </w:rPr>
        <w:t xml:space="preserve">.  </w:t>
      </w:r>
      <w:r w:rsidR="00485BA7" w:rsidRPr="008A1F03">
        <w:rPr>
          <w:rFonts w:asciiTheme="minorHAnsi" w:eastAsia="MS Mincho" w:hAnsiTheme="minorHAnsi"/>
          <w:sz w:val="24"/>
          <w:szCs w:val="24"/>
        </w:rPr>
        <w:t>The department</w:t>
      </w:r>
      <w:r w:rsidRPr="008A1F03">
        <w:rPr>
          <w:rFonts w:asciiTheme="minorHAnsi" w:eastAsia="MS Mincho" w:hAnsiTheme="minorHAnsi"/>
          <w:sz w:val="24"/>
          <w:szCs w:val="24"/>
        </w:rPr>
        <w:t xml:space="preserve"> has a strong identity and a key strength of the department is a commitment to support the students to achieve through imaginative and creative teaching and learning. Colleagues are enthusiastic and motivated, often ‘going the extra mile’ for students and colleagues. </w:t>
      </w:r>
    </w:p>
    <w:p w:rsidR="00216AE2" w:rsidRPr="008A1F03" w:rsidRDefault="00216AE2" w:rsidP="00216AE2">
      <w:pPr>
        <w:ind w:left="-426" w:right="-613"/>
        <w:jc w:val="both"/>
        <w:rPr>
          <w:rFonts w:ascii="Calibri" w:hAnsi="Calibri"/>
          <w:szCs w:val="24"/>
        </w:rPr>
      </w:pPr>
    </w:p>
    <w:p w:rsidR="00216AE2" w:rsidRDefault="00216AE2" w:rsidP="00216AE2">
      <w:pPr>
        <w:ind w:left="-426" w:right="-613"/>
        <w:jc w:val="both"/>
        <w:rPr>
          <w:rFonts w:ascii="Calibri" w:hAnsi="Calibri"/>
          <w:szCs w:val="24"/>
        </w:rPr>
      </w:pPr>
      <w:r w:rsidRPr="008A1F03">
        <w:rPr>
          <w:rFonts w:ascii="Calibri" w:hAnsi="Calibri"/>
          <w:szCs w:val="24"/>
        </w:rPr>
        <w:t xml:space="preserve">The department has a record of high overall pass rates, with many top grades and excellent retention rates, and strives to maintain its high standards.  In </w:t>
      </w:r>
      <w:proofErr w:type="gramStart"/>
      <w:r w:rsidRPr="008A1F03">
        <w:rPr>
          <w:rFonts w:ascii="Calibri" w:hAnsi="Calibri"/>
          <w:szCs w:val="24"/>
        </w:rPr>
        <w:t>addition</w:t>
      </w:r>
      <w:proofErr w:type="gramEnd"/>
      <w:r w:rsidRPr="008A1F03">
        <w:rPr>
          <w:rFonts w:ascii="Calibri" w:hAnsi="Calibri"/>
          <w:szCs w:val="24"/>
        </w:rPr>
        <w:t xml:space="preserve"> colleagues are often engaged in best practice visits, sharing their expertise with schools and colleges.</w:t>
      </w:r>
    </w:p>
    <w:p w:rsidR="00991407" w:rsidRDefault="00991407" w:rsidP="00216AE2">
      <w:pPr>
        <w:ind w:left="-426" w:right="-613"/>
        <w:jc w:val="both"/>
        <w:rPr>
          <w:rFonts w:ascii="Calibri" w:hAnsi="Calibri"/>
          <w:szCs w:val="24"/>
        </w:rPr>
      </w:pPr>
    </w:p>
    <w:p w:rsidR="00991407" w:rsidRPr="008A1F03" w:rsidRDefault="00991407" w:rsidP="00216AE2">
      <w:pPr>
        <w:ind w:left="-426" w:right="-613"/>
        <w:jc w:val="both"/>
        <w:rPr>
          <w:rFonts w:ascii="Calibri" w:hAnsi="Calibri"/>
          <w:szCs w:val="24"/>
        </w:rPr>
      </w:pPr>
      <w:r>
        <w:rPr>
          <w:rFonts w:ascii="Calibri" w:hAnsi="Calibri"/>
          <w:szCs w:val="24"/>
        </w:rPr>
        <w:t>We currently have 227 students studying Economics; 122 in year 12 and 105 in year 13.</w:t>
      </w:r>
      <w:bookmarkStart w:id="0" w:name="_GoBack"/>
      <w:bookmarkEnd w:id="0"/>
    </w:p>
    <w:p w:rsidR="00216AE2" w:rsidRPr="008A1F03" w:rsidRDefault="00216AE2" w:rsidP="00216AE2">
      <w:pPr>
        <w:ind w:left="426" w:right="543"/>
        <w:rPr>
          <w:rFonts w:ascii="Calibri" w:hAnsi="Calibri"/>
          <w:szCs w:val="24"/>
        </w:rPr>
      </w:pPr>
    </w:p>
    <w:p w:rsidR="00E96879" w:rsidRPr="008A1F03" w:rsidRDefault="00E96879" w:rsidP="00E96879">
      <w:pPr>
        <w:pStyle w:val="Heading2"/>
        <w:ind w:left="-426" w:right="-613"/>
        <w:jc w:val="both"/>
        <w:rPr>
          <w:rFonts w:ascii="Calibri" w:hAnsi="Calibri"/>
          <w:color w:val="000080"/>
          <w:szCs w:val="24"/>
        </w:rPr>
      </w:pPr>
      <w:r w:rsidRPr="008A1F03">
        <w:rPr>
          <w:rFonts w:ascii="Calibri" w:hAnsi="Calibri"/>
          <w:color w:val="000080"/>
          <w:szCs w:val="24"/>
        </w:rPr>
        <w:t>The Post</w:t>
      </w:r>
    </w:p>
    <w:p w:rsidR="00E96879" w:rsidRPr="008A1F03" w:rsidRDefault="00E96879" w:rsidP="00E96879">
      <w:pPr>
        <w:rPr>
          <w:szCs w:val="24"/>
        </w:rPr>
      </w:pPr>
    </w:p>
    <w:p w:rsidR="00F13221" w:rsidRPr="00A92463" w:rsidRDefault="00F13221" w:rsidP="00F13221">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Pr>
          <w:rFonts w:ascii="Calibri" w:hAnsi="Calibri"/>
          <w:color w:val="auto"/>
          <w:sz w:val="24"/>
          <w:szCs w:val="24"/>
        </w:rPr>
        <w:t>sixth form</w:t>
      </w:r>
      <w:r w:rsidRPr="00A92463">
        <w:rPr>
          <w:rFonts w:ascii="Calibri" w:hAnsi="Calibri"/>
          <w:color w:val="auto"/>
          <w:sz w:val="24"/>
          <w:szCs w:val="24"/>
        </w:rPr>
        <w:t xml:space="preserve"> seeks to appoint </w:t>
      </w:r>
      <w:r>
        <w:rPr>
          <w:rFonts w:ascii="Calibri" w:hAnsi="Calibri"/>
          <w:color w:val="auto"/>
          <w:sz w:val="24"/>
          <w:szCs w:val="24"/>
        </w:rPr>
        <w:t xml:space="preserve">an </w:t>
      </w:r>
      <w:r w:rsidRPr="00A92463">
        <w:rPr>
          <w:rFonts w:ascii="Calibri" w:hAnsi="Calibri"/>
          <w:color w:val="auto"/>
          <w:sz w:val="24"/>
          <w:szCs w:val="24"/>
        </w:rPr>
        <w:t>enthusiastic</w:t>
      </w:r>
      <w:r>
        <w:rPr>
          <w:rFonts w:ascii="Calibri" w:hAnsi="Calibri"/>
          <w:color w:val="auto"/>
          <w:sz w:val="24"/>
          <w:szCs w:val="24"/>
        </w:rPr>
        <w:t xml:space="preserve"> teacher to contri</w:t>
      </w:r>
      <w:r w:rsidRPr="00A92463">
        <w:rPr>
          <w:rFonts w:ascii="Calibri" w:hAnsi="Calibri"/>
          <w:color w:val="auto"/>
          <w:sz w:val="24"/>
          <w:szCs w:val="24"/>
        </w:rPr>
        <w:t>bute to the w</w:t>
      </w:r>
      <w:r>
        <w:rPr>
          <w:rFonts w:ascii="Calibri" w:hAnsi="Calibri"/>
          <w:color w:val="auto"/>
          <w:sz w:val="24"/>
          <w:szCs w:val="24"/>
        </w:rPr>
        <w:t>ork of this thriving department.</w:t>
      </w:r>
    </w:p>
    <w:p w:rsidR="00F13221" w:rsidRPr="00A92463" w:rsidRDefault="00F13221" w:rsidP="00F13221">
      <w:pPr>
        <w:pStyle w:val="BodyText"/>
        <w:ind w:left="-426" w:right="-613"/>
        <w:jc w:val="both"/>
        <w:rPr>
          <w:rFonts w:ascii="Calibri" w:hAnsi="Calibri"/>
          <w:color w:val="auto"/>
          <w:sz w:val="24"/>
          <w:szCs w:val="24"/>
        </w:rPr>
      </w:pPr>
    </w:p>
    <w:p w:rsidR="00F13221" w:rsidRDefault="00F13221" w:rsidP="00F13221">
      <w:pPr>
        <w:ind w:left="-426" w:right="-613"/>
        <w:jc w:val="both"/>
        <w:rPr>
          <w:rFonts w:ascii="Calibri" w:hAnsi="Calibri"/>
          <w:szCs w:val="24"/>
        </w:rPr>
      </w:pPr>
      <w:r w:rsidRPr="00A92463">
        <w:rPr>
          <w:rFonts w:ascii="Calibri" w:hAnsi="Calibri"/>
          <w:szCs w:val="24"/>
        </w:rPr>
        <w:lastRenderedPageBreak/>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F13221" w:rsidRDefault="00F13221" w:rsidP="00F13221">
      <w:pPr>
        <w:ind w:left="-426" w:right="-613"/>
        <w:jc w:val="both"/>
        <w:rPr>
          <w:rFonts w:ascii="Calibri" w:hAnsi="Calibri"/>
          <w:szCs w:val="24"/>
        </w:rPr>
      </w:pPr>
    </w:p>
    <w:p w:rsidR="00F13221" w:rsidRPr="00A92463" w:rsidRDefault="00F13221" w:rsidP="00F13221">
      <w:pPr>
        <w:pStyle w:val="BodyText"/>
        <w:ind w:left="-426" w:right="-613"/>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F13221" w:rsidRPr="00A92463" w:rsidRDefault="00F13221" w:rsidP="00F13221">
      <w:pPr>
        <w:numPr>
          <w:ilvl w:val="0"/>
          <w:numId w:val="3"/>
        </w:numPr>
        <w:ind w:left="-426" w:right="-613" w:firstLine="0"/>
        <w:jc w:val="both"/>
        <w:rPr>
          <w:rFonts w:ascii="Calibri" w:hAnsi="Calibri"/>
          <w:szCs w:val="24"/>
        </w:rPr>
      </w:pPr>
      <w:r w:rsidRPr="00A92463">
        <w:rPr>
          <w:rFonts w:ascii="Calibri" w:hAnsi="Calibri"/>
          <w:szCs w:val="24"/>
        </w:rPr>
        <w:t>bring imaginative and varied approaches to their teaching;</w:t>
      </w:r>
    </w:p>
    <w:p w:rsidR="00F13221" w:rsidRPr="00A92463" w:rsidRDefault="00F13221" w:rsidP="00F13221">
      <w:pPr>
        <w:numPr>
          <w:ilvl w:val="0"/>
          <w:numId w:val="3"/>
        </w:numPr>
        <w:ind w:left="-426" w:right="-613" w:firstLine="0"/>
        <w:jc w:val="both"/>
        <w:rPr>
          <w:rFonts w:ascii="Calibri" w:hAnsi="Calibri"/>
          <w:szCs w:val="24"/>
        </w:rPr>
      </w:pPr>
      <w:r w:rsidRPr="00A92463">
        <w:rPr>
          <w:rFonts w:ascii="Calibri" w:hAnsi="Calibri"/>
          <w:szCs w:val="24"/>
        </w:rPr>
        <w:t>work as a member of a team, sharing ideas and resources;</w:t>
      </w:r>
    </w:p>
    <w:p w:rsidR="00F13221" w:rsidRDefault="00F13221" w:rsidP="00F13221">
      <w:pPr>
        <w:numPr>
          <w:ilvl w:val="0"/>
          <w:numId w:val="3"/>
        </w:numPr>
        <w:ind w:left="-426" w:right="-613" w:firstLine="0"/>
        <w:jc w:val="both"/>
        <w:rPr>
          <w:rFonts w:ascii="Calibri" w:hAnsi="Calibri"/>
          <w:szCs w:val="24"/>
        </w:rPr>
      </w:pPr>
      <w:r w:rsidRPr="00A92463">
        <w:rPr>
          <w:rFonts w:ascii="Calibri" w:hAnsi="Calibri"/>
          <w:szCs w:val="24"/>
        </w:rPr>
        <w:t>develop relationships with students based upon equality, respect, joy and high aspirations</w:t>
      </w:r>
    </w:p>
    <w:p w:rsidR="00F13221" w:rsidRDefault="00F13221" w:rsidP="00F13221">
      <w:pPr>
        <w:ind w:left="-426" w:right="-613"/>
        <w:jc w:val="both"/>
        <w:rPr>
          <w:rFonts w:ascii="Calibri" w:hAnsi="Calibri"/>
          <w:szCs w:val="24"/>
        </w:rPr>
      </w:pPr>
      <w:r w:rsidRPr="00A92463">
        <w:rPr>
          <w:rFonts w:ascii="Calibri" w:hAnsi="Calibri"/>
          <w:szCs w:val="24"/>
        </w:rPr>
        <w:tab/>
        <w:t xml:space="preserve"> </w:t>
      </w:r>
    </w:p>
    <w:p w:rsidR="00F13221" w:rsidRPr="003A2D95" w:rsidRDefault="00F13221" w:rsidP="00F13221">
      <w:pPr>
        <w:ind w:left="-426" w:right="-613"/>
        <w:jc w:val="both"/>
        <w:rPr>
          <w:rFonts w:ascii="Calibri" w:hAnsi="Calibri"/>
          <w:szCs w:val="24"/>
        </w:rPr>
      </w:pPr>
      <w:r w:rsidRPr="003A2D95">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F13221" w:rsidRPr="003A2D95" w:rsidRDefault="00F13221" w:rsidP="00F13221">
      <w:pPr>
        <w:ind w:left="-426" w:right="-613"/>
        <w:jc w:val="both"/>
        <w:rPr>
          <w:rFonts w:ascii="Calibri" w:hAnsi="Calibri"/>
          <w:szCs w:val="24"/>
        </w:rPr>
      </w:pPr>
    </w:p>
    <w:p w:rsidR="00E96879" w:rsidRPr="008A1F03" w:rsidRDefault="00F13221" w:rsidP="00F13221">
      <w:pPr>
        <w:ind w:left="-426" w:right="-613"/>
        <w:jc w:val="both"/>
        <w:rPr>
          <w:rFonts w:ascii="Calibri" w:hAnsi="Calibri"/>
          <w:szCs w:val="24"/>
        </w:rPr>
      </w:pPr>
      <w:r w:rsidRPr="003A2D95">
        <w:rPr>
          <w:rFonts w:ascii="Calibri" w:hAnsi="Calibri"/>
          <w:szCs w:val="24"/>
        </w:rPr>
        <w:t xml:space="preserve">As </w:t>
      </w:r>
      <w:r>
        <w:rPr>
          <w:rFonts w:ascii="Calibri" w:hAnsi="Calibri"/>
          <w:szCs w:val="24"/>
        </w:rPr>
        <w:t xml:space="preserve">part of </w:t>
      </w:r>
      <w:r w:rsidRPr="003A2D95">
        <w:rPr>
          <w:rFonts w:ascii="Calibri" w:hAnsi="Calibri"/>
          <w:szCs w:val="24"/>
        </w:rPr>
        <w:t>the Sir John Brunner Foundation Multi-Academy Trust, over time the College will be able to provide professional opportunities in good and outstanding local high schools to help y</w:t>
      </w:r>
      <w:r>
        <w:rPr>
          <w:rFonts w:ascii="Calibri" w:hAnsi="Calibri"/>
          <w:szCs w:val="24"/>
        </w:rPr>
        <w:t>ou further develop your career.</w:t>
      </w:r>
      <w:r w:rsidR="00E96879" w:rsidRPr="008A1F03">
        <w:rPr>
          <w:rFonts w:ascii="Calibri" w:hAnsi="Calibri"/>
          <w:szCs w:val="24"/>
        </w:rPr>
        <w:tab/>
        <w:t xml:space="preserve"> </w:t>
      </w:r>
    </w:p>
    <w:p w:rsidR="00E96879" w:rsidRPr="008A1F03" w:rsidRDefault="00E96879" w:rsidP="00E96879">
      <w:pPr>
        <w:pStyle w:val="Heading2"/>
        <w:ind w:right="-613"/>
        <w:jc w:val="both"/>
        <w:rPr>
          <w:rFonts w:ascii="Calibri" w:hAnsi="Calibri"/>
          <w:b w:val="0"/>
          <w:color w:val="auto"/>
          <w:szCs w:val="24"/>
        </w:rPr>
      </w:pPr>
    </w:p>
    <w:p w:rsidR="00E96879" w:rsidRPr="008A1F03" w:rsidRDefault="00E96879" w:rsidP="00E96879">
      <w:pPr>
        <w:pStyle w:val="Heading2"/>
        <w:ind w:left="-426" w:right="-613"/>
        <w:jc w:val="both"/>
        <w:rPr>
          <w:rFonts w:ascii="Calibri" w:hAnsi="Calibri"/>
          <w:color w:val="000080"/>
          <w:szCs w:val="24"/>
        </w:rPr>
      </w:pPr>
      <w:r w:rsidRPr="008A1F03">
        <w:rPr>
          <w:rFonts w:ascii="Calibri" w:hAnsi="Calibri"/>
          <w:color w:val="000080"/>
          <w:szCs w:val="24"/>
        </w:rPr>
        <w:t>Benefits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Favourable working week</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Teachers’ Pension scheme – employee contributions vary between 7.4% and 11.7% dependent upon level of salary.  Employer contributions are currently </w:t>
      </w:r>
      <w:r w:rsidR="00F13221">
        <w:rPr>
          <w:rFonts w:asciiTheme="minorHAnsi" w:hAnsiTheme="minorHAnsi" w:cstheme="minorHAnsi"/>
          <w:color w:val="000000" w:themeColor="text1"/>
          <w:szCs w:val="24"/>
          <w:lang w:eastAsia="en-GB"/>
        </w:rPr>
        <w:t>23.68</w:t>
      </w:r>
      <w:r w:rsidRPr="008A1F03">
        <w:rPr>
          <w:rFonts w:asciiTheme="minorHAnsi" w:hAnsiTheme="minorHAnsi" w:cstheme="minorHAnsi"/>
          <w:color w:val="000000" w:themeColor="text1"/>
          <w:szCs w:val="24"/>
          <w:lang w:eastAsia="en-GB"/>
        </w:rPr>
        <w:t>%.</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Free on site car parking</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Free </w:t>
      </w:r>
      <w:proofErr w:type="spellStart"/>
      <w:r w:rsidRPr="008A1F03">
        <w:rPr>
          <w:rFonts w:asciiTheme="minorHAnsi" w:hAnsiTheme="minorHAnsi" w:cstheme="minorHAnsi"/>
          <w:color w:val="000000" w:themeColor="text1"/>
          <w:szCs w:val="24"/>
          <w:lang w:eastAsia="en-GB"/>
        </w:rPr>
        <w:t>wifi</w:t>
      </w:r>
      <w:proofErr w:type="spellEnd"/>
      <w:r w:rsidRPr="008A1F03">
        <w:rPr>
          <w:rFonts w:asciiTheme="minorHAnsi" w:hAnsiTheme="minorHAnsi" w:cstheme="minorHAnsi"/>
          <w:color w:val="000000" w:themeColor="text1"/>
          <w:szCs w:val="24"/>
          <w:lang w:eastAsia="en-GB"/>
        </w:rPr>
        <w:t xml:space="preserve"> access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Funding for training and development</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CPD events throughout the year</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Two onsite Starbucks cafes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Onsite canteen and deli bar with daily homemade cakes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College wide staff lunches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Christmas social event</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Long service awards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counselling/EAP service</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Eye care vouchers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health plan</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Occupational Health service</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Family friendly policies</w:t>
      </w:r>
    </w:p>
    <w:p w:rsidR="00E96879" w:rsidRPr="008A1F03" w:rsidRDefault="00E96879" w:rsidP="00E96879">
      <w:pPr>
        <w:ind w:left="-426" w:right="-613"/>
        <w:jc w:val="both"/>
        <w:rPr>
          <w:rFonts w:ascii="Calibri" w:hAnsi="Calibri"/>
          <w:bCs/>
          <w:szCs w:val="24"/>
        </w:rPr>
      </w:pPr>
    </w:p>
    <w:p w:rsidR="00E96879" w:rsidRPr="008A1F03" w:rsidRDefault="00E96879" w:rsidP="00E96879">
      <w:pPr>
        <w:pStyle w:val="Heading2"/>
        <w:ind w:left="-426" w:right="-613"/>
        <w:jc w:val="both"/>
        <w:rPr>
          <w:rFonts w:ascii="Calibri" w:hAnsi="Calibri"/>
          <w:color w:val="000080"/>
          <w:szCs w:val="24"/>
        </w:rPr>
      </w:pPr>
      <w:r w:rsidRPr="008A1F03">
        <w:rPr>
          <w:rFonts w:ascii="Calibri" w:hAnsi="Calibri"/>
          <w:color w:val="000080"/>
          <w:szCs w:val="24"/>
        </w:rPr>
        <w:t>Closing Date</w:t>
      </w:r>
    </w:p>
    <w:p w:rsidR="005B52F6" w:rsidRPr="00A92463" w:rsidRDefault="00E96879" w:rsidP="005B52F6">
      <w:pPr>
        <w:ind w:left="-426" w:right="-613"/>
        <w:jc w:val="both"/>
        <w:rPr>
          <w:rFonts w:ascii="Calibri" w:hAnsi="Calibri"/>
          <w:szCs w:val="24"/>
        </w:rPr>
      </w:pPr>
      <w:r w:rsidRPr="008A1F03">
        <w:rPr>
          <w:rFonts w:ascii="Calibri" w:hAnsi="Calibri"/>
          <w:szCs w:val="24"/>
        </w:rPr>
        <w:t xml:space="preserve">The closing date for applications is </w:t>
      </w:r>
      <w:r w:rsidR="00971F76">
        <w:rPr>
          <w:rFonts w:ascii="Calibri" w:hAnsi="Calibri"/>
          <w:b/>
          <w:szCs w:val="24"/>
        </w:rPr>
        <w:t>9.00 am</w:t>
      </w:r>
      <w:r w:rsidRPr="008A1F03">
        <w:rPr>
          <w:rFonts w:ascii="Calibri" w:hAnsi="Calibri"/>
          <w:szCs w:val="24"/>
        </w:rPr>
        <w:t xml:space="preserve"> on </w:t>
      </w:r>
      <w:r w:rsidR="008F7D74" w:rsidRPr="00971F76">
        <w:rPr>
          <w:rFonts w:ascii="Calibri" w:hAnsi="Calibri"/>
          <w:b/>
          <w:szCs w:val="24"/>
        </w:rPr>
        <w:t xml:space="preserve">Friday </w:t>
      </w:r>
      <w:r w:rsidR="00971F76">
        <w:rPr>
          <w:rFonts w:ascii="Calibri" w:hAnsi="Calibri"/>
          <w:b/>
          <w:szCs w:val="24"/>
        </w:rPr>
        <w:t>12</w:t>
      </w:r>
      <w:r w:rsidR="00971F76" w:rsidRPr="00971F76">
        <w:rPr>
          <w:rFonts w:ascii="Calibri" w:hAnsi="Calibri"/>
          <w:b/>
          <w:szCs w:val="24"/>
          <w:vertAlign w:val="superscript"/>
        </w:rPr>
        <w:t>th</w:t>
      </w:r>
      <w:r w:rsidR="00971F76">
        <w:rPr>
          <w:rFonts w:ascii="Calibri" w:hAnsi="Calibri"/>
          <w:b/>
          <w:szCs w:val="24"/>
        </w:rPr>
        <w:t xml:space="preserve"> February 2021</w:t>
      </w:r>
      <w:r w:rsidRPr="008A1F03">
        <w:rPr>
          <w:rFonts w:ascii="Calibri" w:hAnsi="Calibri"/>
          <w:szCs w:val="24"/>
        </w:rPr>
        <w:t>.   </w:t>
      </w:r>
      <w:r w:rsidR="005B52F6">
        <w:rPr>
          <w:rFonts w:ascii="Calibri" w:hAnsi="Calibri"/>
          <w:szCs w:val="24"/>
        </w:rPr>
        <w:t>Interviews will take place in the most appropriate way utilising technology and taking into account social distancing measures.</w:t>
      </w:r>
      <w:r w:rsidR="005B52F6" w:rsidRPr="00A92463">
        <w:rPr>
          <w:rFonts w:ascii="Calibri" w:hAnsi="Calibri"/>
          <w:szCs w:val="24"/>
        </w:rPr>
        <w:t> </w:t>
      </w:r>
    </w:p>
    <w:p w:rsidR="00971F76" w:rsidRDefault="00971F76" w:rsidP="00E96879">
      <w:pPr>
        <w:ind w:left="-426" w:right="-613"/>
        <w:jc w:val="both"/>
        <w:rPr>
          <w:rFonts w:ascii="Calibri" w:hAnsi="Calibri"/>
          <w:szCs w:val="24"/>
        </w:rPr>
      </w:pPr>
    </w:p>
    <w:p w:rsidR="00971F76" w:rsidRDefault="00971F76"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r w:rsidRPr="008A1F03">
        <w:rPr>
          <w:rFonts w:ascii="Calibri" w:hAnsi="Calibri"/>
          <w:szCs w:val="24"/>
        </w:rPr>
        <w:t>We wish you every success in the process of applying for a post at Sir John Deane’s.  Sir John Deane’s is a wonderful College and we hope you can make your own contribution to our community.</w:t>
      </w:r>
    </w:p>
    <w:p w:rsidR="00E96879" w:rsidRPr="008A1F03" w:rsidRDefault="00E96879"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r w:rsidRPr="008A1F03">
        <w:rPr>
          <w:rFonts w:ascii="Calibri" w:hAnsi="Calibri"/>
          <w:szCs w:val="24"/>
        </w:rPr>
        <w:t>Kerry Kirkwood</w:t>
      </w:r>
    </w:p>
    <w:p w:rsidR="00085469" w:rsidRPr="008A1F03" w:rsidRDefault="00E96879" w:rsidP="00786D20">
      <w:pPr>
        <w:pStyle w:val="PlainText"/>
        <w:ind w:left="-426" w:right="-613"/>
        <w:jc w:val="both"/>
        <w:rPr>
          <w:rFonts w:ascii="Calibri" w:eastAsia="MS Mincho" w:hAnsi="Calibri"/>
          <w:b/>
          <w:bCs/>
          <w:sz w:val="24"/>
          <w:szCs w:val="24"/>
        </w:rPr>
      </w:pPr>
      <w:r w:rsidRPr="008A1F03">
        <w:rPr>
          <w:rFonts w:ascii="Calibri" w:eastAsia="MS Mincho" w:hAnsi="Calibri"/>
          <w:b/>
          <w:bCs/>
          <w:sz w:val="24"/>
          <w:szCs w:val="24"/>
        </w:rPr>
        <w:t>Principal</w:t>
      </w:r>
    </w:p>
    <w:sectPr w:rsidR="00085469" w:rsidRPr="008A1F03" w:rsidSect="00E96879">
      <w:pgSz w:w="11906" w:h="16838"/>
      <w:pgMar w:top="709"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AE9"/>
    <w:multiLevelType w:val="hybridMultilevel"/>
    <w:tmpl w:val="0E78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519E5"/>
    <w:multiLevelType w:val="multilevel"/>
    <w:tmpl w:val="588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A561D"/>
    <w:rsid w:val="001A21C7"/>
    <w:rsid w:val="00216AE2"/>
    <w:rsid w:val="002710F3"/>
    <w:rsid w:val="00400ABB"/>
    <w:rsid w:val="00450E5E"/>
    <w:rsid w:val="004576C3"/>
    <w:rsid w:val="00485BA7"/>
    <w:rsid w:val="004868D3"/>
    <w:rsid w:val="004E0485"/>
    <w:rsid w:val="00591B4B"/>
    <w:rsid w:val="005B1C6C"/>
    <w:rsid w:val="005B52F6"/>
    <w:rsid w:val="005D725B"/>
    <w:rsid w:val="0061724C"/>
    <w:rsid w:val="006B7588"/>
    <w:rsid w:val="006D7B60"/>
    <w:rsid w:val="00757189"/>
    <w:rsid w:val="00761F0F"/>
    <w:rsid w:val="007741D9"/>
    <w:rsid w:val="00786D20"/>
    <w:rsid w:val="00787CB0"/>
    <w:rsid w:val="0079515C"/>
    <w:rsid w:val="0084658B"/>
    <w:rsid w:val="00850DCE"/>
    <w:rsid w:val="0085411E"/>
    <w:rsid w:val="008777B0"/>
    <w:rsid w:val="0089245C"/>
    <w:rsid w:val="008A1F03"/>
    <w:rsid w:val="008C18A3"/>
    <w:rsid w:val="008D7D75"/>
    <w:rsid w:val="008F7D74"/>
    <w:rsid w:val="0090681A"/>
    <w:rsid w:val="00965CDB"/>
    <w:rsid w:val="00971F76"/>
    <w:rsid w:val="00991407"/>
    <w:rsid w:val="009A4767"/>
    <w:rsid w:val="00A411A5"/>
    <w:rsid w:val="00A92401"/>
    <w:rsid w:val="00A92463"/>
    <w:rsid w:val="00AB28B2"/>
    <w:rsid w:val="00B06F20"/>
    <w:rsid w:val="00B45EF3"/>
    <w:rsid w:val="00B46F4B"/>
    <w:rsid w:val="00B9113E"/>
    <w:rsid w:val="00BC094D"/>
    <w:rsid w:val="00BD0B97"/>
    <w:rsid w:val="00BD27DB"/>
    <w:rsid w:val="00C20B19"/>
    <w:rsid w:val="00CD6058"/>
    <w:rsid w:val="00D006BC"/>
    <w:rsid w:val="00DB7E11"/>
    <w:rsid w:val="00DC68FB"/>
    <w:rsid w:val="00E0485B"/>
    <w:rsid w:val="00E07EE0"/>
    <w:rsid w:val="00E23BF7"/>
    <w:rsid w:val="00E268C0"/>
    <w:rsid w:val="00E927B3"/>
    <w:rsid w:val="00E96879"/>
    <w:rsid w:val="00EB6782"/>
    <w:rsid w:val="00EC0470"/>
    <w:rsid w:val="00ED70E2"/>
    <w:rsid w:val="00EF4293"/>
    <w:rsid w:val="00F01B6C"/>
    <w:rsid w:val="00F110D3"/>
    <w:rsid w:val="00F13221"/>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A9D07"/>
  <w15:docId w15:val="{C3939EE5-957C-4E81-A3B7-0CF15CB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PlainTextChar">
    <w:name w:val="Plain Text Char"/>
    <w:basedOn w:val="DefaultParagraphFont"/>
    <w:link w:val="PlainText"/>
    <w:semiHidden/>
    <w:rsid w:val="00216AE2"/>
    <w:rPr>
      <w:rFonts w:ascii="Courier New" w:hAnsi="Courier New"/>
      <w:lang w:eastAsia="en-US"/>
    </w:rPr>
  </w:style>
  <w:style w:type="paragraph" w:styleId="ListParagraph">
    <w:name w:val="List Paragraph"/>
    <w:basedOn w:val="Normal"/>
    <w:uiPriority w:val="34"/>
    <w:qFormat/>
    <w:rsid w:val="00E96879"/>
    <w:pPr>
      <w:ind w:left="720"/>
      <w:contextualSpacing/>
    </w:pPr>
  </w:style>
  <w:style w:type="character" w:customStyle="1" w:styleId="BodyText2Char">
    <w:name w:val="Body Text 2 Char"/>
    <w:link w:val="BodyText2"/>
    <w:semiHidden/>
    <w:rsid w:val="00F13221"/>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CDD4-1262-495E-88DE-71728487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4F81761E</Template>
  <TotalTime>6</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RM Networks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dc:creator>
  <cp:keywords/>
  <dc:description/>
  <cp:lastModifiedBy>Shirley Robinson</cp:lastModifiedBy>
  <cp:revision>3</cp:revision>
  <cp:lastPrinted>2016-01-07T09:51:00Z</cp:lastPrinted>
  <dcterms:created xsi:type="dcterms:W3CDTF">2021-01-21T13:08:00Z</dcterms:created>
  <dcterms:modified xsi:type="dcterms:W3CDTF">2021-01-21T16:52:00Z</dcterms:modified>
</cp:coreProperties>
</file>