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71669" w14:textId="77777777" w:rsidR="00CE0E94" w:rsidRDefault="002735CC">
      <w:pPr>
        <w:spacing w:after="0"/>
        <w:ind w:left="0"/>
        <w:jc w:val="right"/>
      </w:pPr>
      <w:r>
        <w:rPr>
          <w:noProof/>
        </w:rPr>
        <w:drawing>
          <wp:inline distT="0" distB="0" distL="0" distR="0" wp14:anchorId="051716DA" wp14:editId="051716DB">
            <wp:extent cx="1838325" cy="780415"/>
            <wp:effectExtent l="0" t="0" r="0" b="0"/>
            <wp:docPr id="302" name="Picture 302"/>
            <wp:cNvGraphicFramePr/>
            <a:graphic xmlns:a="http://schemas.openxmlformats.org/drawingml/2006/main">
              <a:graphicData uri="http://schemas.openxmlformats.org/drawingml/2006/picture">
                <pic:pic xmlns:pic="http://schemas.openxmlformats.org/drawingml/2006/picture">
                  <pic:nvPicPr>
                    <pic:cNvPr id="302" name="Picture 302"/>
                    <pic:cNvPicPr/>
                  </pic:nvPicPr>
                  <pic:blipFill>
                    <a:blip r:embed="rId5"/>
                    <a:stretch>
                      <a:fillRect/>
                    </a:stretch>
                  </pic:blipFill>
                  <pic:spPr>
                    <a:xfrm>
                      <a:off x="0" y="0"/>
                      <a:ext cx="1838325" cy="780415"/>
                    </a:xfrm>
                    <a:prstGeom prst="rect">
                      <a:avLst/>
                    </a:prstGeom>
                  </pic:spPr>
                </pic:pic>
              </a:graphicData>
            </a:graphic>
          </wp:inline>
        </w:drawing>
      </w:r>
      <w:r>
        <w:t xml:space="preserve">  </w:t>
      </w:r>
    </w:p>
    <w:p w14:paraId="0517166A" w14:textId="77777777" w:rsidR="00CE0E94" w:rsidRDefault="002735CC">
      <w:r>
        <w:t xml:space="preserve">Job Description – Main Scale Teacher  </w:t>
      </w:r>
    </w:p>
    <w:p w14:paraId="0517166B" w14:textId="77777777" w:rsidR="00CE0E94" w:rsidRDefault="002735CC">
      <w:pPr>
        <w:spacing w:after="0"/>
        <w:ind w:left="1800"/>
      </w:pPr>
      <w:r>
        <w:rPr>
          <w:b w:val="0"/>
          <w:sz w:val="24"/>
        </w:rPr>
        <w:t xml:space="preserve"> </w:t>
      </w:r>
      <w:r>
        <w:t xml:space="preserve"> </w:t>
      </w:r>
    </w:p>
    <w:tbl>
      <w:tblPr>
        <w:tblStyle w:val="TableGrid"/>
        <w:tblW w:w="10632" w:type="dxa"/>
        <w:tblInd w:w="812" w:type="dxa"/>
        <w:tblCellMar>
          <w:top w:w="21" w:type="dxa"/>
          <w:bottom w:w="6" w:type="dxa"/>
          <w:right w:w="4" w:type="dxa"/>
        </w:tblCellMar>
        <w:tblLook w:val="04A0" w:firstRow="1" w:lastRow="0" w:firstColumn="1" w:lastColumn="0" w:noHBand="0" w:noVBand="1"/>
      </w:tblPr>
      <w:tblGrid>
        <w:gridCol w:w="1986"/>
        <w:gridCol w:w="425"/>
        <w:gridCol w:w="829"/>
        <w:gridCol w:w="7392"/>
      </w:tblGrid>
      <w:tr w:rsidR="00CE0E94" w14:paraId="0517166F" w14:textId="77777777">
        <w:trPr>
          <w:trHeight w:val="398"/>
        </w:trPr>
        <w:tc>
          <w:tcPr>
            <w:tcW w:w="1986" w:type="dxa"/>
            <w:tcBorders>
              <w:top w:val="single" w:sz="4" w:space="0" w:color="000000"/>
              <w:left w:val="single" w:sz="4" w:space="0" w:color="000000"/>
              <w:bottom w:val="single" w:sz="4" w:space="0" w:color="000000"/>
              <w:right w:val="single" w:sz="4" w:space="0" w:color="000000"/>
            </w:tcBorders>
          </w:tcPr>
          <w:p w14:paraId="0517166C" w14:textId="77777777" w:rsidR="00CE0E94" w:rsidRDefault="002735CC">
            <w:pPr>
              <w:spacing w:after="0"/>
              <w:ind w:left="107"/>
            </w:pPr>
            <w:r>
              <w:rPr>
                <w:sz w:val="22"/>
              </w:rPr>
              <w:t xml:space="preserve">Post Title: </w:t>
            </w:r>
            <w:r>
              <w:t xml:space="preserve"> </w:t>
            </w:r>
          </w:p>
        </w:tc>
        <w:tc>
          <w:tcPr>
            <w:tcW w:w="425" w:type="dxa"/>
            <w:tcBorders>
              <w:top w:val="single" w:sz="4" w:space="0" w:color="000000"/>
              <w:left w:val="single" w:sz="4" w:space="0" w:color="000000"/>
              <w:bottom w:val="single" w:sz="4" w:space="0" w:color="000000"/>
              <w:right w:val="single" w:sz="4" w:space="0" w:color="000000"/>
            </w:tcBorders>
            <w:vAlign w:val="bottom"/>
          </w:tcPr>
          <w:p w14:paraId="0517166D" w14:textId="77777777" w:rsidR="00CE0E94" w:rsidRDefault="002735CC">
            <w:pPr>
              <w:spacing w:after="0"/>
              <w:ind w:left="106"/>
            </w:pPr>
            <w:r>
              <w:rPr>
                <w:b w:val="0"/>
                <w:sz w:val="22"/>
              </w:rPr>
              <w:t xml:space="preserve"> </w:t>
            </w:r>
            <w:r>
              <w:t xml:space="preserve"> </w:t>
            </w:r>
          </w:p>
        </w:tc>
        <w:tc>
          <w:tcPr>
            <w:tcW w:w="8220" w:type="dxa"/>
            <w:gridSpan w:val="2"/>
            <w:tcBorders>
              <w:top w:val="single" w:sz="4" w:space="0" w:color="000000"/>
              <w:left w:val="single" w:sz="4" w:space="0" w:color="000000"/>
              <w:bottom w:val="single" w:sz="4" w:space="0" w:color="000000"/>
              <w:right w:val="single" w:sz="4" w:space="0" w:color="000000"/>
            </w:tcBorders>
          </w:tcPr>
          <w:p w14:paraId="0517166E" w14:textId="77777777" w:rsidR="00CE0E94" w:rsidRDefault="002735CC">
            <w:pPr>
              <w:spacing w:after="0"/>
              <w:ind w:left="108"/>
            </w:pPr>
            <w:r>
              <w:rPr>
                <w:b w:val="0"/>
                <w:sz w:val="22"/>
              </w:rPr>
              <w:t xml:space="preserve">Main Scale Teacher </w:t>
            </w:r>
            <w:r>
              <w:t xml:space="preserve"> </w:t>
            </w:r>
          </w:p>
        </w:tc>
      </w:tr>
      <w:tr w:rsidR="00CE0E94" w14:paraId="05171673" w14:textId="77777777">
        <w:trPr>
          <w:trHeight w:val="398"/>
        </w:trPr>
        <w:tc>
          <w:tcPr>
            <w:tcW w:w="1986" w:type="dxa"/>
            <w:tcBorders>
              <w:top w:val="single" w:sz="4" w:space="0" w:color="000000"/>
              <w:left w:val="single" w:sz="4" w:space="0" w:color="000000"/>
              <w:bottom w:val="single" w:sz="4" w:space="0" w:color="000000"/>
              <w:right w:val="single" w:sz="4" w:space="0" w:color="000000"/>
            </w:tcBorders>
          </w:tcPr>
          <w:p w14:paraId="05171670" w14:textId="77777777" w:rsidR="00CE0E94" w:rsidRDefault="002735CC">
            <w:pPr>
              <w:spacing w:after="0"/>
              <w:ind w:left="107"/>
            </w:pPr>
            <w:r>
              <w:rPr>
                <w:sz w:val="22"/>
              </w:rPr>
              <w:t xml:space="preserve">Reporting to: </w:t>
            </w:r>
            <w:r>
              <w:t xml:space="preserve"> </w:t>
            </w:r>
          </w:p>
        </w:tc>
        <w:tc>
          <w:tcPr>
            <w:tcW w:w="425" w:type="dxa"/>
            <w:tcBorders>
              <w:top w:val="single" w:sz="4" w:space="0" w:color="000000"/>
              <w:left w:val="single" w:sz="4" w:space="0" w:color="000000"/>
              <w:bottom w:val="single" w:sz="4" w:space="0" w:color="000000"/>
              <w:right w:val="single" w:sz="4" w:space="0" w:color="000000"/>
            </w:tcBorders>
            <w:vAlign w:val="bottom"/>
          </w:tcPr>
          <w:p w14:paraId="05171671" w14:textId="77777777" w:rsidR="00CE0E94" w:rsidRDefault="002735CC">
            <w:pPr>
              <w:spacing w:after="0"/>
              <w:ind w:left="106"/>
            </w:pPr>
            <w:r>
              <w:rPr>
                <w:b w:val="0"/>
                <w:sz w:val="22"/>
              </w:rPr>
              <w:t xml:space="preserve"> </w:t>
            </w:r>
            <w:r>
              <w:t xml:space="preserve"> </w:t>
            </w:r>
          </w:p>
        </w:tc>
        <w:tc>
          <w:tcPr>
            <w:tcW w:w="8220" w:type="dxa"/>
            <w:gridSpan w:val="2"/>
            <w:tcBorders>
              <w:top w:val="single" w:sz="4" w:space="0" w:color="000000"/>
              <w:left w:val="single" w:sz="4" w:space="0" w:color="000000"/>
              <w:bottom w:val="single" w:sz="4" w:space="0" w:color="000000"/>
              <w:right w:val="single" w:sz="4" w:space="0" w:color="000000"/>
            </w:tcBorders>
          </w:tcPr>
          <w:p w14:paraId="05171672" w14:textId="77777777" w:rsidR="00CE0E94" w:rsidRDefault="002735CC">
            <w:pPr>
              <w:spacing w:after="0"/>
              <w:ind w:left="108"/>
            </w:pPr>
            <w:r>
              <w:rPr>
                <w:b w:val="0"/>
                <w:sz w:val="22"/>
              </w:rPr>
              <w:t xml:space="preserve">Head of Department / Subject Lead </w:t>
            </w:r>
            <w:r>
              <w:t xml:space="preserve"> </w:t>
            </w:r>
          </w:p>
        </w:tc>
      </w:tr>
      <w:tr w:rsidR="00CE0E94" w14:paraId="05171677" w14:textId="77777777">
        <w:trPr>
          <w:trHeight w:val="398"/>
        </w:trPr>
        <w:tc>
          <w:tcPr>
            <w:tcW w:w="1986" w:type="dxa"/>
            <w:tcBorders>
              <w:top w:val="single" w:sz="4" w:space="0" w:color="000000"/>
              <w:left w:val="single" w:sz="4" w:space="0" w:color="000000"/>
              <w:bottom w:val="single" w:sz="4" w:space="0" w:color="000000"/>
              <w:right w:val="single" w:sz="4" w:space="0" w:color="000000"/>
            </w:tcBorders>
          </w:tcPr>
          <w:p w14:paraId="05171674" w14:textId="77777777" w:rsidR="00CE0E94" w:rsidRDefault="002735CC">
            <w:pPr>
              <w:spacing w:after="0"/>
              <w:ind w:left="107"/>
            </w:pPr>
            <w:r>
              <w:rPr>
                <w:sz w:val="22"/>
              </w:rPr>
              <w:t xml:space="preserve">Liaising with: </w:t>
            </w:r>
            <w:r>
              <w:t xml:space="preserve"> </w:t>
            </w:r>
          </w:p>
        </w:tc>
        <w:tc>
          <w:tcPr>
            <w:tcW w:w="425" w:type="dxa"/>
            <w:tcBorders>
              <w:top w:val="single" w:sz="4" w:space="0" w:color="000000"/>
              <w:left w:val="single" w:sz="4" w:space="0" w:color="000000"/>
              <w:bottom w:val="single" w:sz="4" w:space="0" w:color="000000"/>
              <w:right w:val="single" w:sz="4" w:space="0" w:color="000000"/>
            </w:tcBorders>
            <w:vAlign w:val="bottom"/>
          </w:tcPr>
          <w:p w14:paraId="05171675" w14:textId="77777777" w:rsidR="00CE0E94" w:rsidRDefault="002735CC">
            <w:pPr>
              <w:spacing w:after="0"/>
              <w:ind w:left="106"/>
            </w:pPr>
            <w:r>
              <w:rPr>
                <w:b w:val="0"/>
                <w:sz w:val="22"/>
              </w:rPr>
              <w:t xml:space="preserve"> </w:t>
            </w:r>
            <w:r>
              <w:t xml:space="preserve"> </w:t>
            </w:r>
          </w:p>
        </w:tc>
        <w:tc>
          <w:tcPr>
            <w:tcW w:w="8220" w:type="dxa"/>
            <w:gridSpan w:val="2"/>
            <w:tcBorders>
              <w:top w:val="single" w:sz="4" w:space="0" w:color="000000"/>
              <w:left w:val="single" w:sz="4" w:space="0" w:color="000000"/>
              <w:bottom w:val="single" w:sz="4" w:space="0" w:color="000000"/>
              <w:right w:val="single" w:sz="4" w:space="0" w:color="000000"/>
            </w:tcBorders>
          </w:tcPr>
          <w:p w14:paraId="05171676" w14:textId="77777777" w:rsidR="00CE0E94" w:rsidRDefault="002735CC">
            <w:pPr>
              <w:spacing w:after="0"/>
              <w:ind w:left="108"/>
            </w:pPr>
            <w:proofErr w:type="spellStart"/>
            <w:r>
              <w:rPr>
                <w:b w:val="0"/>
                <w:sz w:val="22"/>
              </w:rPr>
              <w:t>HoD</w:t>
            </w:r>
            <w:proofErr w:type="spellEnd"/>
            <w:r>
              <w:rPr>
                <w:b w:val="0"/>
                <w:sz w:val="22"/>
              </w:rPr>
              <w:t xml:space="preserve">/SLT, teaching/support staff, external agencies and parents. </w:t>
            </w:r>
            <w:r>
              <w:t xml:space="preserve"> </w:t>
            </w:r>
          </w:p>
        </w:tc>
      </w:tr>
      <w:tr w:rsidR="00CE0E94" w14:paraId="0517167B" w14:textId="77777777">
        <w:trPr>
          <w:trHeight w:val="398"/>
        </w:trPr>
        <w:tc>
          <w:tcPr>
            <w:tcW w:w="1986" w:type="dxa"/>
            <w:tcBorders>
              <w:top w:val="single" w:sz="4" w:space="0" w:color="000000"/>
              <w:left w:val="single" w:sz="4" w:space="0" w:color="000000"/>
              <w:bottom w:val="single" w:sz="4" w:space="0" w:color="000000"/>
              <w:right w:val="single" w:sz="4" w:space="0" w:color="000000"/>
            </w:tcBorders>
          </w:tcPr>
          <w:p w14:paraId="05171678" w14:textId="77777777" w:rsidR="00CE0E94" w:rsidRDefault="002735CC">
            <w:pPr>
              <w:spacing w:after="0"/>
              <w:ind w:left="107"/>
            </w:pPr>
            <w:r>
              <w:rPr>
                <w:sz w:val="22"/>
              </w:rPr>
              <w:t xml:space="preserve">Salary grade </w:t>
            </w:r>
            <w:r>
              <w:t xml:space="preserve"> </w:t>
            </w:r>
          </w:p>
        </w:tc>
        <w:tc>
          <w:tcPr>
            <w:tcW w:w="425" w:type="dxa"/>
            <w:tcBorders>
              <w:top w:val="single" w:sz="4" w:space="0" w:color="000000"/>
              <w:left w:val="single" w:sz="4" w:space="0" w:color="000000"/>
              <w:bottom w:val="single" w:sz="4" w:space="0" w:color="000000"/>
              <w:right w:val="single" w:sz="4" w:space="0" w:color="000000"/>
            </w:tcBorders>
            <w:vAlign w:val="bottom"/>
          </w:tcPr>
          <w:p w14:paraId="05171679" w14:textId="77777777" w:rsidR="00CE0E94" w:rsidRDefault="002735CC">
            <w:pPr>
              <w:spacing w:after="0"/>
              <w:ind w:left="106"/>
            </w:pPr>
            <w:r>
              <w:rPr>
                <w:b w:val="0"/>
                <w:sz w:val="22"/>
              </w:rPr>
              <w:t xml:space="preserve"> </w:t>
            </w:r>
            <w:r>
              <w:t xml:space="preserve"> </w:t>
            </w:r>
          </w:p>
        </w:tc>
        <w:tc>
          <w:tcPr>
            <w:tcW w:w="8220" w:type="dxa"/>
            <w:gridSpan w:val="2"/>
            <w:tcBorders>
              <w:top w:val="single" w:sz="4" w:space="0" w:color="000000"/>
              <w:left w:val="single" w:sz="4" w:space="0" w:color="000000"/>
              <w:bottom w:val="single" w:sz="4" w:space="0" w:color="000000"/>
              <w:right w:val="single" w:sz="4" w:space="0" w:color="000000"/>
            </w:tcBorders>
          </w:tcPr>
          <w:p w14:paraId="0517167A" w14:textId="77777777" w:rsidR="00CE0E94" w:rsidRDefault="002735CC">
            <w:pPr>
              <w:spacing w:after="0"/>
              <w:ind w:left="108"/>
            </w:pPr>
            <w:r>
              <w:rPr>
                <w:b w:val="0"/>
                <w:sz w:val="22"/>
              </w:rPr>
              <w:t xml:space="preserve">As advertised. </w:t>
            </w:r>
            <w:r>
              <w:t xml:space="preserve"> </w:t>
            </w:r>
          </w:p>
        </w:tc>
      </w:tr>
      <w:tr w:rsidR="00CE0E94" w14:paraId="0517167F" w14:textId="77777777">
        <w:trPr>
          <w:trHeight w:val="401"/>
        </w:trPr>
        <w:tc>
          <w:tcPr>
            <w:tcW w:w="1986" w:type="dxa"/>
            <w:tcBorders>
              <w:top w:val="single" w:sz="4" w:space="0" w:color="000000"/>
              <w:left w:val="single" w:sz="4" w:space="0" w:color="000000"/>
              <w:bottom w:val="single" w:sz="4" w:space="0" w:color="000000"/>
              <w:right w:val="single" w:sz="4" w:space="0" w:color="000000"/>
            </w:tcBorders>
          </w:tcPr>
          <w:p w14:paraId="0517167C" w14:textId="77777777" w:rsidR="00CE0E94" w:rsidRDefault="002735CC">
            <w:pPr>
              <w:spacing w:after="0"/>
              <w:ind w:left="107"/>
            </w:pPr>
            <w:r>
              <w:rPr>
                <w:sz w:val="22"/>
              </w:rPr>
              <w:t xml:space="preserve">Disclosure level </w:t>
            </w:r>
            <w:r>
              <w:t xml:space="preserve"> </w:t>
            </w:r>
          </w:p>
        </w:tc>
        <w:tc>
          <w:tcPr>
            <w:tcW w:w="425" w:type="dxa"/>
            <w:tcBorders>
              <w:top w:val="single" w:sz="4" w:space="0" w:color="000000"/>
              <w:left w:val="single" w:sz="4" w:space="0" w:color="000000"/>
              <w:bottom w:val="single" w:sz="4" w:space="0" w:color="000000"/>
              <w:right w:val="single" w:sz="4" w:space="0" w:color="000000"/>
            </w:tcBorders>
            <w:vAlign w:val="bottom"/>
          </w:tcPr>
          <w:p w14:paraId="0517167D" w14:textId="77777777" w:rsidR="00CE0E94" w:rsidRDefault="002735CC">
            <w:pPr>
              <w:spacing w:after="0"/>
              <w:ind w:left="106"/>
            </w:pPr>
            <w:r>
              <w:rPr>
                <w:b w:val="0"/>
                <w:sz w:val="22"/>
              </w:rPr>
              <w:t xml:space="preserve"> </w:t>
            </w:r>
            <w:r>
              <w:t xml:space="preserve"> </w:t>
            </w:r>
          </w:p>
        </w:tc>
        <w:tc>
          <w:tcPr>
            <w:tcW w:w="8220" w:type="dxa"/>
            <w:gridSpan w:val="2"/>
            <w:tcBorders>
              <w:top w:val="single" w:sz="4" w:space="0" w:color="000000"/>
              <w:left w:val="single" w:sz="4" w:space="0" w:color="000000"/>
              <w:bottom w:val="single" w:sz="4" w:space="0" w:color="000000"/>
              <w:right w:val="single" w:sz="4" w:space="0" w:color="000000"/>
            </w:tcBorders>
          </w:tcPr>
          <w:p w14:paraId="0517167E" w14:textId="77777777" w:rsidR="00CE0E94" w:rsidRDefault="002735CC">
            <w:pPr>
              <w:spacing w:after="0"/>
              <w:ind w:left="108"/>
            </w:pPr>
            <w:r>
              <w:rPr>
                <w:b w:val="0"/>
                <w:sz w:val="22"/>
              </w:rPr>
              <w:t xml:space="preserve">Enhanced. </w:t>
            </w:r>
            <w:r>
              <w:t xml:space="preserve"> </w:t>
            </w:r>
          </w:p>
        </w:tc>
      </w:tr>
      <w:tr w:rsidR="00CE0E94" w14:paraId="05171682" w14:textId="77777777">
        <w:trPr>
          <w:trHeight w:val="556"/>
        </w:trPr>
        <w:tc>
          <w:tcPr>
            <w:tcW w:w="1986" w:type="dxa"/>
            <w:tcBorders>
              <w:top w:val="single" w:sz="4" w:space="0" w:color="000000"/>
              <w:left w:val="single" w:sz="4" w:space="0" w:color="000000"/>
              <w:bottom w:val="single" w:sz="4" w:space="0" w:color="000000"/>
              <w:right w:val="nil"/>
            </w:tcBorders>
            <w:shd w:val="clear" w:color="auto" w:fill="D9D9D9"/>
            <w:vAlign w:val="center"/>
          </w:tcPr>
          <w:p w14:paraId="05171680" w14:textId="77777777" w:rsidR="00CE0E94" w:rsidRDefault="002735CC">
            <w:pPr>
              <w:spacing w:after="0"/>
              <w:ind w:left="107"/>
            </w:pPr>
            <w:r>
              <w:rPr>
                <w:sz w:val="22"/>
              </w:rPr>
              <w:t xml:space="preserve"> </w:t>
            </w:r>
            <w:r>
              <w:t xml:space="preserve"> </w:t>
            </w:r>
          </w:p>
        </w:tc>
        <w:tc>
          <w:tcPr>
            <w:tcW w:w="8645" w:type="dxa"/>
            <w:gridSpan w:val="3"/>
            <w:tcBorders>
              <w:top w:val="single" w:sz="4" w:space="0" w:color="000000"/>
              <w:left w:val="nil"/>
              <w:bottom w:val="single" w:sz="4" w:space="0" w:color="000000"/>
              <w:right w:val="single" w:sz="4" w:space="0" w:color="000000"/>
            </w:tcBorders>
            <w:shd w:val="clear" w:color="auto" w:fill="D9D9D9"/>
            <w:vAlign w:val="center"/>
          </w:tcPr>
          <w:p w14:paraId="05171681" w14:textId="77777777" w:rsidR="00CE0E94" w:rsidRDefault="002735CC">
            <w:pPr>
              <w:spacing w:after="0"/>
              <w:ind w:left="106"/>
            </w:pPr>
            <w:r>
              <w:t xml:space="preserve"> </w:t>
            </w:r>
          </w:p>
        </w:tc>
      </w:tr>
      <w:tr w:rsidR="00CE0E94" w14:paraId="05171689" w14:textId="77777777">
        <w:trPr>
          <w:trHeight w:val="882"/>
        </w:trPr>
        <w:tc>
          <w:tcPr>
            <w:tcW w:w="1986" w:type="dxa"/>
            <w:tcBorders>
              <w:top w:val="single" w:sz="4" w:space="0" w:color="000000"/>
              <w:left w:val="single" w:sz="4" w:space="0" w:color="000000"/>
              <w:bottom w:val="nil"/>
              <w:right w:val="single" w:sz="4" w:space="0" w:color="000000"/>
            </w:tcBorders>
          </w:tcPr>
          <w:p w14:paraId="05171683" w14:textId="77777777" w:rsidR="00CE0E94" w:rsidRDefault="002735CC">
            <w:pPr>
              <w:spacing w:after="0"/>
              <w:ind w:left="107"/>
            </w:pPr>
            <w:r>
              <w:rPr>
                <w:sz w:val="22"/>
              </w:rPr>
              <w:t xml:space="preserve">Teaching and Learning </w:t>
            </w:r>
          </w:p>
        </w:tc>
        <w:tc>
          <w:tcPr>
            <w:tcW w:w="425" w:type="dxa"/>
            <w:tcBorders>
              <w:top w:val="single" w:sz="4" w:space="0" w:color="000000"/>
              <w:left w:val="single" w:sz="4" w:space="0" w:color="000000"/>
              <w:bottom w:val="nil"/>
              <w:right w:val="single" w:sz="4" w:space="0" w:color="000000"/>
            </w:tcBorders>
          </w:tcPr>
          <w:p w14:paraId="05171684" w14:textId="77777777" w:rsidR="00CE0E94" w:rsidRDefault="002735CC">
            <w:pPr>
              <w:spacing w:after="0"/>
              <w:ind w:left="106"/>
            </w:pPr>
            <w:r>
              <w:rPr>
                <w:b w:val="0"/>
                <w:sz w:val="22"/>
              </w:rPr>
              <w:t xml:space="preserve"> </w:t>
            </w:r>
          </w:p>
        </w:tc>
        <w:tc>
          <w:tcPr>
            <w:tcW w:w="829" w:type="dxa"/>
            <w:tcBorders>
              <w:top w:val="single" w:sz="4" w:space="0" w:color="000000"/>
              <w:left w:val="single" w:sz="4" w:space="0" w:color="000000"/>
              <w:bottom w:val="nil"/>
              <w:right w:val="nil"/>
            </w:tcBorders>
          </w:tcPr>
          <w:p w14:paraId="05171685" w14:textId="77777777" w:rsidR="00CE0E94" w:rsidRDefault="002735CC">
            <w:pPr>
              <w:spacing w:after="247"/>
              <w:ind w:left="108"/>
            </w:pPr>
            <w:r>
              <w:rPr>
                <w:b w:val="0"/>
                <w:sz w:val="22"/>
              </w:rPr>
              <w:t xml:space="preserve">1.     </w:t>
            </w:r>
          </w:p>
          <w:p w14:paraId="05171686" w14:textId="77777777" w:rsidR="00CE0E94" w:rsidRDefault="002735CC">
            <w:pPr>
              <w:spacing w:after="0"/>
              <w:ind w:left="108"/>
            </w:pPr>
            <w:r>
              <w:rPr>
                <w:b w:val="0"/>
                <w:sz w:val="22"/>
              </w:rPr>
              <w:t xml:space="preserve">2. </w:t>
            </w:r>
          </w:p>
        </w:tc>
        <w:tc>
          <w:tcPr>
            <w:tcW w:w="7392" w:type="dxa"/>
            <w:tcBorders>
              <w:top w:val="single" w:sz="4" w:space="0" w:color="000000"/>
              <w:left w:val="nil"/>
              <w:bottom w:val="nil"/>
              <w:right w:val="single" w:sz="4" w:space="0" w:color="000000"/>
            </w:tcBorders>
          </w:tcPr>
          <w:p w14:paraId="05171687" w14:textId="77777777" w:rsidR="00CE0E94" w:rsidRDefault="002735CC">
            <w:pPr>
              <w:spacing w:after="0" w:line="239" w:lineRule="auto"/>
              <w:ind w:left="0" w:hanging="7"/>
              <w:jc w:val="both"/>
            </w:pPr>
            <w:r>
              <w:rPr>
                <w:b w:val="0"/>
                <w:sz w:val="22"/>
              </w:rPr>
              <w:t xml:space="preserve">To manage pupil learning through effective teaching in accordance with the Department’s programmes of learning and policies. </w:t>
            </w:r>
          </w:p>
          <w:p w14:paraId="05171688" w14:textId="77777777" w:rsidR="00CE0E94" w:rsidRDefault="002735CC">
            <w:pPr>
              <w:spacing w:after="0"/>
              <w:ind w:left="0"/>
            </w:pPr>
            <w:r>
              <w:rPr>
                <w:b w:val="0"/>
                <w:sz w:val="22"/>
              </w:rPr>
              <w:t xml:space="preserve">To ensure continuity, progression and cohesiveness in all teaching. </w:t>
            </w:r>
          </w:p>
        </w:tc>
      </w:tr>
      <w:tr w:rsidR="00CE0E94" w14:paraId="0517168E" w14:textId="77777777">
        <w:trPr>
          <w:trHeight w:val="538"/>
        </w:trPr>
        <w:tc>
          <w:tcPr>
            <w:tcW w:w="1986" w:type="dxa"/>
            <w:tcBorders>
              <w:top w:val="nil"/>
              <w:left w:val="single" w:sz="4" w:space="0" w:color="000000"/>
              <w:bottom w:val="nil"/>
              <w:right w:val="single" w:sz="4" w:space="0" w:color="000000"/>
            </w:tcBorders>
          </w:tcPr>
          <w:p w14:paraId="0517168A" w14:textId="77777777" w:rsidR="00CE0E94" w:rsidRDefault="00CE0E94">
            <w:pPr>
              <w:spacing w:after="160"/>
              <w:ind w:left="0"/>
            </w:pPr>
          </w:p>
        </w:tc>
        <w:tc>
          <w:tcPr>
            <w:tcW w:w="425" w:type="dxa"/>
            <w:tcBorders>
              <w:top w:val="nil"/>
              <w:left w:val="single" w:sz="4" w:space="0" w:color="000000"/>
              <w:bottom w:val="nil"/>
              <w:right w:val="single" w:sz="4" w:space="0" w:color="000000"/>
            </w:tcBorders>
          </w:tcPr>
          <w:p w14:paraId="0517168B" w14:textId="77777777" w:rsidR="00CE0E94" w:rsidRDefault="00CE0E94">
            <w:pPr>
              <w:spacing w:after="160"/>
              <w:ind w:left="0"/>
            </w:pPr>
          </w:p>
        </w:tc>
        <w:tc>
          <w:tcPr>
            <w:tcW w:w="829" w:type="dxa"/>
            <w:tcBorders>
              <w:top w:val="nil"/>
              <w:left w:val="single" w:sz="4" w:space="0" w:color="000000"/>
              <w:bottom w:val="nil"/>
              <w:right w:val="nil"/>
            </w:tcBorders>
          </w:tcPr>
          <w:p w14:paraId="0517168C" w14:textId="77777777" w:rsidR="00CE0E94" w:rsidRDefault="002735CC">
            <w:pPr>
              <w:spacing w:after="0"/>
              <w:ind w:left="108"/>
            </w:pPr>
            <w:r>
              <w:rPr>
                <w:b w:val="0"/>
                <w:sz w:val="22"/>
              </w:rPr>
              <w:t xml:space="preserve">3. </w:t>
            </w:r>
          </w:p>
        </w:tc>
        <w:tc>
          <w:tcPr>
            <w:tcW w:w="7392" w:type="dxa"/>
            <w:tcBorders>
              <w:top w:val="nil"/>
              <w:left w:val="nil"/>
              <w:bottom w:val="nil"/>
              <w:right w:val="single" w:sz="4" w:space="0" w:color="000000"/>
            </w:tcBorders>
          </w:tcPr>
          <w:p w14:paraId="0517168D" w14:textId="77777777" w:rsidR="00CE0E94" w:rsidRDefault="002735CC">
            <w:pPr>
              <w:spacing w:after="0"/>
              <w:ind w:left="0"/>
              <w:jc w:val="both"/>
            </w:pPr>
            <w:r>
              <w:rPr>
                <w:b w:val="0"/>
                <w:sz w:val="22"/>
              </w:rPr>
              <w:t xml:space="preserve">To use a variety of methods and adapting learning to match curricular objectives and the range of pupil needs, and ensure equal opportunity for all pupils. </w:t>
            </w:r>
          </w:p>
        </w:tc>
      </w:tr>
      <w:tr w:rsidR="00CE0E94" w14:paraId="05171693" w14:textId="77777777">
        <w:trPr>
          <w:trHeight w:val="804"/>
        </w:trPr>
        <w:tc>
          <w:tcPr>
            <w:tcW w:w="1986" w:type="dxa"/>
            <w:tcBorders>
              <w:top w:val="nil"/>
              <w:left w:val="single" w:sz="4" w:space="0" w:color="000000"/>
              <w:bottom w:val="nil"/>
              <w:right w:val="single" w:sz="4" w:space="0" w:color="000000"/>
            </w:tcBorders>
          </w:tcPr>
          <w:p w14:paraId="0517168F" w14:textId="77777777" w:rsidR="00CE0E94" w:rsidRDefault="00CE0E94">
            <w:pPr>
              <w:spacing w:after="160"/>
              <w:ind w:left="0"/>
            </w:pPr>
          </w:p>
        </w:tc>
        <w:tc>
          <w:tcPr>
            <w:tcW w:w="425" w:type="dxa"/>
            <w:tcBorders>
              <w:top w:val="nil"/>
              <w:left w:val="single" w:sz="4" w:space="0" w:color="000000"/>
              <w:bottom w:val="nil"/>
              <w:right w:val="single" w:sz="4" w:space="0" w:color="000000"/>
            </w:tcBorders>
          </w:tcPr>
          <w:p w14:paraId="05171690" w14:textId="77777777" w:rsidR="00CE0E94" w:rsidRDefault="00CE0E94">
            <w:pPr>
              <w:spacing w:after="160"/>
              <w:ind w:left="0"/>
            </w:pPr>
          </w:p>
        </w:tc>
        <w:tc>
          <w:tcPr>
            <w:tcW w:w="829" w:type="dxa"/>
            <w:tcBorders>
              <w:top w:val="nil"/>
              <w:left w:val="single" w:sz="4" w:space="0" w:color="000000"/>
              <w:bottom w:val="nil"/>
              <w:right w:val="nil"/>
            </w:tcBorders>
          </w:tcPr>
          <w:p w14:paraId="05171691" w14:textId="77777777" w:rsidR="00CE0E94" w:rsidRDefault="002735CC">
            <w:pPr>
              <w:spacing w:after="0"/>
              <w:ind w:left="108"/>
            </w:pPr>
            <w:r>
              <w:rPr>
                <w:b w:val="0"/>
                <w:sz w:val="22"/>
              </w:rPr>
              <w:t xml:space="preserve">4. </w:t>
            </w:r>
          </w:p>
        </w:tc>
        <w:tc>
          <w:tcPr>
            <w:tcW w:w="7392" w:type="dxa"/>
            <w:tcBorders>
              <w:top w:val="nil"/>
              <w:left w:val="nil"/>
              <w:bottom w:val="nil"/>
              <w:right w:val="single" w:sz="4" w:space="0" w:color="000000"/>
            </w:tcBorders>
          </w:tcPr>
          <w:p w14:paraId="05171692" w14:textId="77777777" w:rsidR="00CE0E94" w:rsidRDefault="002735CC">
            <w:pPr>
              <w:spacing w:after="0"/>
              <w:ind w:left="0" w:right="49"/>
              <w:jc w:val="both"/>
            </w:pPr>
            <w:r>
              <w:rPr>
                <w:b w:val="0"/>
                <w:sz w:val="22"/>
              </w:rPr>
              <w:t xml:space="preserve">To set homework regularly, (in accordance with the academy homework policy), to consolidate and extend learning and to encourage pupils to take responsibility for their own learning. </w:t>
            </w:r>
          </w:p>
        </w:tc>
      </w:tr>
      <w:tr w:rsidR="00CE0E94" w14:paraId="05171698" w14:textId="77777777">
        <w:trPr>
          <w:trHeight w:val="806"/>
        </w:trPr>
        <w:tc>
          <w:tcPr>
            <w:tcW w:w="1986" w:type="dxa"/>
            <w:tcBorders>
              <w:top w:val="nil"/>
              <w:left w:val="single" w:sz="4" w:space="0" w:color="000000"/>
              <w:bottom w:val="nil"/>
              <w:right w:val="single" w:sz="4" w:space="0" w:color="000000"/>
            </w:tcBorders>
          </w:tcPr>
          <w:p w14:paraId="05171694" w14:textId="77777777" w:rsidR="00CE0E94" w:rsidRDefault="00CE0E94">
            <w:pPr>
              <w:spacing w:after="160"/>
              <w:ind w:left="0"/>
            </w:pPr>
          </w:p>
        </w:tc>
        <w:tc>
          <w:tcPr>
            <w:tcW w:w="425" w:type="dxa"/>
            <w:tcBorders>
              <w:top w:val="nil"/>
              <w:left w:val="single" w:sz="4" w:space="0" w:color="000000"/>
              <w:bottom w:val="nil"/>
              <w:right w:val="single" w:sz="4" w:space="0" w:color="000000"/>
            </w:tcBorders>
          </w:tcPr>
          <w:p w14:paraId="05171695" w14:textId="77777777" w:rsidR="00CE0E94" w:rsidRDefault="00CE0E94">
            <w:pPr>
              <w:spacing w:after="160"/>
              <w:ind w:left="0"/>
            </w:pPr>
          </w:p>
        </w:tc>
        <w:tc>
          <w:tcPr>
            <w:tcW w:w="829" w:type="dxa"/>
            <w:tcBorders>
              <w:top w:val="nil"/>
              <w:left w:val="single" w:sz="4" w:space="0" w:color="000000"/>
              <w:bottom w:val="nil"/>
              <w:right w:val="nil"/>
            </w:tcBorders>
          </w:tcPr>
          <w:p w14:paraId="05171696" w14:textId="77777777" w:rsidR="00CE0E94" w:rsidRDefault="002735CC">
            <w:pPr>
              <w:spacing w:after="0"/>
              <w:ind w:left="108"/>
            </w:pPr>
            <w:r>
              <w:rPr>
                <w:b w:val="0"/>
                <w:sz w:val="22"/>
              </w:rPr>
              <w:t xml:space="preserve">5. </w:t>
            </w:r>
          </w:p>
        </w:tc>
        <w:tc>
          <w:tcPr>
            <w:tcW w:w="7392" w:type="dxa"/>
            <w:tcBorders>
              <w:top w:val="nil"/>
              <w:left w:val="nil"/>
              <w:bottom w:val="nil"/>
              <w:right w:val="single" w:sz="4" w:space="0" w:color="000000"/>
            </w:tcBorders>
          </w:tcPr>
          <w:p w14:paraId="05171697" w14:textId="77777777" w:rsidR="00CE0E94" w:rsidRDefault="002735CC">
            <w:pPr>
              <w:spacing w:after="0"/>
              <w:ind w:left="0" w:right="51"/>
              <w:jc w:val="both"/>
            </w:pPr>
            <w:r>
              <w:rPr>
                <w:b w:val="0"/>
                <w:sz w:val="22"/>
              </w:rPr>
              <w:t xml:space="preserve">To work with SEND staff and support staff (including prior discussion and joint planning) in order to benefit from their specialist knowledge and to maximise their effectiveness within lessons. </w:t>
            </w:r>
          </w:p>
        </w:tc>
      </w:tr>
      <w:tr w:rsidR="00CE0E94" w14:paraId="0517169D" w14:textId="77777777">
        <w:trPr>
          <w:trHeight w:val="538"/>
        </w:trPr>
        <w:tc>
          <w:tcPr>
            <w:tcW w:w="1986" w:type="dxa"/>
            <w:tcBorders>
              <w:top w:val="nil"/>
              <w:left w:val="single" w:sz="4" w:space="0" w:color="000000"/>
              <w:bottom w:val="nil"/>
              <w:right w:val="single" w:sz="4" w:space="0" w:color="000000"/>
            </w:tcBorders>
          </w:tcPr>
          <w:p w14:paraId="05171699" w14:textId="77777777" w:rsidR="00CE0E94" w:rsidRDefault="00CE0E94">
            <w:pPr>
              <w:spacing w:after="160"/>
              <w:ind w:left="0"/>
            </w:pPr>
          </w:p>
        </w:tc>
        <w:tc>
          <w:tcPr>
            <w:tcW w:w="425" w:type="dxa"/>
            <w:tcBorders>
              <w:top w:val="nil"/>
              <w:left w:val="single" w:sz="4" w:space="0" w:color="000000"/>
              <w:bottom w:val="nil"/>
              <w:right w:val="single" w:sz="4" w:space="0" w:color="000000"/>
            </w:tcBorders>
          </w:tcPr>
          <w:p w14:paraId="0517169A" w14:textId="77777777" w:rsidR="00CE0E94" w:rsidRDefault="00CE0E94">
            <w:pPr>
              <w:spacing w:after="160"/>
              <w:ind w:left="0"/>
            </w:pPr>
          </w:p>
        </w:tc>
        <w:tc>
          <w:tcPr>
            <w:tcW w:w="829" w:type="dxa"/>
            <w:tcBorders>
              <w:top w:val="nil"/>
              <w:left w:val="single" w:sz="4" w:space="0" w:color="000000"/>
              <w:bottom w:val="nil"/>
              <w:right w:val="nil"/>
            </w:tcBorders>
          </w:tcPr>
          <w:p w14:paraId="0517169B" w14:textId="77777777" w:rsidR="00CE0E94" w:rsidRDefault="002735CC">
            <w:pPr>
              <w:spacing w:after="0"/>
              <w:ind w:left="108"/>
            </w:pPr>
            <w:r>
              <w:rPr>
                <w:b w:val="0"/>
                <w:sz w:val="22"/>
              </w:rPr>
              <w:t xml:space="preserve">6. </w:t>
            </w:r>
          </w:p>
        </w:tc>
        <w:tc>
          <w:tcPr>
            <w:tcW w:w="7392" w:type="dxa"/>
            <w:tcBorders>
              <w:top w:val="nil"/>
              <w:left w:val="nil"/>
              <w:bottom w:val="nil"/>
              <w:right w:val="single" w:sz="4" w:space="0" w:color="000000"/>
            </w:tcBorders>
          </w:tcPr>
          <w:p w14:paraId="0517169C" w14:textId="77777777" w:rsidR="00CE0E94" w:rsidRDefault="002735CC">
            <w:pPr>
              <w:spacing w:after="0"/>
              <w:ind w:left="0"/>
              <w:jc w:val="both"/>
            </w:pPr>
            <w:r>
              <w:rPr>
                <w:b w:val="0"/>
                <w:sz w:val="22"/>
              </w:rPr>
              <w:t xml:space="preserve">To work effectively as a member of the department team to improve the quality of teaching and learning. </w:t>
            </w:r>
          </w:p>
        </w:tc>
      </w:tr>
      <w:tr w:rsidR="00CE0E94" w14:paraId="051716A2" w14:textId="77777777">
        <w:trPr>
          <w:trHeight w:val="538"/>
        </w:trPr>
        <w:tc>
          <w:tcPr>
            <w:tcW w:w="1986" w:type="dxa"/>
            <w:tcBorders>
              <w:top w:val="nil"/>
              <w:left w:val="single" w:sz="4" w:space="0" w:color="000000"/>
              <w:bottom w:val="nil"/>
              <w:right w:val="single" w:sz="4" w:space="0" w:color="000000"/>
            </w:tcBorders>
          </w:tcPr>
          <w:p w14:paraId="0517169E" w14:textId="77777777" w:rsidR="00CE0E94" w:rsidRDefault="00CE0E94">
            <w:pPr>
              <w:spacing w:after="160"/>
              <w:ind w:left="0"/>
            </w:pPr>
          </w:p>
        </w:tc>
        <w:tc>
          <w:tcPr>
            <w:tcW w:w="425" w:type="dxa"/>
            <w:tcBorders>
              <w:top w:val="nil"/>
              <w:left w:val="single" w:sz="4" w:space="0" w:color="000000"/>
              <w:bottom w:val="nil"/>
              <w:right w:val="single" w:sz="4" w:space="0" w:color="000000"/>
            </w:tcBorders>
          </w:tcPr>
          <w:p w14:paraId="0517169F" w14:textId="77777777" w:rsidR="00CE0E94" w:rsidRDefault="00CE0E94">
            <w:pPr>
              <w:spacing w:after="160"/>
              <w:ind w:left="0"/>
            </w:pPr>
          </w:p>
        </w:tc>
        <w:tc>
          <w:tcPr>
            <w:tcW w:w="829" w:type="dxa"/>
            <w:tcBorders>
              <w:top w:val="nil"/>
              <w:left w:val="single" w:sz="4" w:space="0" w:color="000000"/>
              <w:bottom w:val="nil"/>
              <w:right w:val="nil"/>
            </w:tcBorders>
          </w:tcPr>
          <w:p w14:paraId="051716A0" w14:textId="77777777" w:rsidR="00CE0E94" w:rsidRDefault="002735CC">
            <w:pPr>
              <w:spacing w:after="0"/>
              <w:ind w:left="108"/>
            </w:pPr>
            <w:r>
              <w:rPr>
                <w:b w:val="0"/>
                <w:sz w:val="22"/>
              </w:rPr>
              <w:t xml:space="preserve">7. </w:t>
            </w:r>
          </w:p>
        </w:tc>
        <w:tc>
          <w:tcPr>
            <w:tcW w:w="7392" w:type="dxa"/>
            <w:tcBorders>
              <w:top w:val="nil"/>
              <w:left w:val="nil"/>
              <w:bottom w:val="nil"/>
              <w:right w:val="single" w:sz="4" w:space="0" w:color="000000"/>
            </w:tcBorders>
          </w:tcPr>
          <w:p w14:paraId="051716A1" w14:textId="77777777" w:rsidR="00CE0E94" w:rsidRDefault="002735CC">
            <w:pPr>
              <w:spacing w:after="0"/>
              <w:ind w:left="0"/>
              <w:jc w:val="both"/>
            </w:pPr>
            <w:r>
              <w:rPr>
                <w:b w:val="0"/>
                <w:sz w:val="22"/>
              </w:rPr>
              <w:t xml:space="preserve">To set high expectations for all pupils, to deepen their knowledge and understanding and to maximise their achievement. </w:t>
            </w:r>
          </w:p>
        </w:tc>
      </w:tr>
      <w:tr w:rsidR="00CE0E94" w14:paraId="051716A8" w14:textId="77777777">
        <w:trPr>
          <w:trHeight w:val="831"/>
        </w:trPr>
        <w:tc>
          <w:tcPr>
            <w:tcW w:w="1986" w:type="dxa"/>
            <w:tcBorders>
              <w:top w:val="nil"/>
              <w:left w:val="single" w:sz="4" w:space="0" w:color="000000"/>
              <w:bottom w:val="single" w:sz="4" w:space="0" w:color="000000"/>
              <w:right w:val="single" w:sz="4" w:space="0" w:color="000000"/>
            </w:tcBorders>
          </w:tcPr>
          <w:p w14:paraId="051716A3" w14:textId="77777777" w:rsidR="00CE0E94" w:rsidRDefault="00CE0E94">
            <w:pPr>
              <w:spacing w:after="160"/>
              <w:ind w:left="0"/>
            </w:pPr>
          </w:p>
        </w:tc>
        <w:tc>
          <w:tcPr>
            <w:tcW w:w="425" w:type="dxa"/>
            <w:tcBorders>
              <w:top w:val="nil"/>
              <w:left w:val="single" w:sz="4" w:space="0" w:color="000000"/>
              <w:bottom w:val="single" w:sz="4" w:space="0" w:color="000000"/>
              <w:right w:val="single" w:sz="4" w:space="0" w:color="000000"/>
            </w:tcBorders>
          </w:tcPr>
          <w:p w14:paraId="051716A4" w14:textId="77777777" w:rsidR="00CE0E94" w:rsidRDefault="00CE0E94">
            <w:pPr>
              <w:spacing w:after="160"/>
              <w:ind w:left="0"/>
            </w:pPr>
          </w:p>
        </w:tc>
        <w:tc>
          <w:tcPr>
            <w:tcW w:w="829" w:type="dxa"/>
            <w:tcBorders>
              <w:top w:val="nil"/>
              <w:left w:val="single" w:sz="4" w:space="0" w:color="000000"/>
              <w:bottom w:val="single" w:sz="4" w:space="0" w:color="000000"/>
              <w:right w:val="nil"/>
            </w:tcBorders>
          </w:tcPr>
          <w:p w14:paraId="051716A5" w14:textId="77777777" w:rsidR="00CE0E94" w:rsidRDefault="002735CC">
            <w:pPr>
              <w:spacing w:after="244"/>
              <w:ind w:left="108"/>
            </w:pPr>
            <w:r>
              <w:rPr>
                <w:b w:val="0"/>
                <w:sz w:val="22"/>
              </w:rPr>
              <w:t xml:space="preserve">8. </w:t>
            </w:r>
          </w:p>
          <w:p w14:paraId="051716A6" w14:textId="77777777" w:rsidR="00CE0E94" w:rsidRDefault="002735CC">
            <w:pPr>
              <w:spacing w:after="0"/>
              <w:ind w:left="166"/>
              <w:jc w:val="center"/>
            </w:pPr>
            <w:r>
              <w:rPr>
                <w:b w:val="0"/>
                <w:sz w:val="22"/>
              </w:rPr>
              <w:t xml:space="preserve"> </w:t>
            </w:r>
          </w:p>
        </w:tc>
        <w:tc>
          <w:tcPr>
            <w:tcW w:w="7392" w:type="dxa"/>
            <w:tcBorders>
              <w:top w:val="nil"/>
              <w:left w:val="nil"/>
              <w:bottom w:val="single" w:sz="4" w:space="0" w:color="000000"/>
              <w:right w:val="single" w:sz="4" w:space="0" w:color="000000"/>
            </w:tcBorders>
          </w:tcPr>
          <w:p w14:paraId="051716A7" w14:textId="77777777" w:rsidR="00CE0E94" w:rsidRDefault="002735CC">
            <w:pPr>
              <w:spacing w:after="0"/>
              <w:ind w:left="0"/>
              <w:jc w:val="both"/>
            </w:pPr>
            <w:r>
              <w:rPr>
                <w:b w:val="0"/>
                <w:sz w:val="22"/>
              </w:rPr>
              <w:t xml:space="preserve">To use positive management of behaviour in an environment of mutual respect which allows pupils to feel safe and secure and promotes their self-esteem. </w:t>
            </w:r>
          </w:p>
        </w:tc>
      </w:tr>
      <w:tr w:rsidR="00CE0E94" w14:paraId="051716AF" w14:textId="77777777">
        <w:trPr>
          <w:trHeight w:val="1417"/>
        </w:trPr>
        <w:tc>
          <w:tcPr>
            <w:tcW w:w="1986" w:type="dxa"/>
            <w:tcBorders>
              <w:top w:val="single" w:sz="4" w:space="0" w:color="000000"/>
              <w:left w:val="single" w:sz="4" w:space="0" w:color="000000"/>
              <w:bottom w:val="nil"/>
              <w:right w:val="single" w:sz="4" w:space="0" w:color="000000"/>
            </w:tcBorders>
          </w:tcPr>
          <w:p w14:paraId="051716A9" w14:textId="77777777" w:rsidR="00CE0E94" w:rsidRDefault="002735CC">
            <w:pPr>
              <w:spacing w:after="0"/>
              <w:ind w:left="107"/>
            </w:pPr>
            <w:r>
              <w:rPr>
                <w:sz w:val="22"/>
              </w:rPr>
              <w:t>Monitoring, assessment, recording and reporting</w:t>
            </w:r>
            <w:r>
              <w:t xml:space="preserve"> </w:t>
            </w:r>
          </w:p>
        </w:tc>
        <w:tc>
          <w:tcPr>
            <w:tcW w:w="425" w:type="dxa"/>
            <w:tcBorders>
              <w:top w:val="single" w:sz="4" w:space="0" w:color="000000"/>
              <w:left w:val="single" w:sz="4" w:space="0" w:color="000000"/>
              <w:bottom w:val="nil"/>
              <w:right w:val="single" w:sz="4" w:space="0" w:color="000000"/>
            </w:tcBorders>
          </w:tcPr>
          <w:p w14:paraId="051716AA" w14:textId="77777777" w:rsidR="00CE0E94" w:rsidRDefault="002735CC">
            <w:pPr>
              <w:spacing w:after="0"/>
              <w:ind w:left="106"/>
            </w:pPr>
            <w:r>
              <w:rPr>
                <w:b w:val="0"/>
                <w:sz w:val="22"/>
              </w:rPr>
              <w:t xml:space="preserve"> </w:t>
            </w:r>
            <w:r>
              <w:t xml:space="preserve"> </w:t>
            </w:r>
          </w:p>
        </w:tc>
        <w:tc>
          <w:tcPr>
            <w:tcW w:w="829" w:type="dxa"/>
            <w:tcBorders>
              <w:top w:val="single" w:sz="4" w:space="0" w:color="000000"/>
              <w:left w:val="single" w:sz="4" w:space="0" w:color="000000"/>
              <w:bottom w:val="nil"/>
              <w:right w:val="nil"/>
            </w:tcBorders>
          </w:tcPr>
          <w:p w14:paraId="051716AB" w14:textId="77777777" w:rsidR="00CE0E94" w:rsidRDefault="002735CC">
            <w:pPr>
              <w:spacing w:after="247"/>
              <w:ind w:left="108"/>
            </w:pPr>
            <w:r>
              <w:rPr>
                <w:b w:val="0"/>
                <w:sz w:val="22"/>
              </w:rPr>
              <w:t xml:space="preserve">1. </w:t>
            </w:r>
          </w:p>
          <w:p w14:paraId="051716AC" w14:textId="77777777" w:rsidR="00CE0E94" w:rsidRDefault="002735CC">
            <w:pPr>
              <w:spacing w:after="0"/>
              <w:ind w:left="108"/>
            </w:pPr>
            <w:r>
              <w:rPr>
                <w:b w:val="0"/>
                <w:sz w:val="22"/>
              </w:rPr>
              <w:t xml:space="preserve">2. </w:t>
            </w:r>
          </w:p>
        </w:tc>
        <w:tc>
          <w:tcPr>
            <w:tcW w:w="7392" w:type="dxa"/>
            <w:tcBorders>
              <w:top w:val="single" w:sz="4" w:space="0" w:color="000000"/>
              <w:left w:val="nil"/>
              <w:bottom w:val="nil"/>
              <w:right w:val="single" w:sz="4" w:space="0" w:color="000000"/>
            </w:tcBorders>
          </w:tcPr>
          <w:p w14:paraId="051716AD" w14:textId="77777777" w:rsidR="00CE0E94" w:rsidRDefault="002735CC">
            <w:pPr>
              <w:spacing w:after="0" w:line="239" w:lineRule="auto"/>
              <w:ind w:left="0"/>
              <w:jc w:val="both"/>
            </w:pPr>
            <w:r>
              <w:rPr>
                <w:b w:val="0"/>
                <w:sz w:val="22"/>
              </w:rPr>
              <w:t xml:space="preserve">To be responsible for the processes of identification, assessment, recording and reporting for assigned classes. </w:t>
            </w:r>
          </w:p>
          <w:p w14:paraId="051716AE" w14:textId="77777777" w:rsidR="00CE0E94" w:rsidRDefault="002735CC">
            <w:pPr>
              <w:spacing w:after="0"/>
              <w:ind w:left="0" w:right="50"/>
              <w:jc w:val="both"/>
            </w:pPr>
            <w:r>
              <w:rPr>
                <w:b w:val="0"/>
                <w:sz w:val="22"/>
              </w:rPr>
              <w:t xml:space="preserve">To assess pupils’ work systematically and use outcomes to inform future planning, teaching and curricular development, in line with the academy assessment policies and procedures. </w:t>
            </w:r>
          </w:p>
        </w:tc>
      </w:tr>
      <w:tr w:rsidR="00CE0E94" w14:paraId="051716B4" w14:textId="77777777">
        <w:trPr>
          <w:trHeight w:val="536"/>
        </w:trPr>
        <w:tc>
          <w:tcPr>
            <w:tcW w:w="1986" w:type="dxa"/>
            <w:tcBorders>
              <w:top w:val="nil"/>
              <w:left w:val="single" w:sz="4" w:space="0" w:color="000000"/>
              <w:bottom w:val="nil"/>
              <w:right w:val="single" w:sz="4" w:space="0" w:color="000000"/>
            </w:tcBorders>
          </w:tcPr>
          <w:p w14:paraId="051716B0" w14:textId="77777777" w:rsidR="00CE0E94" w:rsidRDefault="00CE0E94">
            <w:pPr>
              <w:spacing w:after="160"/>
              <w:ind w:left="0"/>
            </w:pPr>
          </w:p>
        </w:tc>
        <w:tc>
          <w:tcPr>
            <w:tcW w:w="425" w:type="dxa"/>
            <w:tcBorders>
              <w:top w:val="nil"/>
              <w:left w:val="single" w:sz="4" w:space="0" w:color="000000"/>
              <w:bottom w:val="nil"/>
              <w:right w:val="single" w:sz="4" w:space="0" w:color="000000"/>
            </w:tcBorders>
          </w:tcPr>
          <w:p w14:paraId="051716B1" w14:textId="77777777" w:rsidR="00CE0E94" w:rsidRDefault="00CE0E94">
            <w:pPr>
              <w:spacing w:after="160"/>
              <w:ind w:left="0"/>
            </w:pPr>
          </w:p>
        </w:tc>
        <w:tc>
          <w:tcPr>
            <w:tcW w:w="829" w:type="dxa"/>
            <w:tcBorders>
              <w:top w:val="nil"/>
              <w:left w:val="single" w:sz="4" w:space="0" w:color="000000"/>
              <w:bottom w:val="nil"/>
              <w:right w:val="nil"/>
            </w:tcBorders>
          </w:tcPr>
          <w:p w14:paraId="051716B2" w14:textId="77777777" w:rsidR="00CE0E94" w:rsidRDefault="002735CC">
            <w:pPr>
              <w:spacing w:after="0"/>
              <w:ind w:left="108"/>
            </w:pPr>
            <w:r>
              <w:rPr>
                <w:b w:val="0"/>
                <w:sz w:val="22"/>
              </w:rPr>
              <w:t xml:space="preserve">4. </w:t>
            </w:r>
          </w:p>
        </w:tc>
        <w:tc>
          <w:tcPr>
            <w:tcW w:w="7392" w:type="dxa"/>
            <w:tcBorders>
              <w:top w:val="nil"/>
              <w:left w:val="nil"/>
              <w:bottom w:val="nil"/>
              <w:right w:val="single" w:sz="4" w:space="0" w:color="000000"/>
            </w:tcBorders>
          </w:tcPr>
          <w:p w14:paraId="051716B3" w14:textId="77777777" w:rsidR="00CE0E94" w:rsidRDefault="002735CC">
            <w:pPr>
              <w:spacing w:after="0"/>
              <w:ind w:left="0"/>
              <w:jc w:val="both"/>
            </w:pPr>
            <w:r>
              <w:rPr>
                <w:b w:val="0"/>
                <w:sz w:val="22"/>
              </w:rPr>
              <w:t xml:space="preserve">To be familiar with statutory assessment and reporting procedures and to prepare and present informative, helpful and accurate reports to parents. </w:t>
            </w:r>
          </w:p>
        </w:tc>
      </w:tr>
      <w:tr w:rsidR="00CE0E94" w14:paraId="051716BA" w14:textId="77777777">
        <w:trPr>
          <w:trHeight w:val="1131"/>
        </w:trPr>
        <w:tc>
          <w:tcPr>
            <w:tcW w:w="1986" w:type="dxa"/>
            <w:tcBorders>
              <w:top w:val="nil"/>
              <w:left w:val="single" w:sz="4" w:space="0" w:color="000000"/>
              <w:bottom w:val="single" w:sz="4" w:space="0" w:color="000000"/>
              <w:right w:val="single" w:sz="4" w:space="0" w:color="000000"/>
            </w:tcBorders>
          </w:tcPr>
          <w:p w14:paraId="051716B5" w14:textId="77777777" w:rsidR="00CE0E94" w:rsidRDefault="00CE0E94">
            <w:pPr>
              <w:spacing w:after="160"/>
              <w:ind w:left="0"/>
            </w:pPr>
          </w:p>
        </w:tc>
        <w:tc>
          <w:tcPr>
            <w:tcW w:w="425" w:type="dxa"/>
            <w:tcBorders>
              <w:top w:val="nil"/>
              <w:left w:val="single" w:sz="4" w:space="0" w:color="000000"/>
              <w:bottom w:val="single" w:sz="4" w:space="0" w:color="000000"/>
              <w:right w:val="single" w:sz="4" w:space="0" w:color="000000"/>
            </w:tcBorders>
          </w:tcPr>
          <w:p w14:paraId="051716B6" w14:textId="77777777" w:rsidR="00CE0E94" w:rsidRDefault="00CE0E94">
            <w:pPr>
              <w:spacing w:after="160"/>
              <w:ind w:left="0"/>
            </w:pPr>
          </w:p>
        </w:tc>
        <w:tc>
          <w:tcPr>
            <w:tcW w:w="829" w:type="dxa"/>
            <w:tcBorders>
              <w:top w:val="nil"/>
              <w:left w:val="single" w:sz="4" w:space="0" w:color="000000"/>
              <w:bottom w:val="single" w:sz="4" w:space="0" w:color="000000"/>
              <w:right w:val="nil"/>
            </w:tcBorders>
          </w:tcPr>
          <w:p w14:paraId="051716B7" w14:textId="77777777" w:rsidR="00CE0E94" w:rsidRDefault="002735CC">
            <w:pPr>
              <w:spacing w:after="593"/>
              <w:ind w:left="108"/>
            </w:pPr>
            <w:r>
              <w:rPr>
                <w:b w:val="0"/>
                <w:sz w:val="22"/>
              </w:rPr>
              <w:t xml:space="preserve">5. </w:t>
            </w:r>
          </w:p>
          <w:p w14:paraId="051716B8" w14:textId="77777777" w:rsidR="00CE0E94" w:rsidRDefault="002735CC">
            <w:pPr>
              <w:spacing w:after="0"/>
              <w:ind w:left="108"/>
            </w:pPr>
            <w:r>
              <w:rPr>
                <w:b w:val="0"/>
                <w:sz w:val="22"/>
              </w:rPr>
              <w:t xml:space="preserve"> </w:t>
            </w:r>
            <w:r>
              <w:t xml:space="preserve"> </w:t>
            </w:r>
          </w:p>
        </w:tc>
        <w:tc>
          <w:tcPr>
            <w:tcW w:w="7392" w:type="dxa"/>
            <w:tcBorders>
              <w:top w:val="nil"/>
              <w:left w:val="nil"/>
              <w:bottom w:val="single" w:sz="4" w:space="0" w:color="000000"/>
              <w:right w:val="single" w:sz="4" w:space="0" w:color="000000"/>
            </w:tcBorders>
          </w:tcPr>
          <w:p w14:paraId="051716B9" w14:textId="77777777" w:rsidR="00CE0E94" w:rsidRDefault="002735CC">
            <w:pPr>
              <w:spacing w:after="0"/>
              <w:ind w:left="0" w:right="48"/>
              <w:jc w:val="both"/>
            </w:pPr>
            <w:r>
              <w:rPr>
                <w:b w:val="0"/>
                <w:sz w:val="22"/>
              </w:rPr>
              <w:t xml:space="preserve">Keep an accurate register of pupils for each lesson.  Unexplained absences or patterns of absence should be reported immediately in accordance with the School policy. </w:t>
            </w:r>
          </w:p>
        </w:tc>
      </w:tr>
      <w:tr w:rsidR="00CE0E94" w14:paraId="051716BF" w14:textId="77777777">
        <w:trPr>
          <w:trHeight w:val="672"/>
        </w:trPr>
        <w:tc>
          <w:tcPr>
            <w:tcW w:w="1986" w:type="dxa"/>
            <w:tcBorders>
              <w:top w:val="single" w:sz="4" w:space="0" w:color="000000"/>
              <w:left w:val="single" w:sz="4" w:space="0" w:color="000000"/>
              <w:bottom w:val="nil"/>
              <w:right w:val="single" w:sz="4" w:space="0" w:color="000000"/>
            </w:tcBorders>
          </w:tcPr>
          <w:p w14:paraId="051716BB" w14:textId="77777777" w:rsidR="00CE0E94" w:rsidRDefault="002735CC">
            <w:pPr>
              <w:spacing w:after="0"/>
              <w:ind w:left="107"/>
            </w:pPr>
            <w:r>
              <w:rPr>
                <w:sz w:val="22"/>
              </w:rPr>
              <w:lastRenderedPageBreak/>
              <w:t>Subject knowledge and understanding</w:t>
            </w:r>
            <w:r>
              <w:t xml:space="preserve"> </w:t>
            </w:r>
          </w:p>
        </w:tc>
        <w:tc>
          <w:tcPr>
            <w:tcW w:w="425" w:type="dxa"/>
            <w:tcBorders>
              <w:top w:val="single" w:sz="4" w:space="0" w:color="000000"/>
              <w:left w:val="single" w:sz="4" w:space="0" w:color="000000"/>
              <w:bottom w:val="nil"/>
              <w:right w:val="single" w:sz="4" w:space="0" w:color="000000"/>
            </w:tcBorders>
          </w:tcPr>
          <w:p w14:paraId="051716BC" w14:textId="77777777" w:rsidR="00CE0E94" w:rsidRDefault="002735CC">
            <w:pPr>
              <w:spacing w:after="0"/>
              <w:ind w:left="106"/>
            </w:pPr>
            <w:r>
              <w:rPr>
                <w:b w:val="0"/>
                <w:sz w:val="22"/>
              </w:rPr>
              <w:t xml:space="preserve"> </w:t>
            </w:r>
            <w:r>
              <w:t xml:space="preserve"> </w:t>
            </w:r>
          </w:p>
        </w:tc>
        <w:tc>
          <w:tcPr>
            <w:tcW w:w="829" w:type="dxa"/>
            <w:tcBorders>
              <w:top w:val="single" w:sz="4" w:space="0" w:color="000000"/>
              <w:left w:val="single" w:sz="4" w:space="0" w:color="000000"/>
              <w:bottom w:val="nil"/>
              <w:right w:val="nil"/>
            </w:tcBorders>
          </w:tcPr>
          <w:p w14:paraId="051716BD" w14:textId="77777777" w:rsidR="00CE0E94" w:rsidRDefault="002735CC">
            <w:pPr>
              <w:spacing w:after="0"/>
              <w:ind w:left="108"/>
            </w:pPr>
            <w:r>
              <w:rPr>
                <w:b w:val="0"/>
                <w:sz w:val="22"/>
              </w:rPr>
              <w:t xml:space="preserve">1. </w:t>
            </w:r>
          </w:p>
        </w:tc>
        <w:tc>
          <w:tcPr>
            <w:tcW w:w="7392" w:type="dxa"/>
            <w:tcBorders>
              <w:top w:val="single" w:sz="4" w:space="0" w:color="000000"/>
              <w:left w:val="nil"/>
              <w:bottom w:val="nil"/>
              <w:right w:val="single" w:sz="4" w:space="0" w:color="000000"/>
            </w:tcBorders>
          </w:tcPr>
          <w:p w14:paraId="051716BE" w14:textId="77777777" w:rsidR="00CE0E94" w:rsidRDefault="002735CC">
            <w:pPr>
              <w:spacing w:after="0"/>
              <w:ind w:left="0"/>
              <w:jc w:val="both"/>
            </w:pPr>
            <w:r>
              <w:rPr>
                <w:b w:val="0"/>
                <w:sz w:val="22"/>
              </w:rPr>
              <w:t xml:space="preserve">To have a thorough and up-to-date knowledge and understanding of the National Curriculum programmes of study, and specifications for examination courses. </w:t>
            </w:r>
          </w:p>
        </w:tc>
      </w:tr>
      <w:tr w:rsidR="00CE0E94" w14:paraId="051716C4" w14:textId="77777777">
        <w:trPr>
          <w:trHeight w:val="581"/>
        </w:trPr>
        <w:tc>
          <w:tcPr>
            <w:tcW w:w="1986" w:type="dxa"/>
            <w:tcBorders>
              <w:top w:val="nil"/>
              <w:left w:val="single" w:sz="4" w:space="0" w:color="000000"/>
              <w:bottom w:val="single" w:sz="4" w:space="0" w:color="000000"/>
              <w:right w:val="single" w:sz="4" w:space="0" w:color="000000"/>
            </w:tcBorders>
          </w:tcPr>
          <w:p w14:paraId="051716C0" w14:textId="77777777" w:rsidR="00CE0E94" w:rsidRDefault="00CE0E94">
            <w:pPr>
              <w:spacing w:after="160"/>
              <w:ind w:left="0"/>
            </w:pPr>
          </w:p>
        </w:tc>
        <w:tc>
          <w:tcPr>
            <w:tcW w:w="425" w:type="dxa"/>
            <w:tcBorders>
              <w:top w:val="nil"/>
              <w:left w:val="single" w:sz="4" w:space="0" w:color="000000"/>
              <w:bottom w:val="single" w:sz="4" w:space="0" w:color="000000"/>
              <w:right w:val="single" w:sz="4" w:space="0" w:color="000000"/>
            </w:tcBorders>
          </w:tcPr>
          <w:p w14:paraId="051716C1" w14:textId="77777777" w:rsidR="00CE0E94" w:rsidRDefault="00CE0E94">
            <w:pPr>
              <w:spacing w:after="160"/>
              <w:ind w:left="0"/>
            </w:pPr>
          </w:p>
        </w:tc>
        <w:tc>
          <w:tcPr>
            <w:tcW w:w="829" w:type="dxa"/>
            <w:tcBorders>
              <w:top w:val="nil"/>
              <w:left w:val="single" w:sz="4" w:space="0" w:color="000000"/>
              <w:bottom w:val="single" w:sz="4" w:space="0" w:color="000000"/>
              <w:right w:val="nil"/>
            </w:tcBorders>
          </w:tcPr>
          <w:p w14:paraId="051716C2" w14:textId="77777777" w:rsidR="00CE0E94" w:rsidRDefault="002735CC">
            <w:pPr>
              <w:spacing w:after="0"/>
              <w:ind w:left="108"/>
            </w:pPr>
            <w:r>
              <w:rPr>
                <w:b w:val="0"/>
                <w:sz w:val="22"/>
              </w:rPr>
              <w:t xml:space="preserve">2. </w:t>
            </w:r>
          </w:p>
        </w:tc>
        <w:tc>
          <w:tcPr>
            <w:tcW w:w="7392" w:type="dxa"/>
            <w:tcBorders>
              <w:top w:val="nil"/>
              <w:left w:val="nil"/>
              <w:bottom w:val="single" w:sz="4" w:space="0" w:color="000000"/>
              <w:right w:val="single" w:sz="4" w:space="0" w:color="000000"/>
            </w:tcBorders>
          </w:tcPr>
          <w:p w14:paraId="051716C3" w14:textId="77777777" w:rsidR="00CE0E94" w:rsidRDefault="002735CC">
            <w:pPr>
              <w:spacing w:after="0"/>
              <w:ind w:left="0"/>
              <w:jc w:val="both"/>
            </w:pPr>
            <w:r>
              <w:rPr>
                <w:b w:val="0"/>
                <w:sz w:val="22"/>
              </w:rPr>
              <w:t xml:space="preserve">To keep up to date with research and developments in pedagogy and the subject area. </w:t>
            </w:r>
          </w:p>
        </w:tc>
      </w:tr>
    </w:tbl>
    <w:p w14:paraId="051716C5" w14:textId="77777777" w:rsidR="00CE0E94" w:rsidRDefault="002735CC">
      <w:pPr>
        <w:spacing w:after="0"/>
        <w:ind w:left="0"/>
      </w:pPr>
      <w:r>
        <w:t xml:space="preserve"> </w:t>
      </w:r>
    </w:p>
    <w:tbl>
      <w:tblPr>
        <w:tblStyle w:val="TableGrid"/>
        <w:tblW w:w="10636" w:type="dxa"/>
        <w:tblInd w:w="811" w:type="dxa"/>
        <w:tblCellMar>
          <w:top w:w="94" w:type="dxa"/>
          <w:left w:w="108" w:type="dxa"/>
          <w:right w:w="97" w:type="dxa"/>
        </w:tblCellMar>
        <w:tblLook w:val="04A0" w:firstRow="1" w:lastRow="0" w:firstColumn="1" w:lastColumn="0" w:noHBand="0" w:noVBand="1"/>
      </w:tblPr>
      <w:tblGrid>
        <w:gridCol w:w="10636"/>
      </w:tblGrid>
      <w:tr w:rsidR="00CE0E94" w14:paraId="051716C7" w14:textId="77777777">
        <w:trPr>
          <w:trHeight w:val="336"/>
        </w:trPr>
        <w:tc>
          <w:tcPr>
            <w:tcW w:w="10636" w:type="dxa"/>
            <w:tcBorders>
              <w:top w:val="single" w:sz="4" w:space="0" w:color="000000"/>
              <w:left w:val="single" w:sz="4" w:space="0" w:color="000000"/>
              <w:bottom w:val="single" w:sz="4" w:space="0" w:color="000000"/>
              <w:right w:val="single" w:sz="4" w:space="0" w:color="000000"/>
            </w:tcBorders>
          </w:tcPr>
          <w:p w14:paraId="051716C6" w14:textId="77777777" w:rsidR="00CE0E94" w:rsidRDefault="002735CC">
            <w:pPr>
              <w:spacing w:after="0"/>
              <w:ind w:left="0"/>
            </w:pPr>
            <w:r>
              <w:rPr>
                <w:sz w:val="22"/>
              </w:rPr>
              <w:t xml:space="preserve">Other Specific Duties </w:t>
            </w:r>
            <w:r>
              <w:t xml:space="preserve"> </w:t>
            </w:r>
          </w:p>
        </w:tc>
      </w:tr>
      <w:tr w:rsidR="00CE0E94" w14:paraId="051716CB" w14:textId="77777777">
        <w:trPr>
          <w:trHeight w:val="864"/>
        </w:trPr>
        <w:tc>
          <w:tcPr>
            <w:tcW w:w="10636" w:type="dxa"/>
            <w:tcBorders>
              <w:top w:val="single" w:sz="4" w:space="0" w:color="000000"/>
              <w:left w:val="single" w:sz="4" w:space="0" w:color="000000"/>
              <w:bottom w:val="single" w:sz="4" w:space="0" w:color="000000"/>
              <w:right w:val="single" w:sz="4" w:space="0" w:color="000000"/>
            </w:tcBorders>
          </w:tcPr>
          <w:p w14:paraId="051716C8" w14:textId="77777777" w:rsidR="00CE0E94" w:rsidRDefault="002735CC">
            <w:pPr>
              <w:numPr>
                <w:ilvl w:val="0"/>
                <w:numId w:val="1"/>
              </w:numPr>
              <w:spacing w:after="0"/>
              <w:ind w:hanging="360"/>
            </w:pPr>
            <w:r>
              <w:rPr>
                <w:b w:val="0"/>
                <w:sz w:val="22"/>
              </w:rPr>
              <w:t xml:space="preserve">To be fully committed to safeguarding the welfare of children and young people. </w:t>
            </w:r>
            <w:r>
              <w:t xml:space="preserve"> </w:t>
            </w:r>
          </w:p>
          <w:p w14:paraId="051716C9" w14:textId="77777777" w:rsidR="00CE0E94" w:rsidRDefault="002735CC">
            <w:pPr>
              <w:numPr>
                <w:ilvl w:val="0"/>
                <w:numId w:val="1"/>
              </w:numPr>
              <w:spacing w:after="0"/>
              <w:ind w:hanging="360"/>
            </w:pPr>
            <w:r>
              <w:rPr>
                <w:b w:val="0"/>
                <w:sz w:val="22"/>
              </w:rPr>
              <w:t xml:space="preserve">To continue personal development as agreed. </w:t>
            </w:r>
            <w:r>
              <w:t xml:space="preserve"> </w:t>
            </w:r>
          </w:p>
          <w:p w14:paraId="051716CA" w14:textId="77777777" w:rsidR="00CE0E94" w:rsidRDefault="002735CC">
            <w:pPr>
              <w:numPr>
                <w:ilvl w:val="0"/>
                <w:numId w:val="1"/>
              </w:numPr>
              <w:spacing w:after="0"/>
              <w:ind w:hanging="360"/>
            </w:pPr>
            <w:r>
              <w:rPr>
                <w:b w:val="0"/>
                <w:sz w:val="22"/>
              </w:rPr>
              <w:t>To be a role model to pupils through personal presentation and professional conduct.</w:t>
            </w:r>
            <w:r>
              <w:t xml:space="preserve"> </w:t>
            </w:r>
          </w:p>
        </w:tc>
      </w:tr>
      <w:tr w:rsidR="00CE0E94" w14:paraId="051716D1" w14:textId="77777777">
        <w:trPr>
          <w:trHeight w:val="2004"/>
        </w:trPr>
        <w:tc>
          <w:tcPr>
            <w:tcW w:w="10636" w:type="dxa"/>
            <w:tcBorders>
              <w:top w:val="single" w:sz="4" w:space="0" w:color="000000"/>
              <w:left w:val="single" w:sz="4" w:space="0" w:color="000000"/>
              <w:bottom w:val="single" w:sz="4" w:space="0" w:color="000000"/>
              <w:right w:val="single" w:sz="4" w:space="0" w:color="000000"/>
            </w:tcBorders>
          </w:tcPr>
          <w:p w14:paraId="051716CC" w14:textId="77777777" w:rsidR="00CE0E94" w:rsidRDefault="002735CC">
            <w:pPr>
              <w:numPr>
                <w:ilvl w:val="0"/>
                <w:numId w:val="2"/>
              </w:numPr>
              <w:spacing w:after="0"/>
              <w:ind w:hanging="360"/>
            </w:pPr>
            <w:r>
              <w:rPr>
                <w:b w:val="0"/>
                <w:sz w:val="22"/>
              </w:rPr>
              <w:t xml:space="preserve">To actively engage in the performance management process. </w:t>
            </w:r>
            <w:r>
              <w:t xml:space="preserve"> </w:t>
            </w:r>
          </w:p>
          <w:p w14:paraId="051716CD" w14:textId="77777777" w:rsidR="00CE0E94" w:rsidRDefault="002735CC">
            <w:pPr>
              <w:numPr>
                <w:ilvl w:val="0"/>
                <w:numId w:val="2"/>
              </w:numPr>
              <w:spacing w:after="0"/>
              <w:ind w:hanging="360"/>
            </w:pPr>
            <w:r>
              <w:rPr>
                <w:b w:val="0"/>
                <w:sz w:val="22"/>
              </w:rPr>
              <w:t xml:space="preserve">To fulfil the general duties of a main scale teacher. </w:t>
            </w:r>
            <w:r>
              <w:t xml:space="preserve"> </w:t>
            </w:r>
          </w:p>
          <w:p w14:paraId="051716CE" w14:textId="77777777" w:rsidR="00CE0E94" w:rsidRDefault="002735CC">
            <w:pPr>
              <w:numPr>
                <w:ilvl w:val="0"/>
                <w:numId w:val="2"/>
              </w:numPr>
              <w:spacing w:after="62" w:line="219" w:lineRule="auto"/>
              <w:ind w:hanging="360"/>
            </w:pPr>
            <w:r>
              <w:rPr>
                <w:b w:val="0"/>
                <w:sz w:val="22"/>
              </w:rPr>
              <w:t xml:space="preserve">To undertake such other duties appropriate to the grade of the post as the Principal may from time to time reasonably determine. </w:t>
            </w:r>
            <w:r>
              <w:t xml:space="preserve"> </w:t>
            </w:r>
          </w:p>
          <w:p w14:paraId="051716CF" w14:textId="77777777" w:rsidR="00CE0E94" w:rsidRDefault="002735CC">
            <w:pPr>
              <w:numPr>
                <w:ilvl w:val="0"/>
                <w:numId w:val="2"/>
              </w:numPr>
              <w:spacing w:after="0"/>
              <w:ind w:hanging="360"/>
            </w:pPr>
            <w:r>
              <w:rPr>
                <w:b w:val="0"/>
                <w:sz w:val="22"/>
              </w:rPr>
              <w:t xml:space="preserve">To undertake any other duty as specified by STPCB not mentioned in the above. </w:t>
            </w:r>
            <w:r>
              <w:t xml:space="preserve"> </w:t>
            </w:r>
          </w:p>
          <w:p w14:paraId="051716D0" w14:textId="77777777" w:rsidR="00CE0E94" w:rsidRDefault="002735CC">
            <w:pPr>
              <w:numPr>
                <w:ilvl w:val="0"/>
                <w:numId w:val="2"/>
              </w:numPr>
              <w:spacing w:after="0"/>
              <w:ind w:hanging="360"/>
            </w:pPr>
            <w:r>
              <w:rPr>
                <w:b w:val="0"/>
                <w:sz w:val="22"/>
              </w:rPr>
              <w:t xml:space="preserve">Whilst every effort has been made to explain the main duties and responsibilities of the post, each individual task undertaken may not be identified. </w:t>
            </w:r>
            <w:r>
              <w:t xml:space="preserve"> </w:t>
            </w:r>
          </w:p>
        </w:tc>
      </w:tr>
      <w:tr w:rsidR="00CE0E94" w14:paraId="051716D3" w14:textId="77777777">
        <w:trPr>
          <w:trHeight w:val="336"/>
        </w:trPr>
        <w:tc>
          <w:tcPr>
            <w:tcW w:w="10636" w:type="dxa"/>
            <w:tcBorders>
              <w:top w:val="single" w:sz="4" w:space="0" w:color="000000"/>
              <w:left w:val="single" w:sz="4" w:space="0" w:color="000000"/>
              <w:bottom w:val="single" w:sz="4" w:space="0" w:color="000000"/>
              <w:right w:val="single" w:sz="4" w:space="0" w:color="000000"/>
            </w:tcBorders>
          </w:tcPr>
          <w:p w14:paraId="051716D2" w14:textId="77777777" w:rsidR="00CE0E94" w:rsidRDefault="002735CC">
            <w:pPr>
              <w:spacing w:after="0"/>
              <w:ind w:left="0"/>
            </w:pPr>
            <w:r>
              <w:rPr>
                <w:sz w:val="22"/>
              </w:rPr>
              <w:t xml:space="preserve">Additional Notes </w:t>
            </w:r>
            <w:r>
              <w:t xml:space="preserve"> </w:t>
            </w:r>
          </w:p>
        </w:tc>
      </w:tr>
      <w:tr w:rsidR="00CE0E94" w14:paraId="051716D7" w14:textId="77777777">
        <w:trPr>
          <w:trHeight w:val="1205"/>
        </w:trPr>
        <w:tc>
          <w:tcPr>
            <w:tcW w:w="10636" w:type="dxa"/>
            <w:tcBorders>
              <w:top w:val="single" w:sz="4" w:space="0" w:color="000000"/>
              <w:left w:val="single" w:sz="4" w:space="0" w:color="000000"/>
              <w:bottom w:val="single" w:sz="4" w:space="0" w:color="000000"/>
              <w:right w:val="single" w:sz="4" w:space="0" w:color="000000"/>
            </w:tcBorders>
          </w:tcPr>
          <w:p w14:paraId="051716D4" w14:textId="77777777" w:rsidR="00CE0E94" w:rsidRDefault="002735CC">
            <w:pPr>
              <w:spacing w:after="49" w:line="219" w:lineRule="auto"/>
              <w:ind w:left="0"/>
            </w:pPr>
            <w:r>
              <w:rPr>
                <w:b w:val="0"/>
                <w:sz w:val="22"/>
              </w:rPr>
              <w:t xml:space="preserve">This job description is current at the date shown, but, in consultation with you, may be changed by the Principal to reflect or anticipate changes in the job commensurate with the grade and job title. </w:t>
            </w:r>
            <w:r>
              <w:t xml:space="preserve"> </w:t>
            </w:r>
          </w:p>
          <w:p w14:paraId="051716D5" w14:textId="77777777" w:rsidR="00CE0E94" w:rsidRDefault="002735CC">
            <w:pPr>
              <w:spacing w:after="0"/>
              <w:ind w:left="0"/>
            </w:pPr>
            <w:r>
              <w:rPr>
                <w:b w:val="0"/>
                <w:sz w:val="22"/>
              </w:rPr>
              <w:t xml:space="preserve"> </w:t>
            </w:r>
            <w:r>
              <w:t xml:space="preserve"> </w:t>
            </w:r>
          </w:p>
          <w:p w14:paraId="051716D6" w14:textId="77777777" w:rsidR="00CE0E94" w:rsidRDefault="002735CC">
            <w:pPr>
              <w:spacing w:after="0"/>
              <w:ind w:left="0"/>
            </w:pPr>
            <w:r>
              <w:rPr>
                <w:sz w:val="22"/>
              </w:rPr>
              <w:t>Prior to appointment all candidates will be required to gain DBS clearance (enhanced DBS check with lists check).</w:t>
            </w:r>
            <w:r>
              <w:rPr>
                <w:b w:val="0"/>
                <w:sz w:val="22"/>
              </w:rPr>
              <w:t xml:space="preserve"> </w:t>
            </w:r>
            <w:r>
              <w:t xml:space="preserve"> </w:t>
            </w:r>
          </w:p>
        </w:tc>
      </w:tr>
    </w:tbl>
    <w:p w14:paraId="051716D8" w14:textId="77777777" w:rsidR="00CE0E94" w:rsidRDefault="002735CC">
      <w:pPr>
        <w:spacing w:after="10"/>
        <w:ind w:left="0" w:right="9568"/>
        <w:jc w:val="right"/>
      </w:pPr>
      <w:r>
        <w:rPr>
          <w:rFonts w:ascii="Times New Roman" w:eastAsia="Times New Roman" w:hAnsi="Times New Roman" w:cs="Times New Roman"/>
          <w:b w:val="0"/>
          <w:sz w:val="24"/>
        </w:rPr>
        <w:t xml:space="preserve"> </w:t>
      </w:r>
      <w:r>
        <w:t xml:space="preserve"> </w:t>
      </w:r>
    </w:p>
    <w:p w14:paraId="051716D9" w14:textId="77777777" w:rsidR="00CE0E94" w:rsidRDefault="002735CC">
      <w:pPr>
        <w:spacing w:after="0"/>
        <w:ind w:left="0" w:right="9568"/>
        <w:jc w:val="right"/>
      </w:pPr>
      <w:r>
        <w:rPr>
          <w:rFonts w:ascii="Times New Roman" w:eastAsia="Times New Roman" w:hAnsi="Times New Roman" w:cs="Times New Roman"/>
          <w:b w:val="0"/>
          <w:sz w:val="24"/>
        </w:rPr>
        <w:t xml:space="preserve"> </w:t>
      </w:r>
      <w:r>
        <w:t xml:space="preserve"> </w:t>
      </w:r>
    </w:p>
    <w:sectPr w:rsidR="00CE0E94">
      <w:pgSz w:w="12240" w:h="15840"/>
      <w:pgMar w:top="425" w:right="748" w:bottom="1592"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04770"/>
    <w:multiLevelType w:val="hybridMultilevel"/>
    <w:tmpl w:val="88F48B9C"/>
    <w:lvl w:ilvl="0" w:tplc="6AE8D5D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64A6F80">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9E4E79C">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30CBC4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9E1B84">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5066AA6">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96AD112">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F456B8">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BB29E3A">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BE267DA"/>
    <w:multiLevelType w:val="hybridMultilevel"/>
    <w:tmpl w:val="CEECD6C0"/>
    <w:lvl w:ilvl="0" w:tplc="3294D48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D417AA">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428AE24">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BE626FC">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28ACDC">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57C4CFA">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ED6633C">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84004A">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922A5AC">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607666230">
    <w:abstractNumId w:val="0"/>
  </w:num>
  <w:num w:numId="2" w16cid:durableId="9648495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E94"/>
    <w:rsid w:val="002735CC"/>
    <w:rsid w:val="004F2E95"/>
    <w:rsid w:val="00586DB0"/>
    <w:rsid w:val="00CE0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71669"/>
  <w15:docId w15:val="{BF698A5D-D448-4BBB-B542-034437C9E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
      <w:ind w:left="3965"/>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01f8ca0-c98d-4f0a-bb28-4e4ea4cfaf9f}" enabled="0" method="" siteId="{d01f8ca0-c98d-4f0a-bb28-4e4ea4cfaf9f}"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2865</Characters>
  <Application>Microsoft Office Word</Application>
  <DocSecurity>0</DocSecurity>
  <Lines>115</Lines>
  <Paragraphs>54</Paragraphs>
  <ScaleCrop>false</ScaleCrop>
  <HeadingPairs>
    <vt:vector size="2" baseType="variant">
      <vt:variant>
        <vt:lpstr>Title</vt:lpstr>
      </vt:variant>
      <vt:variant>
        <vt:i4>1</vt:i4>
      </vt:variant>
    </vt:vector>
  </HeadingPairs>
  <TitlesOfParts>
    <vt:vector size="1" baseType="lpstr">
      <vt:lpstr>Post Title:</vt:lpstr>
    </vt:vector>
  </TitlesOfParts>
  <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Title:</dc:title>
  <dc:subject/>
  <dc:creator>John Allen</dc:creator>
  <cp:keywords/>
  <cp:lastModifiedBy>Mrs S Chainey (KESH)</cp:lastModifiedBy>
  <cp:revision>3</cp:revision>
  <cp:lastPrinted>2026-03-12T15:25:00Z</cp:lastPrinted>
  <dcterms:created xsi:type="dcterms:W3CDTF">2024-04-08T08:18:00Z</dcterms:created>
  <dcterms:modified xsi:type="dcterms:W3CDTF">2026-03-12T15:41:00Z</dcterms:modified>
</cp:coreProperties>
</file>