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0465" w14:textId="77777777" w:rsidR="00527089" w:rsidRDefault="00DA1FAB">
      <w:pPr>
        <w:jc w:val="center"/>
        <w:rPr>
          <w:rFonts w:ascii="Century Gothic" w:hAnsi="Century Gothic" w:cs="Arial"/>
          <w:b/>
          <w:szCs w:val="24"/>
          <w:u w:val="single"/>
        </w:rPr>
      </w:pPr>
      <w:r>
        <w:rPr>
          <w:rFonts w:ascii="Century Gothic" w:hAnsi="Century Gothic"/>
          <w:noProof/>
          <w:szCs w:val="24"/>
        </w:rPr>
        <w:drawing>
          <wp:anchor distT="0" distB="0" distL="114300" distR="114300" simplePos="0" relativeHeight="251658240" behindDoc="0" locked="0" layoutInCell="1" allowOverlap="1" wp14:anchorId="218A29B4" wp14:editId="4C6E9BD5">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14:anchorId="4A5D121F" wp14:editId="6F8CFDA2">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A7D7F" w14:textId="77777777" w:rsidR="00527089" w:rsidRDefault="00527089">
      <w:pPr>
        <w:jc w:val="center"/>
        <w:rPr>
          <w:rFonts w:ascii="Century Gothic" w:hAnsi="Century Gothic" w:cs="Arial"/>
          <w:b/>
          <w:szCs w:val="24"/>
          <w:u w:val="single"/>
        </w:rPr>
      </w:pPr>
    </w:p>
    <w:p w14:paraId="66BD2CB4" w14:textId="77777777" w:rsidR="00527089" w:rsidRDefault="00527089">
      <w:pPr>
        <w:jc w:val="center"/>
        <w:rPr>
          <w:rFonts w:ascii="Century Gothic" w:hAnsi="Century Gothic" w:cs="Arial"/>
          <w:b/>
          <w:szCs w:val="24"/>
          <w:u w:val="single"/>
        </w:rPr>
      </w:pPr>
    </w:p>
    <w:p w14:paraId="0268DEBE" w14:textId="77777777" w:rsidR="00527089" w:rsidRDefault="00527089">
      <w:pPr>
        <w:jc w:val="center"/>
        <w:rPr>
          <w:rFonts w:ascii="Century Gothic" w:hAnsi="Century Gothic" w:cs="Arial"/>
          <w:b/>
          <w:szCs w:val="24"/>
          <w:u w:val="single"/>
        </w:rPr>
      </w:pPr>
    </w:p>
    <w:p w14:paraId="0C35E157" w14:textId="77777777" w:rsidR="00527089" w:rsidRDefault="00DA1FAB">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0A127092" w14:textId="77777777" w:rsidR="00527089" w:rsidRDefault="00527089">
      <w:pPr>
        <w:rPr>
          <w:rFonts w:ascii="Century Gothic" w:hAnsi="Century Gothic" w:cs="Arial"/>
          <w:szCs w:val="24"/>
        </w:rPr>
      </w:pPr>
    </w:p>
    <w:p w14:paraId="007550B9" w14:textId="57E7589A" w:rsidR="00527089" w:rsidRDefault="00DA1FAB">
      <w:pPr>
        <w:rPr>
          <w:rFonts w:ascii="Century Gothic" w:hAnsi="Century Gothic" w:cs="Arial"/>
          <w:b/>
          <w:bCs/>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English/Drama</w:t>
      </w:r>
    </w:p>
    <w:p w14:paraId="21056B76" w14:textId="77777777" w:rsidR="00527089" w:rsidRDefault="00DA1FAB">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67F844B6" w14:textId="77777777" w:rsidR="00527089" w:rsidRDefault="00DA1FAB">
      <w:pPr>
        <w:rPr>
          <w:rFonts w:ascii="Century Gothic" w:hAnsi="Century Gothic" w:cs="Arial"/>
          <w:szCs w:val="24"/>
        </w:rPr>
      </w:pPr>
      <w:r>
        <w:rPr>
          <w:rFonts w:ascii="Century Gothic" w:hAnsi="Century Gothic" w:cs="Arial"/>
          <w:szCs w:val="24"/>
        </w:rPr>
        <w:t>Working Pattern:</w:t>
      </w:r>
      <w:r>
        <w:rPr>
          <w:rFonts w:ascii="Century Gothic" w:hAnsi="Century Gothic" w:cs="Arial"/>
          <w:szCs w:val="24"/>
        </w:rPr>
        <w:tab/>
      </w:r>
      <w:r>
        <w:rPr>
          <w:rFonts w:ascii="Century Gothic" w:hAnsi="Century Gothic" w:cs="Arial"/>
          <w:szCs w:val="24"/>
        </w:rPr>
        <w:tab/>
        <w:t xml:space="preserve">Full Time </w:t>
      </w:r>
    </w:p>
    <w:p w14:paraId="61055B71" w14:textId="40FB7E0F" w:rsidR="00527089" w:rsidRDefault="00527089">
      <w:pPr>
        <w:rPr>
          <w:rFonts w:ascii="Century Gothic" w:hAnsi="Century Gothic" w:cs="Arial"/>
          <w:szCs w:val="24"/>
        </w:rPr>
      </w:pPr>
    </w:p>
    <w:p w14:paraId="0B1FEBBB" w14:textId="77777777" w:rsidR="00DA1FAB" w:rsidRDefault="00DA1FAB">
      <w:pPr>
        <w:rPr>
          <w:rFonts w:ascii="Century Gothic" w:hAnsi="Century Gothic" w:cs="Arial"/>
          <w:szCs w:val="24"/>
        </w:rPr>
      </w:pPr>
    </w:p>
    <w:p w14:paraId="2591EB26" w14:textId="77777777" w:rsidR="00527089" w:rsidRDefault="00DA1FAB">
      <w:pPr>
        <w:rPr>
          <w:rFonts w:ascii="Century Gothic" w:hAnsi="Century Gothic" w:cs="Arial"/>
          <w:b/>
          <w:bCs/>
          <w:szCs w:val="24"/>
        </w:rPr>
      </w:pPr>
      <w:r>
        <w:rPr>
          <w:rFonts w:ascii="Century Gothic" w:hAnsi="Century Gothic" w:cs="Arial"/>
          <w:b/>
          <w:bCs/>
          <w:szCs w:val="24"/>
        </w:rPr>
        <w:t>The Role</w:t>
      </w:r>
    </w:p>
    <w:p w14:paraId="69F6D643" w14:textId="48001851" w:rsidR="00527089" w:rsidRDefault="00DA1FAB">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dominated. You will nurture sel</w:t>
      </w:r>
      <w:r>
        <w:rPr>
          <w:rFonts w:ascii="Century Gothic" w:hAnsi="Century Gothic" w:cs="Arial"/>
          <w:shd w:val="clear" w:color="auto" w:fill="FFFFFF"/>
          <w:lang w:eastAsia="en-GB"/>
        </w:rPr>
        <w:t xml:space="preserve">f-belief and encourage them to aim high and have a passion for life. </w:t>
      </w:r>
      <w:r>
        <w:rPr>
          <w:rFonts w:ascii="Century Gothic" w:hAnsi="Century Gothic" w:cs="Arial"/>
        </w:rPr>
        <w:t>You will deliver high-quality, demanding lessons that drive achievement and inspire a love of learning that extends beyond the classroom. You will support the Head of English/Drama</w:t>
      </w:r>
      <w:r>
        <w:rPr>
          <w:rFonts w:ascii="Century Gothic" w:hAnsi="Century Gothic" w:cs="Arial"/>
        </w:rPr>
        <w:t xml:space="preserve"> in curriculu</w:t>
      </w:r>
      <w:r>
        <w:rPr>
          <w:rFonts w:ascii="Century Gothic" w:hAnsi="Century Gothic" w:cs="Arial"/>
        </w:rPr>
        <w:t xml:space="preserve">m design and implementation. </w:t>
      </w:r>
    </w:p>
    <w:p w14:paraId="73391729" w14:textId="77777777" w:rsidR="00527089" w:rsidRDefault="00527089">
      <w:pPr>
        <w:rPr>
          <w:rFonts w:ascii="Century Gothic" w:hAnsi="Century Gothic" w:cs="Arial"/>
          <w:szCs w:val="24"/>
        </w:rPr>
      </w:pPr>
    </w:p>
    <w:p w14:paraId="703A81AB" w14:textId="77777777" w:rsidR="00527089" w:rsidRDefault="00DA1FAB">
      <w:pPr>
        <w:rPr>
          <w:rFonts w:ascii="Century Gothic" w:hAnsi="Century Gothic" w:cs="Arial"/>
          <w:b/>
          <w:bCs/>
          <w:szCs w:val="24"/>
        </w:rPr>
      </w:pPr>
      <w:r>
        <w:rPr>
          <w:rFonts w:ascii="Century Gothic" w:hAnsi="Century Gothic" w:cs="Arial"/>
          <w:b/>
          <w:bCs/>
          <w:szCs w:val="24"/>
        </w:rPr>
        <w:t>Key Responsibilities</w:t>
      </w:r>
    </w:p>
    <w:p w14:paraId="0F8D6E0B" w14:textId="77777777" w:rsidR="00527089" w:rsidRDefault="00DA1FAB">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14:paraId="3FC34548" w14:textId="77777777" w:rsidR="00527089" w:rsidRDefault="00DA1FAB">
      <w:pPr>
        <w:pStyle w:val="ListParagraph"/>
        <w:numPr>
          <w:ilvl w:val="0"/>
          <w:numId w:val="6"/>
        </w:numPr>
      </w:pPr>
      <w:r>
        <w:rPr>
          <w:rFonts w:ascii="Century Gothic" w:hAnsi="Century Gothic" w:cs="Arial"/>
        </w:rPr>
        <w:t xml:space="preserve">Always demonstrate our core key </w:t>
      </w:r>
      <w:r>
        <w:rPr>
          <w:rFonts w:ascii="Century Gothic" w:hAnsi="Century Gothic" w:cs="Arial"/>
        </w:rPr>
        <w:t xml:space="preserve">values: leadership, resilience and excellence and encourage our pupils to do the same. </w:t>
      </w:r>
    </w:p>
    <w:p w14:paraId="4145B838"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14:paraId="2AB906C0" w14:textId="77777777" w:rsidR="00527089" w:rsidRDefault="00DA1FAB">
      <w:pPr>
        <w:numPr>
          <w:ilvl w:val="0"/>
          <w:numId w:val="6"/>
        </w:numPr>
        <w:rPr>
          <w:rFonts w:ascii="Century Gothic" w:hAnsi="Century Gothic" w:cs="Arial"/>
          <w:szCs w:val="24"/>
        </w:rPr>
      </w:pPr>
      <w:r>
        <w:rPr>
          <w:rFonts w:ascii="Century Gothic" w:hAnsi="Century Gothic" w:cs="Arial"/>
          <w:szCs w:val="24"/>
        </w:rPr>
        <w:t>Contribute to curriculum design and schemes of wor</w:t>
      </w:r>
      <w:r>
        <w:rPr>
          <w:rFonts w:ascii="Century Gothic" w:hAnsi="Century Gothic" w:cs="Arial"/>
          <w:szCs w:val="24"/>
        </w:rPr>
        <w:t xml:space="preserve">k and ensure they are completed to high standard. </w:t>
      </w:r>
    </w:p>
    <w:p w14:paraId="1744B564"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14:paraId="41EF754D"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w:t>
      </w:r>
      <w:r>
        <w:rPr>
          <w:rFonts w:ascii="Century Gothic" w:hAnsi="Century Gothic" w:cs="Arial"/>
          <w:szCs w:val="24"/>
        </w:rPr>
        <w:t>ote progress and outcomes.</w:t>
      </w:r>
    </w:p>
    <w:p w14:paraId="1A73D8C0"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14:paraId="694F060E"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14:paraId="17A82BCB"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 xml:space="preserve">Work collaboratively with </w:t>
      </w:r>
      <w:r>
        <w:rPr>
          <w:rFonts w:ascii="Century Gothic" w:hAnsi="Century Gothic" w:cs="Arial"/>
          <w:szCs w:val="24"/>
        </w:rPr>
        <w:t>both school and colleagues as a committed team member.</w:t>
      </w:r>
    </w:p>
    <w:p w14:paraId="29A4C305"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14:paraId="30DA5A1A"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 xml:space="preserve">Attend school events, including but not exclusive to parents evening, progress meetings and end of year </w:t>
      </w:r>
      <w:r>
        <w:rPr>
          <w:rFonts w:ascii="Century Gothic" w:hAnsi="Century Gothic" w:cs="Arial"/>
          <w:szCs w:val="24"/>
        </w:rPr>
        <w:t>celebration evenings.</w:t>
      </w:r>
    </w:p>
    <w:p w14:paraId="43BF75A1"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lastRenderedPageBreak/>
        <w:t>Work with colleagues, pupils and families to develop a strong school community.</w:t>
      </w:r>
    </w:p>
    <w:p w14:paraId="231087B1" w14:textId="77777777" w:rsidR="00527089" w:rsidRDefault="00DA1FAB">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14:paraId="4C3261D9" w14:textId="77777777" w:rsidR="00527089" w:rsidRDefault="00527089">
      <w:pPr>
        <w:rPr>
          <w:rFonts w:ascii="Century Gothic" w:hAnsi="Century Gothic" w:cs="Arial"/>
          <w:szCs w:val="24"/>
        </w:rPr>
      </w:pPr>
    </w:p>
    <w:p w14:paraId="43E0A5C9" w14:textId="77777777" w:rsidR="00527089" w:rsidRDefault="00DA1FAB">
      <w:pPr>
        <w:rPr>
          <w:rFonts w:ascii="Century Gothic" w:hAnsi="Century Gothic" w:cs="Arial"/>
          <w:b/>
          <w:bCs/>
          <w:szCs w:val="24"/>
        </w:rPr>
      </w:pPr>
      <w:r>
        <w:rPr>
          <w:rFonts w:ascii="Century Gothic" w:hAnsi="Century Gothic" w:cs="Arial"/>
          <w:b/>
          <w:bCs/>
          <w:szCs w:val="24"/>
        </w:rPr>
        <w:t>Other</w:t>
      </w:r>
    </w:p>
    <w:p w14:paraId="1C44F5B3" w14:textId="77777777" w:rsidR="00527089" w:rsidRDefault="00DA1FAB">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14:paraId="1C929A2A" w14:textId="77777777" w:rsidR="00527089" w:rsidRDefault="00DA1FAB">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w:t>
      </w:r>
      <w:r>
        <w:rPr>
          <w:rFonts w:ascii="Century Gothic" w:hAnsi="Century Gothic" w:cs="Arial"/>
          <w:szCs w:val="24"/>
        </w:rPr>
        <w:t>data protection rules and procedures.</w:t>
      </w:r>
    </w:p>
    <w:p w14:paraId="3F30F155" w14:textId="77777777" w:rsidR="00527089" w:rsidRDefault="00DA1FAB">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14:paraId="53A72CEF" w14:textId="77777777" w:rsidR="00527089" w:rsidRDefault="00DA1FAB">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14:paraId="4F73AB9C" w14:textId="77777777" w:rsidR="00527089" w:rsidRDefault="00527089">
      <w:pPr>
        <w:rPr>
          <w:rFonts w:ascii="Century Gothic" w:hAnsi="Century Gothic" w:cs="Arial"/>
          <w:b/>
          <w:bCs/>
          <w:sz w:val="32"/>
          <w:szCs w:val="32"/>
        </w:rPr>
      </w:pPr>
    </w:p>
    <w:p w14:paraId="238B50E5" w14:textId="77777777" w:rsidR="00527089" w:rsidRDefault="00DA1FAB">
      <w:pPr>
        <w:rPr>
          <w:rFonts w:ascii="Century Gothic" w:hAnsi="Century Gothic" w:cs="Arial"/>
          <w:b/>
          <w:bCs/>
          <w:szCs w:val="24"/>
        </w:rPr>
      </w:pPr>
      <w:r>
        <w:rPr>
          <w:rFonts w:ascii="Century Gothic" w:hAnsi="Century Gothic" w:cs="Arial"/>
          <w:b/>
          <w:bCs/>
          <w:szCs w:val="24"/>
        </w:rPr>
        <w:t>Professional Development</w:t>
      </w:r>
    </w:p>
    <w:p w14:paraId="32AB3723" w14:textId="77777777" w:rsidR="00527089" w:rsidRDefault="00DA1FAB">
      <w:pPr>
        <w:rPr>
          <w:rFonts w:ascii="Century Gothic" w:hAnsi="Century Gothic" w:cs="Arial"/>
          <w:b/>
          <w:bCs/>
          <w:szCs w:val="24"/>
        </w:rPr>
      </w:pPr>
      <w:r>
        <w:rPr>
          <w:rFonts w:ascii="Century Gothic" w:hAnsi="Century Gothic" w:cs="Arial"/>
          <w:b/>
          <w:bCs/>
          <w:szCs w:val="24"/>
        </w:rPr>
        <w:t>As a teacher:</w:t>
      </w:r>
    </w:p>
    <w:p w14:paraId="6D6EFA4D" w14:textId="77777777" w:rsidR="00527089" w:rsidRDefault="00DA1FAB">
      <w:pPr>
        <w:pStyle w:val="ListParagraph"/>
        <w:numPr>
          <w:ilvl w:val="0"/>
          <w:numId w:val="8"/>
        </w:numPr>
        <w:rPr>
          <w:rFonts w:ascii="Century Gothic" w:hAnsi="Century Gothic" w:cs="Arial"/>
          <w:szCs w:val="24"/>
        </w:rPr>
      </w:pPr>
      <w:r>
        <w:rPr>
          <w:rFonts w:ascii="Century Gothic" w:hAnsi="Century Gothic" w:cs="Arial"/>
          <w:szCs w:val="24"/>
        </w:rPr>
        <w:t>Take re</w:t>
      </w:r>
      <w:r>
        <w:rPr>
          <w:rFonts w:ascii="Century Gothic" w:hAnsi="Century Gothic" w:cs="Arial"/>
          <w:szCs w:val="24"/>
        </w:rPr>
        <w:t>sponsibility for your own professional development and demonstrate a commitment to continuous professional development by undertaking, and seeking out, opportunities to build your capabilities as a teacher.</w:t>
      </w:r>
    </w:p>
    <w:p w14:paraId="55854BD7" w14:textId="77777777" w:rsidR="00527089" w:rsidRDefault="00DA1FAB">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w:t>
      </w:r>
      <w:r>
        <w:rPr>
          <w:rFonts w:ascii="Century Gothic" w:hAnsi="Century Gothic" w:cs="Arial"/>
          <w:szCs w:val="24"/>
        </w:rPr>
        <w:t>ubject area, related teaching pedagogy and relevant aspects of the National Curriculum, exam board requirements and other statutory provisions, including developments and reforms in broader education policy.</w:t>
      </w:r>
    </w:p>
    <w:p w14:paraId="75BB5849" w14:textId="77777777" w:rsidR="00527089" w:rsidRDefault="00DA1FAB">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w:t>
      </w:r>
      <w:r>
        <w:rPr>
          <w:rFonts w:ascii="Century Gothic" w:hAnsi="Century Gothic" w:cs="Arial"/>
          <w:szCs w:val="24"/>
        </w:rPr>
        <w:t>bilities in relation to school policies and practices.</w:t>
      </w:r>
    </w:p>
    <w:p w14:paraId="2F36D8EA" w14:textId="77777777" w:rsidR="00527089" w:rsidRDefault="00DA1FAB">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14:paraId="662C4E2A" w14:textId="77777777" w:rsidR="00527089" w:rsidRDefault="00DA1FAB">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14:paraId="4CBF9433" w14:textId="77777777" w:rsidR="00527089" w:rsidRDefault="00DA1FAB">
      <w:pPr>
        <w:pStyle w:val="ListParagraph"/>
        <w:numPr>
          <w:ilvl w:val="0"/>
          <w:numId w:val="8"/>
        </w:numPr>
        <w:rPr>
          <w:rFonts w:ascii="Century Gothic" w:hAnsi="Century Gothic" w:cs="Arial"/>
          <w:szCs w:val="24"/>
        </w:rPr>
      </w:pPr>
      <w:r>
        <w:rPr>
          <w:rFonts w:ascii="Century Gothic" w:hAnsi="Century Gothic" w:cs="Arial"/>
          <w:szCs w:val="24"/>
        </w:rPr>
        <w:t>Support colleagues when worki</w:t>
      </w:r>
      <w:r>
        <w:rPr>
          <w:rFonts w:ascii="Century Gothic" w:hAnsi="Century Gothic" w:cs="Arial"/>
          <w:szCs w:val="24"/>
        </w:rPr>
        <w:t>ng in your teacher learning communities.</w:t>
      </w:r>
    </w:p>
    <w:p w14:paraId="6CA5346D" w14:textId="77777777" w:rsidR="00527089" w:rsidRDefault="00527089">
      <w:pPr>
        <w:rPr>
          <w:rFonts w:ascii="Century Gothic" w:hAnsi="Century Gothic" w:cs="Arial"/>
          <w:szCs w:val="24"/>
        </w:rPr>
      </w:pPr>
    </w:p>
    <w:p w14:paraId="18D939E1" w14:textId="77777777" w:rsidR="00527089" w:rsidRDefault="00DA1FAB">
      <w:pPr>
        <w:rPr>
          <w:rFonts w:ascii="Century Gothic" w:hAnsi="Century Gothic" w:cs="Arial"/>
          <w:b/>
          <w:bCs/>
          <w:szCs w:val="24"/>
        </w:rPr>
      </w:pPr>
      <w:r>
        <w:rPr>
          <w:rFonts w:ascii="Century Gothic" w:hAnsi="Century Gothic" w:cs="Arial"/>
          <w:b/>
          <w:bCs/>
          <w:szCs w:val="24"/>
        </w:rPr>
        <w:t>Non-Subject Responsibilities</w:t>
      </w:r>
    </w:p>
    <w:p w14:paraId="608E1F03"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14:paraId="4748B1B9"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w:t>
      </w:r>
      <w:r>
        <w:rPr>
          <w:rFonts w:ascii="Century Gothic" w:hAnsi="Century Gothic" w:cs="Arial"/>
          <w:szCs w:val="24"/>
        </w:rPr>
        <w:t>ehaviour expected from all pupils by treating them with respect and consideration.</w:t>
      </w:r>
    </w:p>
    <w:p w14:paraId="4AD6D4CE"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14:paraId="2EAED16E"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14:paraId="03A546B3"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Contribute to the design and delivery of the s</w:t>
      </w:r>
      <w:r>
        <w:rPr>
          <w:rFonts w:ascii="Century Gothic" w:hAnsi="Century Gothic" w:cs="Arial"/>
          <w:szCs w:val="24"/>
        </w:rPr>
        <w:t xml:space="preserve">chool’s extra-curricular programme.  </w:t>
      </w:r>
    </w:p>
    <w:p w14:paraId="7695FD6B"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Model the ethos and vision of the school at all times.</w:t>
      </w:r>
    </w:p>
    <w:p w14:paraId="7327DB24"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14:paraId="5B0EFC39"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lastRenderedPageBreak/>
        <w:t xml:space="preserve">Contribute to the school’s liaison, marketing and pupil </w:t>
      </w:r>
      <w:r>
        <w:rPr>
          <w:rFonts w:ascii="Century Gothic" w:hAnsi="Century Gothic" w:cs="Arial"/>
          <w:szCs w:val="24"/>
        </w:rPr>
        <w:t>recruitment activities, e.g. the collection of material for press releases, newsletters etc.</w:t>
      </w:r>
    </w:p>
    <w:p w14:paraId="68EEF231"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14:paraId="31CE39B0"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w:t>
      </w:r>
      <w:r>
        <w:rPr>
          <w:rFonts w:ascii="Century Gothic" w:hAnsi="Century Gothic" w:cs="Arial"/>
          <w:szCs w:val="24"/>
        </w:rPr>
        <w:t>Evenings and other events.</w:t>
      </w:r>
    </w:p>
    <w:p w14:paraId="4F87E064"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14:paraId="2AB832CC"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14:paraId="7781871C"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 xml:space="preserve">Be responsible for the health &amp; safety of pupils when they </w:t>
      </w:r>
      <w:r>
        <w:rPr>
          <w:rFonts w:ascii="Century Gothic" w:hAnsi="Century Gothic" w:cs="Arial"/>
          <w:szCs w:val="24"/>
        </w:rPr>
        <w:t>are authorised to be on school premises and when engaged in authorised activities elsewhere.</w:t>
      </w:r>
    </w:p>
    <w:p w14:paraId="3F29368E" w14:textId="77777777" w:rsidR="00527089" w:rsidRDefault="00DA1FAB">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14:paraId="2B1EC951" w14:textId="77777777" w:rsidR="00527089" w:rsidRDefault="00527089">
      <w:pPr>
        <w:rPr>
          <w:rFonts w:ascii="Century Gothic" w:hAnsi="Century Gothic" w:cs="Arial"/>
          <w:szCs w:val="24"/>
        </w:rPr>
      </w:pPr>
    </w:p>
    <w:p w14:paraId="571DF933" w14:textId="77777777" w:rsidR="00527089" w:rsidRDefault="00DA1FAB">
      <w:pPr>
        <w:rPr>
          <w:rFonts w:ascii="Century Gothic" w:hAnsi="Century Gothic"/>
          <w:b/>
          <w:bCs/>
          <w:szCs w:val="24"/>
        </w:rPr>
      </w:pPr>
      <w:r>
        <w:rPr>
          <w:rFonts w:ascii="Century Gothic" w:hAnsi="Century Gothic"/>
          <w:b/>
          <w:bCs/>
          <w:szCs w:val="24"/>
        </w:rPr>
        <w:t>Form Tutor Responsibilities</w:t>
      </w:r>
    </w:p>
    <w:p w14:paraId="33EDEC06"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 xml:space="preserve">Maintain a holistic overview of the academic and </w:t>
      </w:r>
      <w:r>
        <w:rPr>
          <w:rFonts w:ascii="Century Gothic" w:hAnsi="Century Gothic" w:cs="Arial"/>
          <w:szCs w:val="24"/>
        </w:rPr>
        <w:t>pastoral progress of your tutees, including monitoring their wellbeing, academic attainment and progress.</w:t>
      </w:r>
    </w:p>
    <w:p w14:paraId="49847B7E"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14:paraId="7A827E64"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14:paraId="7B37B890"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Deliv</w:t>
      </w:r>
      <w:r>
        <w:rPr>
          <w:rFonts w:ascii="Century Gothic" w:hAnsi="Century Gothic" w:cs="Arial"/>
          <w:szCs w:val="24"/>
        </w:rPr>
        <w:t>er the school personal development and character programme in tutor time.</w:t>
      </w:r>
    </w:p>
    <w:p w14:paraId="23B05E6E"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w:t>
      </w:r>
      <w:r>
        <w:rPr>
          <w:rFonts w:ascii="Century Gothic" w:hAnsi="Century Gothic" w:cs="Arial"/>
          <w:szCs w:val="24"/>
        </w:rPr>
        <w:t xml:space="preserve"> planners, uniform and equipment. </w:t>
      </w:r>
    </w:p>
    <w:p w14:paraId="40236E03"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2A4050F1"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14:paraId="006DFDF4"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w:t>
      </w:r>
      <w:r>
        <w:rPr>
          <w:rFonts w:ascii="Century Gothic" w:hAnsi="Century Gothic" w:cs="Arial"/>
          <w:szCs w:val="24"/>
        </w:rPr>
        <w:t>f relevant pupil specific strategies, information and best practice.</w:t>
      </w:r>
    </w:p>
    <w:p w14:paraId="16B4294C" w14:textId="77777777" w:rsidR="00527089" w:rsidRDefault="00DA1FAB">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14:paraId="18A1102B"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Proactively engage parents of tutees and en</w:t>
      </w:r>
      <w:r>
        <w:rPr>
          <w:rFonts w:ascii="Century Gothic" w:hAnsi="Century Gothic" w:cs="Arial"/>
          <w:szCs w:val="24"/>
        </w:rPr>
        <w:t xml:space="preserve">deavour to build positive home-school relationships. </w:t>
      </w:r>
    </w:p>
    <w:p w14:paraId="75F61281"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14:paraId="7C30CEFD"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14:paraId="7781CCB3"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Keep the form register and monitor patterns of pupil attendance/ absence.</w:t>
      </w:r>
    </w:p>
    <w:p w14:paraId="4996D48E"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Keep in regular contac</w:t>
      </w:r>
      <w:r>
        <w:rPr>
          <w:rFonts w:ascii="Century Gothic" w:hAnsi="Century Gothic" w:cs="Arial"/>
          <w:szCs w:val="24"/>
        </w:rPr>
        <w:t>t with parents to ensure any absences are always explained.</w:t>
      </w:r>
    </w:p>
    <w:p w14:paraId="3A652A39"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lastRenderedPageBreak/>
        <w:t>Support with our careers and Post-16 process including writing references for Year 11 pupils.</w:t>
      </w:r>
    </w:p>
    <w:p w14:paraId="56118FFE"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w:t>
      </w:r>
      <w:r>
        <w:rPr>
          <w:rFonts w:ascii="Century Gothic" w:hAnsi="Century Gothic" w:cs="Arial"/>
          <w:szCs w:val="24"/>
        </w:rPr>
        <w:t>ion programme if not met through curriculum time.</w:t>
      </w:r>
    </w:p>
    <w:p w14:paraId="7ACDE174" w14:textId="77777777" w:rsidR="00527089" w:rsidRDefault="00DA1FAB">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14:paraId="474F2BB5" w14:textId="77777777" w:rsidR="00527089" w:rsidRDefault="00527089">
      <w:pPr>
        <w:rPr>
          <w:rFonts w:ascii="Century Gothic" w:hAnsi="Century Gothic" w:cs="Arial"/>
          <w:szCs w:val="24"/>
        </w:rPr>
      </w:pPr>
    </w:p>
    <w:p w14:paraId="434C8F4D" w14:textId="77777777" w:rsidR="00527089" w:rsidRDefault="00DA1FAB">
      <w:pPr>
        <w:rPr>
          <w:rFonts w:ascii="Century Gothic" w:hAnsi="Century Gothic" w:cs="Arial"/>
          <w:b/>
          <w:bCs/>
          <w:i/>
          <w:iCs/>
          <w:szCs w:val="24"/>
        </w:rPr>
      </w:pPr>
      <w:r>
        <w:rPr>
          <w:rFonts w:ascii="Century Gothic" w:hAnsi="Century Gothic" w:cs="Arial"/>
          <w:b/>
          <w:bCs/>
          <w:i/>
          <w:iCs/>
          <w:szCs w:val="24"/>
        </w:rPr>
        <w:t xml:space="preserve">No job description can be fully comprehensive, and from time to time the successful candidate may have to </w:t>
      </w:r>
      <w:r>
        <w:rPr>
          <w:rFonts w:ascii="Century Gothic" w:hAnsi="Century Gothic" w:cs="Arial"/>
          <w:b/>
          <w:bCs/>
          <w:i/>
          <w:iCs/>
          <w:szCs w:val="24"/>
        </w:rPr>
        <w:t>undertake other professional duties as directed by the Headteacher/Senior Leadership Team.</w:t>
      </w:r>
    </w:p>
    <w:p w14:paraId="6B2260ED" w14:textId="77777777" w:rsidR="00527089" w:rsidRDefault="00527089">
      <w:pPr>
        <w:rPr>
          <w:rFonts w:ascii="Century Gothic" w:hAnsi="Century Gothic" w:cs="Arial"/>
          <w:szCs w:val="24"/>
        </w:rPr>
      </w:pPr>
    </w:p>
    <w:p w14:paraId="20ED49C7" w14:textId="77777777" w:rsidR="00527089" w:rsidRDefault="00DA1FAB">
      <w:pPr>
        <w:rPr>
          <w:rFonts w:ascii="Century Gothic" w:hAnsi="Century Gothic" w:cs="Arial"/>
          <w:szCs w:val="24"/>
        </w:rPr>
      </w:pPr>
      <w:r>
        <w:rPr>
          <w:rFonts w:ascii="Century Gothic" w:hAnsi="Century Gothic" w:cs="Arial"/>
          <w:szCs w:val="24"/>
        </w:rPr>
        <w:br w:type="page"/>
      </w:r>
    </w:p>
    <w:p w14:paraId="4A341D80" w14:textId="77777777" w:rsidR="00527089" w:rsidRDefault="00DA1FAB">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14:paraId="4C5C98E8" w14:textId="77777777" w:rsidR="00527089" w:rsidRDefault="00527089">
      <w:pPr>
        <w:rPr>
          <w:rFonts w:ascii="Century Gothic" w:hAnsi="Century Gothic" w:cs="Arial"/>
          <w:b/>
          <w:bCs/>
          <w:sz w:val="32"/>
          <w:szCs w:val="32"/>
        </w:rPr>
      </w:pPr>
    </w:p>
    <w:p w14:paraId="1762DB38" w14:textId="77777777" w:rsidR="00527089" w:rsidRDefault="00DA1FAB">
      <w:pPr>
        <w:rPr>
          <w:rFonts w:ascii="Century Gothic" w:hAnsi="Century Gothic" w:cs="Arial"/>
          <w:b/>
          <w:bCs/>
          <w:szCs w:val="24"/>
        </w:rPr>
      </w:pPr>
      <w:r>
        <w:rPr>
          <w:rFonts w:ascii="Century Gothic" w:hAnsi="Century Gothic" w:cs="Arial"/>
          <w:b/>
          <w:bCs/>
          <w:szCs w:val="24"/>
        </w:rPr>
        <w:t>Qualification Criteria</w:t>
      </w:r>
    </w:p>
    <w:p w14:paraId="4680AC24"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14:paraId="5158AEC7" w14:textId="0D0D7BD9"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Degree in English/Drama</w:t>
      </w:r>
      <w:r>
        <w:rPr>
          <w:rFonts w:ascii="Century Gothic" w:hAnsi="Century Gothic" w:cs="Arial"/>
          <w:szCs w:val="24"/>
        </w:rPr>
        <w:t xml:space="preserve"> or PGCE with a focus on English/Drama</w:t>
      </w:r>
    </w:p>
    <w:p w14:paraId="5235EFFE"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14:paraId="7A44CC18" w14:textId="77777777" w:rsidR="00527089" w:rsidRDefault="00527089">
      <w:pPr>
        <w:rPr>
          <w:rFonts w:ascii="Century Gothic" w:hAnsi="Century Gothic" w:cs="Arial"/>
          <w:szCs w:val="24"/>
        </w:rPr>
      </w:pPr>
    </w:p>
    <w:p w14:paraId="3C56B958" w14:textId="77777777" w:rsidR="00527089" w:rsidRDefault="00DA1FAB">
      <w:pPr>
        <w:rPr>
          <w:rFonts w:ascii="Century Gothic" w:hAnsi="Century Gothic" w:cs="Arial"/>
          <w:b/>
          <w:bCs/>
          <w:szCs w:val="24"/>
        </w:rPr>
      </w:pPr>
      <w:r>
        <w:rPr>
          <w:rFonts w:ascii="Century Gothic" w:hAnsi="Century Gothic" w:cs="Arial"/>
          <w:b/>
          <w:bCs/>
          <w:szCs w:val="24"/>
        </w:rPr>
        <w:t>Knowledge, Skills and Experience</w:t>
      </w:r>
    </w:p>
    <w:p w14:paraId="66112BED"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14:paraId="3BCEFD76"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14:paraId="0EDE73F5" w14:textId="2BE99477" w:rsidR="00527089" w:rsidRDefault="00DA1FAB">
      <w:pPr>
        <w:pStyle w:val="ListParagraph"/>
        <w:numPr>
          <w:ilvl w:val="0"/>
          <w:numId w:val="11"/>
        </w:numPr>
        <w:rPr>
          <w:rFonts w:ascii="Century Gothic" w:hAnsi="Century Gothic" w:cs="Arial"/>
        </w:rPr>
      </w:pPr>
      <w:r>
        <w:rPr>
          <w:rFonts w:ascii="Century Gothic" w:hAnsi="Century Gothic" w:cs="Arial"/>
        </w:rPr>
        <w:t>Experienc</w:t>
      </w:r>
      <w:r>
        <w:rPr>
          <w:rFonts w:ascii="Century Gothic" w:hAnsi="Century Gothic" w:cs="Arial"/>
        </w:rPr>
        <w:t>e of teaching English/Drama</w:t>
      </w:r>
      <w:r>
        <w:rPr>
          <w:rFonts w:ascii="Century Gothic" w:hAnsi="Century Gothic" w:cs="Arial"/>
        </w:rPr>
        <w:t xml:space="preserve"> at KS3 and KS4 </w:t>
      </w:r>
    </w:p>
    <w:p w14:paraId="07133A8D"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14:paraId="07B9DDB6"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14:paraId="007B4239"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w:t>
      </w:r>
      <w:r>
        <w:rPr>
          <w:rFonts w:ascii="Century Gothic" w:hAnsi="Century Gothic" w:cs="Arial"/>
          <w:szCs w:val="24"/>
        </w:rPr>
        <w:t>culum</w:t>
      </w:r>
    </w:p>
    <w:p w14:paraId="13A8338A" w14:textId="77777777" w:rsidR="00527089" w:rsidRDefault="00DA1FAB">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14:paraId="36CDFCC4" w14:textId="77777777" w:rsidR="00527089" w:rsidRDefault="00527089">
      <w:pPr>
        <w:rPr>
          <w:rFonts w:ascii="Century Gothic" w:hAnsi="Century Gothic" w:cs="Arial"/>
          <w:szCs w:val="24"/>
        </w:rPr>
      </w:pPr>
    </w:p>
    <w:p w14:paraId="1766C30F" w14:textId="77777777" w:rsidR="00527089" w:rsidRDefault="00DA1FAB">
      <w:pPr>
        <w:rPr>
          <w:rFonts w:ascii="Century Gothic" w:hAnsi="Century Gothic" w:cs="Arial"/>
          <w:b/>
          <w:bCs/>
          <w:szCs w:val="24"/>
        </w:rPr>
      </w:pPr>
      <w:r>
        <w:rPr>
          <w:rFonts w:ascii="Century Gothic" w:hAnsi="Century Gothic" w:cs="Arial"/>
          <w:b/>
          <w:bCs/>
          <w:szCs w:val="24"/>
        </w:rPr>
        <w:t>Behaviours</w:t>
      </w:r>
    </w:p>
    <w:p w14:paraId="5C55DC22"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14:paraId="64EADB57"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w:t>
      </w:r>
      <w:r>
        <w:rPr>
          <w:rFonts w:ascii="Century Gothic" w:hAnsi="Century Gothic" w:cs="Arial"/>
          <w:szCs w:val="24"/>
        </w:rPr>
        <w:t>and how and when to take appropriate action</w:t>
      </w:r>
    </w:p>
    <w:p w14:paraId="20ED9464"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14:paraId="55627680"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14:paraId="3D68F2DA"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14:paraId="7E3973AD"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14:paraId="7D17B5EB"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14:paraId="11AB052A"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 xml:space="preserve">Commitment to and understanding of </w:t>
      </w:r>
      <w:r>
        <w:rPr>
          <w:rFonts w:ascii="Century Gothic" w:hAnsi="Century Gothic" w:cs="Arial"/>
          <w:szCs w:val="24"/>
        </w:rPr>
        <w:t>professionalism in line with the National Teaching Standards</w:t>
      </w:r>
    </w:p>
    <w:p w14:paraId="68F1DB6C" w14:textId="77777777" w:rsidR="00527089" w:rsidRDefault="00527089">
      <w:pPr>
        <w:ind w:left="360"/>
        <w:rPr>
          <w:rFonts w:ascii="Century Gothic" w:hAnsi="Century Gothic" w:cs="Arial"/>
          <w:szCs w:val="24"/>
        </w:rPr>
      </w:pPr>
    </w:p>
    <w:p w14:paraId="217B9CCC" w14:textId="77777777" w:rsidR="00527089" w:rsidRDefault="00DA1FAB">
      <w:pPr>
        <w:ind w:left="360"/>
        <w:rPr>
          <w:rFonts w:ascii="Century Gothic" w:hAnsi="Century Gothic" w:cs="Arial"/>
          <w:b/>
          <w:bCs/>
          <w:szCs w:val="24"/>
        </w:rPr>
      </w:pPr>
      <w:r>
        <w:rPr>
          <w:rFonts w:ascii="Century Gothic" w:hAnsi="Century Gothic" w:cs="Arial"/>
          <w:b/>
          <w:bCs/>
          <w:szCs w:val="24"/>
        </w:rPr>
        <w:t>Other</w:t>
      </w:r>
    </w:p>
    <w:p w14:paraId="1E3AFA6E"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14:paraId="57A609E7" w14:textId="77777777" w:rsidR="00527089" w:rsidRDefault="00DA1FAB">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14:paraId="17D6C8C0" w14:textId="77777777" w:rsidR="00527089" w:rsidRDefault="00527089">
      <w:pPr>
        <w:pStyle w:val="ListParagraph"/>
        <w:rPr>
          <w:rFonts w:ascii="Century Gothic" w:hAnsi="Century Gothic" w:cs="Arial"/>
          <w:szCs w:val="24"/>
        </w:rPr>
      </w:pPr>
    </w:p>
    <w:p w14:paraId="25E01B75" w14:textId="77777777" w:rsidR="00527089" w:rsidRDefault="00DA1FAB">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w:t>
      </w:r>
      <w:r>
        <w:rPr>
          <w:rFonts w:ascii="Century Gothic" w:hAnsi="Century Gothic" w:cs="Arial"/>
          <w:b/>
          <w:bCs/>
          <w:i/>
          <w:iCs/>
          <w:sz w:val="22"/>
          <w:szCs w:val="22"/>
        </w:rPr>
        <w:t>he welfare of children and young people in our academies. All successful candidates will be subject to an enhanced Disclosure and Barring Service check.</w:t>
      </w:r>
    </w:p>
    <w:sectPr w:rsidR="00527089">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461B" w14:textId="77777777" w:rsidR="00527089" w:rsidRDefault="00DA1FAB">
      <w:r>
        <w:separator/>
      </w:r>
    </w:p>
  </w:endnote>
  <w:endnote w:type="continuationSeparator" w:id="0">
    <w:p w14:paraId="485485ED" w14:textId="77777777" w:rsidR="00527089" w:rsidRDefault="00DA1FAB">
      <w:r>
        <w:continuationSeparator/>
      </w:r>
    </w:p>
  </w:endnote>
  <w:endnote w:type="continuationNotice" w:id="1">
    <w:p w14:paraId="14912533" w14:textId="77777777" w:rsidR="00527089" w:rsidRDefault="00527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29312D7C" w14:textId="77777777" w:rsidR="00527089" w:rsidRDefault="00DA1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AC0C4" w14:textId="77777777" w:rsidR="00527089" w:rsidRDefault="00527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64B9C97D" w14:textId="77777777" w:rsidR="00527089" w:rsidRDefault="00DA1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73B7C5" w14:textId="77777777" w:rsidR="00527089" w:rsidRDefault="00527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2FE8" w14:textId="77777777" w:rsidR="00527089" w:rsidRDefault="00DA1FAB">
      <w:r>
        <w:separator/>
      </w:r>
    </w:p>
  </w:footnote>
  <w:footnote w:type="continuationSeparator" w:id="0">
    <w:p w14:paraId="72DFA9F4" w14:textId="77777777" w:rsidR="00527089" w:rsidRDefault="00DA1FAB">
      <w:r>
        <w:continuationSeparator/>
      </w:r>
    </w:p>
  </w:footnote>
  <w:footnote w:type="continuationNotice" w:id="1">
    <w:p w14:paraId="3D76CDAB" w14:textId="77777777" w:rsidR="00527089" w:rsidRDefault="00527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AC39" w14:textId="77777777" w:rsidR="00527089" w:rsidRDefault="00527089">
    <w:pPr>
      <w:pStyle w:val="Header"/>
    </w:pPr>
  </w:p>
  <w:p w14:paraId="1604E173" w14:textId="77777777" w:rsidR="00527089" w:rsidRDefault="0052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89"/>
    <w:rsid w:val="00527089"/>
    <w:rsid w:val="00DA1F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07455"/>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1209</Words>
  <Characters>7258</Characters>
  <Application>Microsoft Office Word</Application>
  <DocSecurity>0</DocSecurity>
  <Lines>60</Lines>
  <Paragraphs>16</Paragraphs>
  <ScaleCrop>false</ScaleCrop>
  <Company>RM plc</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2022-03-01T12:59:00Z</dcterms:created>
  <dcterms:modified xsi:type="dcterms:W3CDTF">2022-03-01T12:59:00Z</dcterms:modified>
</cp:coreProperties>
</file>