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="290EC446" w:rsidP="00A85129" w:rsidRDefault="00A85129" w14:paraId="2BE295F5" w14:textId="092846D7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0F4D072" wp14:editId="2AED9296">
            <wp:extent cx="2781300" cy="2781300"/>
            <wp:effectExtent l="0" t="0" r="0" b="0"/>
            <wp:docPr id="1038915096" name="Picture 103891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0EC446" w:rsidP="290EC446" w:rsidRDefault="290EC446" w14:paraId="7D3154C9" w14:textId="20C4865F">
      <w:pPr>
        <w:spacing w:after="0" w:line="257" w:lineRule="auto"/>
        <w:jc w:val="center"/>
        <w:rPr>
          <w:rFonts w:ascii="Calibri" w:hAnsi="Calibri" w:eastAsia="Calibri" w:cs="Calibri"/>
          <w:color w:val="000000" w:themeColor="text1"/>
        </w:rPr>
      </w:pPr>
    </w:p>
    <w:p w:rsidR="290EC446" w:rsidP="290EC446" w:rsidRDefault="290EC446" w14:paraId="3E80BB97" w14:textId="04265C20">
      <w:pPr>
        <w:spacing w:after="0" w:line="257" w:lineRule="auto"/>
        <w:jc w:val="center"/>
        <w:rPr>
          <w:rFonts w:ascii="Calibri" w:hAnsi="Calibri" w:eastAsia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764F437" wp14:editId="3335E68C">
            <wp:extent cx="4029075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0EC446" w:rsidP="290EC446" w:rsidRDefault="290EC446" w14:paraId="787395C1" w14:textId="28DB35F5">
      <w:pPr>
        <w:spacing w:after="0" w:line="257" w:lineRule="auto"/>
        <w:jc w:val="center"/>
        <w:rPr>
          <w:rFonts w:ascii="Calibri" w:hAnsi="Calibri" w:eastAsia="Calibri" w:cs="Calibri"/>
          <w:color w:val="000000" w:themeColor="text1"/>
        </w:rPr>
      </w:pPr>
    </w:p>
    <w:p w:rsidR="00A85129" w:rsidP="290EC446" w:rsidRDefault="290EC446" w14:paraId="7B634CA7" w14:textId="77777777">
      <w:pPr>
        <w:spacing w:after="0" w:line="257" w:lineRule="auto"/>
        <w:jc w:val="center"/>
        <w:rPr>
          <w:rFonts w:ascii="Calibri" w:hAnsi="Calibri" w:eastAsia="Calibri" w:cs="Calibri"/>
          <w:color w:val="000000" w:themeColor="text1"/>
        </w:rPr>
      </w:pPr>
      <w:r w:rsidRPr="06DAE88A">
        <w:rPr>
          <w:rFonts w:ascii="Calibri" w:hAnsi="Calibri" w:eastAsia="Calibri" w:cs="Calibri"/>
          <w:color w:val="000000" w:themeColor="text1"/>
        </w:rPr>
        <w:t xml:space="preserve"> </w:t>
      </w:r>
    </w:p>
    <w:p w:rsidR="06DAE88A" w:rsidP="06DAE88A" w:rsidRDefault="06DAE88A" w14:paraId="37E00702" w14:textId="315BDC5D">
      <w:pPr>
        <w:spacing w:after="0" w:line="257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48"/>
          <w:szCs w:val="48"/>
        </w:rPr>
      </w:pPr>
      <w:r w:rsidRPr="41285369" w:rsidR="06DAE88A">
        <w:rPr>
          <w:rFonts w:ascii="Arial" w:hAnsi="Arial" w:eastAsia="Arial" w:cs="Arial"/>
          <w:b w:val="1"/>
          <w:bCs w:val="1"/>
          <w:color w:val="000000" w:themeColor="text1" w:themeTint="FF" w:themeShade="FF"/>
          <w:sz w:val="48"/>
          <w:szCs w:val="48"/>
        </w:rPr>
        <w:t>Teacher of English</w:t>
      </w:r>
    </w:p>
    <w:p w:rsidR="06DAE88A" w:rsidP="06DAE88A" w:rsidRDefault="06DAE88A" w14:paraId="3CFB92B9" w14:textId="3742AFB7">
      <w:pPr>
        <w:spacing w:after="0" w:line="257" w:lineRule="auto"/>
        <w:jc w:val="center"/>
        <w:rPr>
          <w:rFonts w:ascii="Arial" w:hAnsi="Arial" w:eastAsia="Arial" w:cs="Arial"/>
          <w:b/>
          <w:bCs/>
          <w:color w:val="000000" w:themeColor="text1"/>
          <w:sz w:val="48"/>
          <w:szCs w:val="48"/>
        </w:rPr>
      </w:pPr>
    </w:p>
    <w:p w:rsidR="290EC446" w:rsidP="290EC446" w:rsidRDefault="290EC446" w14:paraId="70ED44D3" w14:textId="0E449CBF">
      <w:pPr>
        <w:spacing w:after="0" w:line="257" w:lineRule="auto"/>
        <w:jc w:val="center"/>
        <w:rPr>
          <w:rFonts w:ascii="Arial" w:hAnsi="Arial" w:eastAsia="Arial" w:cs="Arial"/>
          <w:color w:val="000000" w:themeColor="text1"/>
          <w:sz w:val="40"/>
          <w:szCs w:val="40"/>
        </w:rPr>
      </w:pPr>
      <w:r w:rsidRPr="290EC446">
        <w:rPr>
          <w:rFonts w:ascii="Arial" w:hAnsi="Arial" w:eastAsia="Arial" w:cs="Arial"/>
          <w:color w:val="000000" w:themeColor="text1"/>
          <w:sz w:val="40"/>
          <w:szCs w:val="40"/>
        </w:rPr>
        <w:t>Job Description and Person Specification</w:t>
      </w:r>
    </w:p>
    <w:p w:rsidR="290EC446" w:rsidP="290EC446" w:rsidRDefault="290EC446" w14:paraId="65E58AE8" w14:textId="4A355035">
      <w:pPr>
        <w:spacing w:after="0" w:line="257" w:lineRule="auto"/>
        <w:jc w:val="center"/>
        <w:rPr>
          <w:rFonts w:ascii="Arial" w:hAnsi="Arial" w:eastAsia="Arial" w:cs="Arial"/>
          <w:color w:val="000000" w:themeColor="text1"/>
          <w:sz w:val="40"/>
          <w:szCs w:val="40"/>
        </w:rPr>
      </w:pPr>
    </w:p>
    <w:p w:rsidR="290EC446" w:rsidP="290EC446" w:rsidRDefault="290EC446" w14:paraId="39AB6763" w14:textId="04A98478">
      <w:pPr>
        <w:spacing w:after="0" w:line="257" w:lineRule="auto"/>
        <w:jc w:val="center"/>
        <w:rPr>
          <w:rFonts w:ascii="Calibri" w:hAnsi="Calibri" w:eastAsia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6D4B2C3" wp14:editId="292C01BE">
            <wp:extent cx="457200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0EC446" w:rsidP="290EC446" w:rsidRDefault="290EC446" w14:paraId="4D2D1B85" w14:textId="7619DE70">
      <w:pPr>
        <w:spacing w:after="0"/>
        <w:jc w:val="center"/>
        <w:rPr>
          <w:sz w:val="40"/>
          <w:szCs w:val="40"/>
        </w:rPr>
      </w:pPr>
    </w:p>
    <w:p w:rsidR="00FF0C7C" w:rsidP="009607D0" w:rsidRDefault="00FF0C7C" w14:paraId="5C6DE0E3" w14:textId="77777777">
      <w:pPr>
        <w:spacing w:after="0"/>
        <w:jc w:val="center"/>
      </w:pPr>
    </w:p>
    <w:p w:rsidR="00FF0C7C" w:rsidP="0084748A" w:rsidRDefault="0084748A" w14:paraId="40B24844" w14:textId="4E420D51">
      <w:pPr>
        <w:spacing w:after="0"/>
      </w:pPr>
      <w:r>
        <w:rPr>
          <w:noProof/>
        </w:rPr>
        <w:lastRenderedPageBreak/>
        <w:t xml:space="preserve">                                                                    </w:t>
      </w:r>
      <w:r w:rsidR="009607D0">
        <w:rPr>
          <w:noProof/>
        </w:rPr>
        <w:drawing>
          <wp:inline distT="0" distB="0" distL="0" distR="0" wp14:anchorId="70014CD5" wp14:editId="3B109A20">
            <wp:extent cx="1257300" cy="974830"/>
            <wp:effectExtent l="0" t="0" r="0" b="0"/>
            <wp:docPr id="3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43FEADEC-23A0-4E2F-9420-879830D365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43FEADEC-23A0-4E2F-9420-879830D365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4054" cy="98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7C" w:rsidP="00CD2D5D" w:rsidRDefault="00FF0C7C" w14:paraId="128B3A56" w14:textId="77777777">
      <w:pPr>
        <w:spacing w:after="0"/>
      </w:pPr>
    </w:p>
    <w:p w:rsidRPr="00BA107E" w:rsidR="00C75B4E" w:rsidP="00CD2D5D" w:rsidRDefault="009607D0" w14:paraId="0249C2B9" w14:textId="7777777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ALSOP</w:t>
      </w:r>
      <w:r w:rsidRPr="00BA107E" w:rsidR="00FF0C7C">
        <w:rPr>
          <w:b/>
          <w:sz w:val="32"/>
          <w:szCs w:val="32"/>
        </w:rPr>
        <w:t xml:space="preserve"> HIGH SCHOOL</w:t>
      </w:r>
    </w:p>
    <w:p w:rsidR="00FF0C7C" w:rsidP="290EC446" w:rsidRDefault="00FF0C7C" w14:paraId="62BFDFA3" w14:textId="03FA6612">
      <w:pPr>
        <w:spacing w:after="0"/>
        <w:jc w:val="center"/>
        <w:rPr>
          <w:b w:val="1"/>
          <w:bCs w:val="1"/>
          <w:sz w:val="32"/>
          <w:szCs w:val="32"/>
        </w:rPr>
      </w:pPr>
      <w:r w:rsidRPr="41285369" w:rsidR="00FF0C7C">
        <w:rPr>
          <w:b w:val="1"/>
          <w:bCs w:val="1"/>
          <w:sz w:val="32"/>
          <w:szCs w:val="32"/>
        </w:rPr>
        <w:t>JOB DESCRIPTION</w:t>
      </w:r>
      <w:r>
        <w:br/>
      </w:r>
      <w:r>
        <w:br/>
      </w:r>
      <w:r w:rsidRPr="41285369" w:rsidR="00F03FED">
        <w:rPr>
          <w:b w:val="1"/>
          <w:bCs w:val="1"/>
          <w:sz w:val="32"/>
          <w:szCs w:val="32"/>
        </w:rPr>
        <w:t xml:space="preserve">TEACHER OF ENGLISH </w:t>
      </w:r>
    </w:p>
    <w:p w:rsidRPr="00AC789F" w:rsidR="003E17D9" w:rsidP="06DAE88A" w:rsidRDefault="00391E3E" w14:paraId="75F36567" w14:textId="5D07B3DE">
      <w:pPr>
        <w:spacing w:after="0"/>
        <w:jc w:val="center"/>
        <w:rPr>
          <w:b/>
          <w:bCs/>
          <w:sz w:val="32"/>
          <w:szCs w:val="32"/>
        </w:rPr>
      </w:pPr>
      <w:r w:rsidRPr="06DAE88A">
        <w:rPr>
          <w:b/>
          <w:bCs/>
          <w:sz w:val="32"/>
          <w:szCs w:val="32"/>
        </w:rPr>
        <w:t xml:space="preserve"> </w:t>
      </w:r>
    </w:p>
    <w:p w:rsidR="008E425F" w:rsidP="3CC758FA" w:rsidRDefault="00AC789F" w14:paraId="1586148F" w14:textId="313007A5">
      <w:pPr>
        <w:rPr>
          <w:rFonts w:ascii="Calibri" w:hAnsi="Calibri"/>
          <w:b/>
          <w:bCs/>
        </w:rPr>
      </w:pPr>
      <w:r w:rsidRPr="06DAE88A">
        <w:rPr>
          <w:rFonts w:ascii="Calibri" w:hAnsi="Calibri"/>
          <w:b/>
          <w:bCs/>
        </w:rPr>
        <w:t>Responsible to:</w:t>
      </w:r>
      <w:r>
        <w:tab/>
      </w:r>
      <w:r w:rsidRPr="06DAE88A" w:rsidR="004366EC">
        <w:rPr>
          <w:rFonts w:ascii="Calibri" w:hAnsi="Calibri"/>
          <w:b/>
          <w:bCs/>
        </w:rPr>
        <w:t xml:space="preserve">          Head of Faculty, SLT Line Manager, Headteacher</w:t>
      </w:r>
    </w:p>
    <w:p w:rsidR="06DAE88A" w:rsidP="06DAE88A" w:rsidRDefault="06DAE88A" w14:paraId="1E535467" w14:textId="57F08E15">
      <w:pPr>
        <w:tabs>
          <w:tab w:val="left" w:pos="2880"/>
        </w:tabs>
        <w:spacing w:after="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Core Purpose:</w:t>
      </w:r>
    </w:p>
    <w:p w:rsidR="06DAE88A" w:rsidP="06DAE88A" w:rsidRDefault="06DAE88A" w14:paraId="7B35B2E4" w14:textId="3C5BBA11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support the aims of the school, ensuring that the philosophy of inclusion continues to be the experience of all pupils and that </w:t>
      </w:r>
      <w:proofErr w:type="gramStart"/>
      <w:r w:rsidRPr="06DAE88A">
        <w:rPr>
          <w:rFonts w:ascii="Calibri" w:hAnsi="Calibri" w:eastAsia="Calibri" w:cs="Calibri"/>
          <w:lang w:val="en-US"/>
        </w:rPr>
        <w:t>the Every</w:t>
      </w:r>
      <w:proofErr w:type="gramEnd"/>
      <w:r w:rsidRPr="06DAE88A">
        <w:rPr>
          <w:rFonts w:ascii="Calibri" w:hAnsi="Calibri" w:eastAsia="Calibri" w:cs="Calibri"/>
          <w:lang w:val="en-US"/>
        </w:rPr>
        <w:t xml:space="preserve"> Child Matters agenda is delivered.</w:t>
      </w:r>
    </w:p>
    <w:p w:rsidR="06DAE88A" w:rsidP="06DAE88A" w:rsidRDefault="06DAE88A" w14:paraId="786704B4" w14:textId="41FFB0E6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</w:t>
      </w:r>
      <w:proofErr w:type="spellStart"/>
      <w:r w:rsidRPr="06DAE88A">
        <w:rPr>
          <w:rFonts w:ascii="Calibri" w:hAnsi="Calibri" w:eastAsia="Calibri" w:cs="Calibri"/>
          <w:lang w:val="en-US"/>
        </w:rPr>
        <w:t>maximise</w:t>
      </w:r>
      <w:proofErr w:type="spellEnd"/>
      <w:r w:rsidRPr="06DAE88A">
        <w:rPr>
          <w:rFonts w:ascii="Calibri" w:hAnsi="Calibri" w:eastAsia="Calibri" w:cs="Calibri"/>
          <w:lang w:val="en-US"/>
        </w:rPr>
        <w:t xml:space="preserve"> the achievement and progress of students in the subject. </w:t>
      </w:r>
    </w:p>
    <w:p w:rsidR="06DAE88A" w:rsidP="06DAE88A" w:rsidRDefault="06DAE88A" w14:paraId="44BBC76B" w14:textId="366213F2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teach high quality lessons with effective classroom management.</w:t>
      </w:r>
    </w:p>
    <w:p w:rsidR="06DAE88A" w:rsidP="06DAE88A" w:rsidRDefault="06DAE88A" w14:paraId="1514E6C6" w14:textId="6A485F25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60C97D74" w14:textId="30E2F8FD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Teaching for Learning:</w:t>
      </w:r>
    </w:p>
    <w:p w:rsidR="06DAE88A" w:rsidP="06DAE88A" w:rsidRDefault="06DAE88A" w14:paraId="5D848C4E" w14:textId="613E700E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set high expectations for student performance.</w:t>
      </w:r>
    </w:p>
    <w:p w:rsidR="06DAE88A" w:rsidP="06DAE88A" w:rsidRDefault="06DAE88A" w14:paraId="4650E00C" w14:textId="009ADD74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be responsible for the planning, preparation and delivery of appropriate lessons and courses to meet the educational needs of the students in the teacher’s care. </w:t>
      </w:r>
    </w:p>
    <w:p w:rsidR="06DAE88A" w:rsidP="06DAE88A" w:rsidRDefault="06DAE88A" w14:paraId="6463465D" w14:textId="46FD3952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use allocated PPA time appropriately to this end.</w:t>
      </w:r>
    </w:p>
    <w:p w:rsidR="06DAE88A" w:rsidP="06DAE88A" w:rsidRDefault="06DAE88A" w14:paraId="393C4F03" w14:textId="791F4BDA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produce structured lessons with pace, which employ a range of resources and teaching styles to </w:t>
      </w:r>
      <w:proofErr w:type="spellStart"/>
      <w:r w:rsidRPr="06DAE88A">
        <w:rPr>
          <w:rFonts w:ascii="Calibri" w:hAnsi="Calibri" w:eastAsia="Calibri" w:cs="Calibri"/>
          <w:lang w:val="en-US"/>
        </w:rPr>
        <w:t>maximise</w:t>
      </w:r>
      <w:proofErr w:type="spellEnd"/>
      <w:r w:rsidRPr="06DAE88A">
        <w:rPr>
          <w:rFonts w:ascii="Calibri" w:hAnsi="Calibri" w:eastAsia="Calibri" w:cs="Calibri"/>
          <w:lang w:val="en-US"/>
        </w:rPr>
        <w:t xml:space="preserve"> student progress and enjoyment, through clear, shared learning objectives and outcomes.</w:t>
      </w:r>
    </w:p>
    <w:p w:rsidR="06DAE88A" w:rsidP="06DAE88A" w:rsidRDefault="06DAE88A" w14:paraId="1A1F1D0F" w14:textId="69505474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write and update schemes of work/courses as required, where possible, working as part of a team, sharing good practice.</w:t>
      </w:r>
    </w:p>
    <w:p w:rsidR="06DAE88A" w:rsidP="06DAE88A" w:rsidRDefault="06DAE88A" w14:paraId="147847A5" w14:textId="55ABAB64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contribute to the development of the department and the </w:t>
      </w:r>
      <w:proofErr w:type="gramStart"/>
      <w:r w:rsidRPr="06DAE88A">
        <w:rPr>
          <w:rFonts w:ascii="Calibri" w:hAnsi="Calibri" w:eastAsia="Calibri" w:cs="Calibri"/>
          <w:lang w:val="en-US"/>
        </w:rPr>
        <w:t>school as a whole</w:t>
      </w:r>
      <w:proofErr w:type="gramEnd"/>
      <w:r w:rsidRPr="06DAE88A">
        <w:rPr>
          <w:rFonts w:ascii="Calibri" w:hAnsi="Calibri" w:eastAsia="Calibri" w:cs="Calibri"/>
          <w:lang w:val="en-US"/>
        </w:rPr>
        <w:t>.</w:t>
      </w:r>
    </w:p>
    <w:p w:rsidR="06DAE88A" w:rsidP="06DAE88A" w:rsidRDefault="06DAE88A" w14:paraId="1D2EF1FC" w14:textId="609E2514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contribute to the development of the profession, through assisting with trainee teachers.</w:t>
      </w:r>
    </w:p>
    <w:p w:rsidR="06DAE88A" w:rsidP="06DAE88A" w:rsidRDefault="06DAE88A" w14:paraId="3BC4898D" w14:textId="3DC6360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ensure that all students’ needs are met, </w:t>
      </w:r>
      <w:proofErr w:type="gramStart"/>
      <w:r w:rsidRPr="06DAE88A">
        <w:rPr>
          <w:rFonts w:ascii="Calibri" w:hAnsi="Calibri" w:eastAsia="Calibri" w:cs="Calibri"/>
          <w:lang w:val="en-US"/>
        </w:rPr>
        <w:t>in particular specific</w:t>
      </w:r>
      <w:proofErr w:type="gramEnd"/>
      <w:r w:rsidRPr="06DAE88A">
        <w:rPr>
          <w:rFonts w:ascii="Calibri" w:hAnsi="Calibri" w:eastAsia="Calibri" w:cs="Calibri"/>
          <w:lang w:val="en-US"/>
        </w:rPr>
        <w:t xml:space="preserve"> groups including SEN and HPA, liaising as necessary with support staff to provide differentiation and support.</w:t>
      </w:r>
    </w:p>
    <w:p w:rsidR="06DAE88A" w:rsidP="06DAE88A" w:rsidRDefault="06DAE88A" w14:paraId="015B4BBA" w14:textId="417631F8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set high standards and provide a role model for students and other staff.</w:t>
      </w:r>
    </w:p>
    <w:p w:rsidR="06DAE88A" w:rsidP="06DAE88A" w:rsidRDefault="06DAE88A" w14:paraId="36A4268D" w14:textId="7F73B86E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incorporate Assessment for Learning techniques into lesson delivery, so that students are clear on what they have achieved and how they can improve.</w:t>
      </w:r>
    </w:p>
    <w:p w:rsidR="06DAE88A" w:rsidP="06DAE88A" w:rsidRDefault="06DAE88A" w14:paraId="46DC42F7" w14:textId="130CCDA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establish and maintain a purposeful learning environment, which is attractive.</w:t>
      </w:r>
    </w:p>
    <w:p w:rsidR="06DAE88A" w:rsidP="06DAE88A" w:rsidRDefault="06DAE88A" w14:paraId="4BCA31F3" w14:textId="45527C2C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provide work and set list for cover for planned absence.</w:t>
      </w:r>
    </w:p>
    <w:p w:rsidR="06DAE88A" w:rsidP="06DAE88A" w:rsidRDefault="06DAE88A" w14:paraId="4C5E10C7" w14:textId="02E8E606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assist in the provision of cover for absent colleagues, as requested within the agreed limit, and to assist with the direction of supply staff as appropriate.</w:t>
      </w:r>
    </w:p>
    <w:p w:rsidR="06DAE88A" w:rsidP="06DAE88A" w:rsidRDefault="06DAE88A" w14:paraId="3D0DC089" w14:textId="579431F9">
      <w:pPr>
        <w:spacing w:after="120"/>
        <w:rPr>
          <w:rFonts w:ascii="Calibri" w:hAnsi="Calibri" w:eastAsia="Calibri" w:cs="Calibri"/>
        </w:rPr>
      </w:pPr>
    </w:p>
    <w:p w:rsidR="0084748A" w:rsidP="06DAE88A" w:rsidRDefault="0084748A" w14:paraId="66DBCDCB" w14:textId="77777777">
      <w:pPr>
        <w:spacing w:after="120"/>
        <w:rPr>
          <w:rFonts w:ascii="Calibri" w:hAnsi="Calibri" w:eastAsia="Calibri" w:cs="Calibri"/>
        </w:rPr>
      </w:pPr>
    </w:p>
    <w:p w:rsidR="0084748A" w:rsidP="06DAE88A" w:rsidRDefault="0084748A" w14:paraId="63F1DC0C" w14:textId="77777777">
      <w:pPr>
        <w:spacing w:after="120"/>
        <w:rPr>
          <w:rFonts w:ascii="Calibri" w:hAnsi="Calibri" w:eastAsia="Calibri" w:cs="Calibri"/>
        </w:rPr>
      </w:pPr>
    </w:p>
    <w:p w:rsidR="0084748A" w:rsidP="06DAE88A" w:rsidRDefault="0084748A" w14:paraId="4BEBB734" w14:textId="77777777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28EEAE95" w14:textId="5506674D">
      <w:pPr>
        <w:spacing w:after="120"/>
        <w:rPr>
          <w:rFonts w:ascii="Calibri" w:hAnsi="Calibri" w:eastAsia="Calibri" w:cs="Calibri"/>
        </w:rPr>
      </w:pPr>
      <w:proofErr w:type="spellStart"/>
      <w:r w:rsidRPr="06DAE88A">
        <w:rPr>
          <w:rFonts w:ascii="Calibri" w:hAnsi="Calibri" w:eastAsia="Calibri" w:cs="Calibri"/>
          <w:b/>
          <w:bCs/>
          <w:lang w:val="en-US"/>
        </w:rPr>
        <w:lastRenderedPageBreak/>
        <w:t>Behaviour</w:t>
      </w:r>
      <w:proofErr w:type="spellEnd"/>
      <w:r w:rsidRPr="06DAE88A">
        <w:rPr>
          <w:rFonts w:ascii="Calibri" w:hAnsi="Calibri" w:eastAsia="Calibri" w:cs="Calibri"/>
          <w:b/>
          <w:bCs/>
          <w:lang w:val="en-US"/>
        </w:rPr>
        <w:t xml:space="preserve"> for Learning:</w:t>
      </w:r>
    </w:p>
    <w:p w:rsidR="06DAE88A" w:rsidP="06DAE88A" w:rsidRDefault="06DAE88A" w14:paraId="03825293" w14:textId="2C72728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be responsible, both individually and in conjunction with other colleagues, for good discipline, adhering to school policy, and ensure students’ health and safety is a priority in the classroom, in school generally and when on school visits.</w:t>
      </w:r>
    </w:p>
    <w:p w:rsidR="06DAE88A" w:rsidP="06DAE88A" w:rsidRDefault="06DAE88A" w14:paraId="4420C6C2" w14:textId="1EE4F9C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undertake break, lunch and detention duties as requested.</w:t>
      </w:r>
    </w:p>
    <w:p w:rsidR="06DAE88A" w:rsidP="06DAE88A" w:rsidRDefault="06DAE88A" w14:paraId="3C1CC6CD" w14:textId="3ABD5A1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forge positive and productive relationships with all students and staff.</w:t>
      </w:r>
    </w:p>
    <w:p w:rsidR="06DAE88A" w:rsidP="06DAE88A" w:rsidRDefault="06DAE88A" w14:paraId="4E2BAE7D" w14:textId="6A869708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report any concerns for students’ well-being to ensure Child Protection and Anti-bullying procedures are actively administered. </w:t>
      </w:r>
    </w:p>
    <w:p w:rsidR="06DAE88A" w:rsidP="06DAE88A" w:rsidRDefault="06DAE88A" w14:paraId="7F041287" w14:textId="69304816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act as a form tutor, as required, in keeping with the form tutor job description.</w:t>
      </w:r>
    </w:p>
    <w:p w:rsidR="06DAE88A" w:rsidP="06DAE88A" w:rsidRDefault="06DAE88A" w14:paraId="74AB5A70" w14:textId="62B0FC67">
      <w:pPr>
        <w:spacing w:after="120" w:line="240" w:lineRule="auto"/>
        <w:ind w:left="720"/>
        <w:rPr>
          <w:rFonts w:ascii="Calibri" w:hAnsi="Calibri" w:eastAsia="Calibri" w:cs="Calibri"/>
        </w:rPr>
      </w:pPr>
    </w:p>
    <w:p w:rsidR="06DAE88A" w:rsidP="06DAE88A" w:rsidRDefault="06DAE88A" w14:paraId="6ADFE995" w14:textId="0EFC61D8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Continued Professional Development:</w:t>
      </w:r>
    </w:p>
    <w:p w:rsidR="06DAE88A" w:rsidP="06DAE88A" w:rsidRDefault="06DAE88A" w14:paraId="3176BBF2" w14:textId="1C9A89C3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attend INSET, courses and meetings in order to continue personal professional development for self and to ensure that a secure, up to date, specialist subject knowledge and an understanding of current methodology is maintained.</w:t>
      </w:r>
    </w:p>
    <w:p w:rsidR="06DAE88A" w:rsidP="06DAE88A" w:rsidRDefault="06DAE88A" w14:paraId="31AA910C" w14:textId="5E92D664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take part in lesson observations and Performance Management reviews.</w:t>
      </w:r>
    </w:p>
    <w:p w:rsidRPr="0084748A" w:rsidR="06DAE88A" w:rsidP="0084748A" w:rsidRDefault="06DAE88A" w14:paraId="7CBBCDE8" w14:textId="5FDD1DF5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involve self in additional T+L based activity where possible, including the T+L Working Group and mutual observation to improve practice for self and colleagues.</w:t>
      </w:r>
    </w:p>
    <w:p w:rsidR="06DAE88A" w:rsidP="06DAE88A" w:rsidRDefault="06DAE88A" w14:paraId="3FC04026" w14:textId="69817234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Monitoring and Assessment:</w:t>
      </w:r>
    </w:p>
    <w:p w:rsidR="06DAE88A" w:rsidP="06DAE88A" w:rsidRDefault="06DAE88A" w14:paraId="6F316E8C" w14:textId="4170709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assess, record and report on the development, progress and attainment of students, as individuals and groups, in line with school and departmental policy and as requested.</w:t>
      </w:r>
    </w:p>
    <w:p w:rsidR="06DAE88A" w:rsidP="06DAE88A" w:rsidRDefault="06DAE88A" w14:paraId="23174DFB" w14:textId="01730406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mark students’ work carefully, conscientiously and regularly according to school and departmental policy.</w:t>
      </w:r>
    </w:p>
    <w:p w:rsidR="06DAE88A" w:rsidP="06DAE88A" w:rsidRDefault="06DAE88A" w14:paraId="49E8E397" w14:textId="6D132A9F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set student targets and track pupil progress, </w:t>
      </w:r>
      <w:proofErr w:type="spellStart"/>
      <w:r w:rsidRPr="06DAE88A">
        <w:rPr>
          <w:rFonts w:ascii="Calibri" w:hAnsi="Calibri" w:eastAsia="Calibri" w:cs="Calibri"/>
          <w:lang w:val="en-US"/>
        </w:rPr>
        <w:t>analysing</w:t>
      </w:r>
      <w:proofErr w:type="spellEnd"/>
      <w:r w:rsidRPr="06DAE88A">
        <w:rPr>
          <w:rFonts w:ascii="Calibri" w:hAnsi="Calibri" w:eastAsia="Calibri" w:cs="Calibri"/>
          <w:lang w:val="en-US"/>
        </w:rPr>
        <w:t xml:space="preserve"> pupil performance and attainment standards for groups taught in comparison to prior attainment, cognitive ability tests and minimum target levels/grades.</w:t>
      </w:r>
    </w:p>
    <w:p w:rsidR="06DAE88A" w:rsidP="06DAE88A" w:rsidRDefault="06DAE88A" w14:paraId="4F7440DE" w14:textId="52FE6646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participate in open evenings, parents’ evenings and other functions of a similar nature, as deemed necessary by the Headteacher.</w:t>
      </w:r>
    </w:p>
    <w:p w:rsidRPr="0084748A" w:rsidR="06DAE88A" w:rsidP="06DAE88A" w:rsidRDefault="06DAE88A" w14:paraId="609B5DE7" w14:textId="019E1150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prepare and assist with subject examinations where the professional skill/judgement of a teacher is required.  This does not include basic invigilation.</w:t>
      </w:r>
    </w:p>
    <w:p w:rsidR="06DAE88A" w:rsidP="06DAE88A" w:rsidRDefault="06DAE88A" w14:paraId="430DAFF3" w14:textId="4CC79D06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Accountability:</w:t>
      </w:r>
    </w:p>
    <w:p w:rsidR="06DAE88A" w:rsidP="06DAE88A" w:rsidRDefault="06DAE88A" w14:paraId="7F82AC50" w14:textId="08C7B8C8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liaise on behalf of the school with students, parents, staff, visitors and governors as appropriate. </w:t>
      </w:r>
    </w:p>
    <w:p w:rsidR="06DAE88A" w:rsidP="06DAE88A" w:rsidRDefault="06DAE88A" w14:paraId="7603E28C" w14:textId="41946E11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meet deadlines in accordance with school and department policy.</w:t>
      </w:r>
    </w:p>
    <w:p w:rsidR="06DAE88A" w:rsidP="06DAE88A" w:rsidRDefault="06DAE88A" w14:paraId="23C196D6" w14:textId="568868CF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undertake regular self-evaluation of one’s own teaching methods, materials and schemes of work employed and to make changes as appropriate.</w:t>
      </w:r>
    </w:p>
    <w:p w:rsidR="06DAE88A" w:rsidP="06DAE88A" w:rsidRDefault="06DAE88A" w14:paraId="59C22478" w14:textId="3630C1F6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ensure that all Monitoring, Evaluation and Review are managed as detailed in the School Progress Cycle.</w:t>
      </w:r>
    </w:p>
    <w:p w:rsidR="06DAE88A" w:rsidP="06DAE88A" w:rsidRDefault="06DAE88A" w14:paraId="3494D8BB" w14:textId="1E461311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contribute to whole school reviews of policy and aims.</w:t>
      </w:r>
    </w:p>
    <w:p w:rsidR="06DAE88A" w:rsidP="06DAE88A" w:rsidRDefault="06DAE88A" w14:paraId="14DBCB34" w14:textId="4C509F4E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report absence at the earliest convenience to the member of staff responsible for Cover and on return to school to see the Headteacher.</w:t>
      </w:r>
    </w:p>
    <w:p w:rsidRPr="0084748A" w:rsidR="06DAE88A" w:rsidP="06DAE88A" w:rsidRDefault="06DAE88A" w14:paraId="4F1A616F" w14:textId="4E33759C">
      <w:pPr>
        <w:spacing w:after="120"/>
        <w:rPr>
          <w:rFonts w:ascii="Calibri" w:hAnsi="Calibri" w:eastAsia="Calibri" w:cs="Calibri"/>
          <w:sz w:val="20"/>
          <w:szCs w:val="20"/>
        </w:rPr>
      </w:pPr>
      <w:r w:rsidRPr="0084748A">
        <w:rPr>
          <w:rFonts w:ascii="Calibri" w:hAnsi="Calibri" w:eastAsia="Calibri" w:cs="Calibri"/>
          <w:sz w:val="20"/>
          <w:szCs w:val="20"/>
          <w:lang w:val="en-US"/>
        </w:rPr>
        <w:t xml:space="preserve">The responsibilities above are subject to the general duties and responsibilities contained in the current statement of Teachers’ Conditions and Employment. This job description </w:t>
      </w:r>
      <w:proofErr w:type="gramStart"/>
      <w:r w:rsidRPr="0084748A">
        <w:rPr>
          <w:rFonts w:ascii="Calibri" w:hAnsi="Calibri" w:eastAsia="Calibri" w:cs="Calibri"/>
          <w:sz w:val="20"/>
          <w:szCs w:val="20"/>
          <w:lang w:val="en-US"/>
        </w:rPr>
        <w:t>takes into account</w:t>
      </w:r>
      <w:proofErr w:type="gramEnd"/>
      <w:r w:rsidRPr="0084748A">
        <w:rPr>
          <w:rFonts w:ascii="Calibri" w:hAnsi="Calibri" w:eastAsia="Calibri" w:cs="Calibri"/>
          <w:sz w:val="20"/>
          <w:szCs w:val="20"/>
          <w:lang w:val="en-US"/>
        </w:rPr>
        <w:t xml:space="preserve"> the recommendations of the roles and responsibilities as outlined in the TTA National Standards as well as the broad guidelines for Subject Leaders. This job description is not necessarily a comprehensive definition of the post and will be subject to modification or amendment at any time after consultation with the post holder.  The post-holder will undertake the professional duties of a member of school staff as circumstances may require under the reasonable direction of the Headteacher.</w:t>
      </w:r>
    </w:p>
    <w:p w:rsidR="06DAE88A" w:rsidP="41285369" w:rsidRDefault="06DAE88A" w14:paraId="60B4955E" w14:textId="05534B8C">
      <w:pPr>
        <w:pStyle w:val="Heading2"/>
        <w:spacing w:before="460" w:after="120" w:line="259" w:lineRule="auto"/>
        <w:rPr>
          <w:rFonts w:ascii="Calibri" w:hAnsi="Calibri" w:eastAsia="Calibri" w:cs="Calibri"/>
          <w:i w:val="1"/>
          <w:iCs w:val="1"/>
          <w:sz w:val="24"/>
          <w:szCs w:val="24"/>
          <w:u w:val="single"/>
          <w:lang w:val="en-US"/>
        </w:rPr>
      </w:pPr>
      <w:r w:rsidRPr="41285369" w:rsidR="06DAE88A">
        <w:rPr>
          <w:rFonts w:ascii="Calibri" w:hAnsi="Calibri" w:eastAsia="Calibri" w:cs="Calibri"/>
          <w:i w:val="1"/>
          <w:iCs w:val="1"/>
          <w:sz w:val="24"/>
          <w:szCs w:val="24"/>
          <w:u w:val="single"/>
          <w:lang w:val="en-US"/>
        </w:rPr>
        <w:t>Person Specification / Selection Criteria for Teacher of English</w:t>
      </w:r>
    </w:p>
    <w:p w:rsidR="06DAE88A" w:rsidP="06DAE88A" w:rsidRDefault="06DAE88A" w14:paraId="4C4613AA" w14:textId="203429F2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7F82B894" w14:textId="798E74D5">
      <w:pPr>
        <w:spacing w:after="120"/>
        <w:ind w:left="720" w:hanging="7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Note:</w:t>
      </w:r>
      <w:r w:rsidRPr="06DAE88A">
        <w:rPr>
          <w:rFonts w:ascii="Calibri" w:hAnsi="Calibri" w:eastAsia="Calibri" w:cs="Calibri"/>
          <w:lang w:val="en-US"/>
        </w:rPr>
        <w:t xml:space="preserve"> </w:t>
      </w:r>
      <w:r>
        <w:tab/>
      </w:r>
      <w:r w:rsidRPr="06DAE88A">
        <w:rPr>
          <w:rFonts w:ascii="Calibri" w:hAnsi="Calibri" w:eastAsia="Calibri" w:cs="Calibri"/>
          <w:lang w:val="en-US"/>
        </w:rPr>
        <w:t>The Applicant will be required to safeguard and promote the welfare of children</w:t>
      </w:r>
    </w:p>
    <w:p w:rsidR="06DAE88A" w:rsidP="06DAE88A" w:rsidRDefault="06DAE88A" w14:paraId="716D5C76" w14:textId="3C8A4F73">
      <w:pPr>
        <w:spacing w:after="120"/>
        <w:ind w:left="720" w:hanging="7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 xml:space="preserve"> </w:t>
      </w:r>
      <w:r>
        <w:tab/>
      </w:r>
      <w:r w:rsidRPr="06DAE88A">
        <w:rPr>
          <w:rFonts w:ascii="Calibri" w:hAnsi="Calibri" w:eastAsia="Calibri" w:cs="Calibri"/>
          <w:b/>
          <w:bCs/>
          <w:lang w:val="en-US"/>
        </w:rPr>
        <w:t>and young people.  Candidates failing to meet any of the essential criteria will automatically be excluded.</w:t>
      </w:r>
    </w:p>
    <w:p w:rsidR="06DAE88A" w:rsidP="06DAE88A" w:rsidRDefault="06DAE88A" w14:paraId="0DF6BE32" w14:textId="60FA09BE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[A]</w:t>
      </w:r>
      <w:r>
        <w:tab/>
      </w:r>
      <w:r w:rsidRPr="06DAE88A">
        <w:rPr>
          <w:rFonts w:ascii="Calibri" w:hAnsi="Calibri" w:eastAsia="Calibri" w:cs="Calibri"/>
          <w:b/>
          <w:bCs/>
          <w:lang w:val="en-US"/>
        </w:rPr>
        <w:t>Qualifications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75"/>
        <w:gridCol w:w="1056"/>
        <w:gridCol w:w="1083"/>
        <w:gridCol w:w="1002"/>
      </w:tblGrid>
      <w:tr w:rsidR="06DAE88A" w:rsidTr="06DAE88A" w14:paraId="752395DA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C65E319" w14:textId="7E1220D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Qualification requirements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4801D97" w14:textId="2B89AAAF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Essential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D2E3B73" w14:textId="2D66CA08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Desirable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D436210" w14:textId="19374774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Source</w:t>
            </w:r>
          </w:p>
        </w:tc>
      </w:tr>
      <w:tr w:rsidR="06DAE88A" w:rsidTr="06DAE88A" w14:paraId="2098086B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79EA216" w14:textId="68DFCBF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PGCE or teacher-related qualification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E5C1679" w14:textId="29A030D1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53F373D" w14:textId="0935B3DF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BA861D7" w14:textId="0C7B172B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</w:t>
            </w:r>
          </w:p>
        </w:tc>
      </w:tr>
      <w:tr w:rsidR="06DAE88A" w:rsidTr="06DAE88A" w14:paraId="602BA96B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C33B5EE" w14:textId="3BC45334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Degree in main subject or SKE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8FFA6DA" w14:textId="22E3692E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F97EEEB" w14:textId="211FAA45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5B48FB0" w14:textId="1A1CE379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</w:t>
            </w:r>
          </w:p>
        </w:tc>
      </w:tr>
    </w:tbl>
    <w:p w:rsidR="06DAE88A" w:rsidP="06DAE88A" w:rsidRDefault="06DAE88A" w14:paraId="160157FD" w14:textId="3B2039D1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60391EEE" w14:textId="49430809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[B] Experience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75"/>
        <w:gridCol w:w="1056"/>
        <w:gridCol w:w="1083"/>
        <w:gridCol w:w="1002"/>
      </w:tblGrid>
      <w:tr w:rsidR="06DAE88A" w:rsidTr="06DAE88A" w14:paraId="64FB3D90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AE2A0A6" w14:textId="41000250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498D40D" w14:textId="306CB339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Essential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589C259" w14:textId="0B52A9A6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Desirable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A32FD7F" w14:textId="40823F14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Source</w:t>
            </w:r>
          </w:p>
        </w:tc>
      </w:tr>
      <w:tr w:rsidR="06DAE88A" w:rsidTr="06DAE88A" w14:paraId="24743F14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0F08FBE" w14:textId="2ADC8C0B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Experience of working in secondary school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B62836F" w14:textId="27E0737D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AA7B9AF" w14:textId="16D79BF5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F5C1C03" w14:textId="5CFB19F8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5430DE29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11A01C5" w14:textId="7D23EE58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Experience of working in a team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403A669" w14:textId="6BDD4D9A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8607326" w14:textId="64222835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3BE3BD5" w14:textId="60930C17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710EA102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8884F68" w14:textId="1E53122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Experience of working independently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1BF54CC" w14:textId="30817425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BA4B718" w14:textId="17C036FF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112911B" w14:textId="1EA3FF7E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0768D745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4E2AADE" w14:textId="3348AD72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Experience of creating schemes of work/resources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0039464" w14:textId="34E496BA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1178896" w14:textId="5770891C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09AAAB7" w14:textId="15143876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</w:tbl>
    <w:p w:rsidR="06DAE88A" w:rsidP="06DAE88A" w:rsidRDefault="06DAE88A" w14:paraId="0C09C813" w14:textId="3FC63249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1D52EA0F" w14:textId="2FB6D709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[C] Knowledge/Understanding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75"/>
        <w:gridCol w:w="1056"/>
        <w:gridCol w:w="1083"/>
        <w:gridCol w:w="1002"/>
      </w:tblGrid>
      <w:tr w:rsidR="06DAE88A" w:rsidTr="06DAE88A" w14:paraId="79C21D8D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E644226" w14:textId="32F9FE01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7D12E03" w14:textId="7B18256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Essential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9C8804B" w14:textId="10EDF904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Desirable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512D089" w14:textId="3992CE1E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Source</w:t>
            </w:r>
          </w:p>
        </w:tc>
      </w:tr>
      <w:tr w:rsidR="06DAE88A" w:rsidTr="06DAE88A" w14:paraId="46D6D021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3800A2A" w14:textId="66B61762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KS3 National Curriculum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C4C161A" w14:textId="3F6AA78E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3367AA1" w14:textId="2F86DA4B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1783653" w14:textId="1004928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0F3A8561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849AC19" w14:textId="7A6A347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 xml:space="preserve">KS4 National Curriculum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FBF2C98" w14:textId="2630CFEA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0D048B9" w14:textId="56D61A9D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409E915" w14:textId="21203D6E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33036AF6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84D4023" w14:textId="6F38500E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KS5 National Curriculum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30A9C41" w14:textId="5B569696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D609239" w14:textId="219D48D1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159137C" w14:textId="0D0D1CD7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6DA211A3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779CCD4" w14:textId="0FC7F3F3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 xml:space="preserve">Assessment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1DC921B" w14:textId="7CC0B2D9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B704568" w14:textId="0BEFC839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D80154D" w14:textId="6DAFA476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5CB6EA04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40DEE22" w14:textId="188EF7BD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Safeguarding &amp;Health and Safety rules.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1319A1A" w14:textId="7D8A5F98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C4EA59D" w14:textId="65D5EFC2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6680256" w14:textId="72FE78E1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</w:tbl>
    <w:p w:rsidR="06DAE88A" w:rsidP="06DAE88A" w:rsidRDefault="06DAE88A" w14:paraId="57C3E8A3" w14:textId="1F50E457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2D69D425" w14:textId="4B8696EA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[D] Personal Qualities and Skills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75"/>
        <w:gridCol w:w="1056"/>
        <w:gridCol w:w="1083"/>
        <w:gridCol w:w="1002"/>
      </w:tblGrid>
      <w:tr w:rsidR="06DAE88A" w:rsidTr="06DAE88A" w14:paraId="3D6CADF4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BBE29E0" w14:textId="312D5299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6DF0AC8" w14:textId="2BE9FB42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Essential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31F3E06" w14:textId="4E2BA5AB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Desirable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072FFDB" w14:textId="2822FDF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Source</w:t>
            </w:r>
          </w:p>
        </w:tc>
      </w:tr>
      <w:tr w:rsidR="06DAE88A" w:rsidTr="06DAE88A" w14:paraId="16910AC1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E0E3948" w14:textId="4FF0AF8A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Good communication skills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5FF6964" w14:textId="3CFFB78F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34C033A" w14:textId="6B14BEBE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070B8F2" w14:textId="26474B4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31FA2F34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976EA0F" w14:textId="7FBF15E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Good interpersonal skills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5C43FE9" w14:textId="2B1791F4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4690391" w14:textId="068F9B8E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BCDBAA3" w14:textId="7704E7E7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7E9217B3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D0C19A7" w14:textId="49FE7992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Honesty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62BD467" w14:textId="518187A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19F0149" w14:textId="2CE675CC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8B71FF0" w14:textId="4FA21A2E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2A340ACB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4C98EB0" w14:textId="7DC9C60A">
            <w:pPr>
              <w:spacing w:before="60"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Team player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B818F21" w14:textId="7F65D735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EEF1177" w14:textId="45589531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F713CDF" w14:textId="4130A23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7FFCCA56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CB19D7B" w14:textId="226771C2">
            <w:pPr>
              <w:spacing w:before="60"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Ability to meet deadlines/manage time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B39D516" w14:textId="76253F5A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4ACC4D7" w14:textId="390F0DB2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934F76D" w14:textId="516EB673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7BD9E25C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A975B6D" w14:textId="41093630">
            <w:pPr>
              <w:spacing w:before="60" w:after="60"/>
              <w:rPr>
                <w:rFonts w:ascii="Calibri" w:hAnsi="Calibri" w:eastAsia="Calibri" w:cs="Calibri"/>
              </w:rPr>
            </w:pPr>
            <w:proofErr w:type="spellStart"/>
            <w:r w:rsidRPr="06DAE88A">
              <w:rPr>
                <w:rFonts w:ascii="Calibri" w:hAnsi="Calibri" w:eastAsia="Calibri" w:cs="Calibri"/>
                <w:lang w:val="en-US"/>
              </w:rPr>
              <w:t>Organisational</w:t>
            </w:r>
            <w:proofErr w:type="spellEnd"/>
            <w:r w:rsidRPr="06DAE88A">
              <w:rPr>
                <w:rFonts w:ascii="Calibri" w:hAnsi="Calibri" w:eastAsia="Calibri" w:cs="Calibri"/>
                <w:lang w:val="en-US"/>
              </w:rPr>
              <w:t xml:space="preserve"> skills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688BAE2" w14:textId="3C961072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4344196" w14:textId="3CF952D9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0D9B0FD" w14:textId="4BA1E7D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5AE902BD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B26D72C" w14:textId="3BAB5146">
            <w:pPr>
              <w:spacing w:before="60" w:after="6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lastRenderedPageBreak/>
              <w:t>ICT literate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313B672" w14:textId="40FEA00D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8E7894D" w14:textId="694B79AA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682EEF6" w14:textId="257DC393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12372B66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50EC369" w14:textId="3CF96BE7">
            <w:pPr>
              <w:spacing w:before="60" w:after="6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Empathy with students/ability to form good relationships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38201A3" w14:textId="63A88A5E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16A3466" w14:textId="7685608E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7B6F495" w14:textId="118888B5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7C23976A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4D00A9C" w14:textId="75ED5C60">
            <w:pPr>
              <w:spacing w:before="60" w:after="6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Enthusiastic ability to motivate others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B251EE5" w14:textId="60EEE24A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A9934CA" w14:textId="163788D1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3D2717C" w14:textId="7D99C914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2AA29E8A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E695B3B" w14:textId="4B3F17F1">
            <w:pPr>
              <w:spacing w:before="60" w:after="6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Initiative/Problem-solving skills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5B9344A" w14:textId="3B2D195D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B9C9AFF" w14:textId="483D3612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2D6E2E8" w14:textId="794F068E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1B84149A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23B0990" w14:textId="72A7CFA7">
            <w:pPr>
              <w:spacing w:before="60" w:after="6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Willingness to learn new skills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6419FC9" w14:textId="1A32744A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1781296" w14:textId="35CEB577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DD66D6C" w14:textId="6BA3C3D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3399B206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347CA07" w14:textId="6B2B0198">
            <w:pPr>
              <w:spacing w:before="60" w:after="6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Commitment to the school ethos and aims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57009A2" w14:textId="41D415E5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C039C44" w14:textId="1962AF63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6CB5D3D" w14:textId="7D922A3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</w:tbl>
    <w:p w:rsidR="06DAE88A" w:rsidP="06DAE88A" w:rsidRDefault="06DAE88A" w14:paraId="6869ABD8" w14:textId="04E0D271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0D145676" w14:textId="76AE6A1E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[E]</w:t>
      </w:r>
      <w:r>
        <w:tab/>
      </w:r>
      <w:r w:rsidRPr="06DAE88A">
        <w:rPr>
          <w:rFonts w:ascii="Calibri" w:hAnsi="Calibri" w:eastAsia="Calibri" w:cs="Calibri"/>
          <w:b/>
          <w:bCs/>
          <w:lang w:val="en-US"/>
        </w:rPr>
        <w:t>Additional Factors</w:t>
      </w: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5904"/>
        <w:gridCol w:w="1037"/>
        <w:gridCol w:w="1037"/>
        <w:gridCol w:w="1037"/>
      </w:tblGrid>
      <w:tr w:rsidR="06DAE88A" w:rsidTr="06DAE88A" w14:paraId="279D9BC5" w14:textId="77777777">
        <w:tc>
          <w:tcPr>
            <w:tcW w:w="5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C799512" w14:textId="3DBB1AB7">
            <w:pPr>
              <w:spacing w:before="60" w:after="120"/>
              <w:rPr>
                <w:rFonts w:ascii="Calibri" w:hAnsi="Calibri" w:eastAsia="Calibri" w:cs="Calibri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3CBD3C2" w14:textId="51FBA453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Essential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CE5119D" w14:textId="0AD834FA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Desirable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B38532A" w14:textId="78AB3A63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Source</w:t>
            </w:r>
          </w:p>
        </w:tc>
      </w:tr>
      <w:tr w:rsidR="06DAE88A" w:rsidTr="06DAE88A" w14:paraId="7D8D1159" w14:textId="77777777">
        <w:tc>
          <w:tcPr>
            <w:tcW w:w="5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87ECB5F" w14:textId="3E2BC95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A commitment to raising achievement across the whole age and ability range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110D411" w14:textId="28ED1D07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B4E353C" w14:textId="33ABE705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25DA0F4" w14:textId="35978E63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0788F1BC" w14:textId="77777777">
        <w:tc>
          <w:tcPr>
            <w:tcW w:w="5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525DBBC" w14:textId="2D0C2EB2">
            <w:pPr>
              <w:spacing w:before="60"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Willingness to be involved in extra-curricular activities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B821EA5" w14:textId="5BB4E582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FD8EC28" w14:textId="227332A1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F090712" w14:textId="2D6BF735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281625A4" w14:textId="77777777">
        <w:tc>
          <w:tcPr>
            <w:tcW w:w="5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8B54442" w14:textId="35839B9F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 xml:space="preserve">Driven towards achieving results for all 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3F0ABB8" w14:textId="615B4F17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890DE53" w14:textId="1585116C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2724D1B" w14:textId="3C2094ED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6CC2BF86" w14:textId="77777777">
        <w:tc>
          <w:tcPr>
            <w:tcW w:w="5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20D4573" w14:textId="799834B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Commitment to developing links with parents and the wider community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F706357" w14:textId="047B17EA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59945D0" w14:textId="03A35A9E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AE89054" w14:textId="1C8569D1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</w:tbl>
    <w:p w:rsidR="06DAE88A" w:rsidP="06DAE88A" w:rsidRDefault="06DAE88A" w14:paraId="604FF3ED" w14:textId="3C13404D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1B5F55EB" w14:textId="406CDE31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[F]</w:t>
      </w:r>
      <w:r>
        <w:tab/>
      </w:r>
      <w:r w:rsidRPr="06DAE88A">
        <w:rPr>
          <w:rFonts w:ascii="Calibri" w:hAnsi="Calibri" w:eastAsia="Calibri" w:cs="Calibri"/>
          <w:b/>
          <w:bCs/>
          <w:lang w:val="en-US"/>
        </w:rPr>
        <w:t>Pre-Employment Checks</w:t>
      </w: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5904"/>
        <w:gridCol w:w="1037"/>
        <w:gridCol w:w="1037"/>
        <w:gridCol w:w="1037"/>
      </w:tblGrid>
      <w:tr w:rsidR="06DAE88A" w:rsidTr="06DAE88A" w14:paraId="08F6EBD3" w14:textId="77777777">
        <w:tc>
          <w:tcPr>
            <w:tcW w:w="5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58A0305" w14:textId="427F9560">
            <w:pPr>
              <w:spacing w:before="60" w:after="120"/>
              <w:rPr>
                <w:rFonts w:ascii="Calibri" w:hAnsi="Calibri" w:eastAsia="Calibri" w:cs="Calibri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AE3D268" w14:textId="0E765C38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Essential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2AA9A12" w14:textId="7BF4C47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Desirable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28FE0F4" w14:textId="3EC2F3A2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Source</w:t>
            </w:r>
          </w:p>
        </w:tc>
      </w:tr>
      <w:tr w:rsidR="06DAE88A" w:rsidTr="06DAE88A" w14:paraId="49E72C03" w14:textId="77777777">
        <w:tc>
          <w:tcPr>
            <w:tcW w:w="5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5890011" w14:textId="3A94C934">
            <w:pPr>
              <w:spacing w:before="60"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Positive recommendation from all referees, including current employer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44067D1" w14:textId="3B9D27F8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10568E9" w14:textId="0783E2EF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D0A8BC1" w14:textId="0B372B1D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R</w:t>
            </w:r>
          </w:p>
        </w:tc>
      </w:tr>
      <w:tr w:rsidR="06DAE88A" w:rsidTr="06DAE88A" w14:paraId="32B709E7" w14:textId="77777777">
        <w:tc>
          <w:tcPr>
            <w:tcW w:w="5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C98FD1C" w14:textId="788DA682">
            <w:pPr>
              <w:spacing w:before="60"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DBS Clearance post appointment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8C883ED" w14:textId="4ADD6D4F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D93098B" w14:textId="441B0BAA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0E25B3C" w14:textId="76DED0A8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N/A</w:t>
            </w:r>
          </w:p>
        </w:tc>
      </w:tr>
    </w:tbl>
    <w:p w:rsidR="06DAE88A" w:rsidP="06DAE88A" w:rsidRDefault="06DAE88A" w14:paraId="693C82CB" w14:textId="6EAFC96F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387FA38F" w14:textId="3C229218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[G]</w:t>
      </w:r>
      <w:r>
        <w:tab/>
      </w:r>
      <w:r w:rsidRPr="06DAE88A">
        <w:rPr>
          <w:rFonts w:ascii="Calibri" w:hAnsi="Calibri" w:eastAsia="Calibri" w:cs="Calibri"/>
          <w:b/>
          <w:bCs/>
          <w:lang w:val="en-US"/>
        </w:rPr>
        <w:t>Application Form and Supporting Statement</w:t>
      </w:r>
    </w:p>
    <w:p w:rsidR="06DAE88A" w:rsidP="06DAE88A" w:rsidRDefault="06DAE88A" w14:paraId="574426C7" w14:textId="64641503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lang w:val="en-US"/>
        </w:rPr>
        <w:t xml:space="preserve">The form must be fully completed and legible.  </w:t>
      </w:r>
    </w:p>
    <w:p w:rsidR="06DAE88A" w:rsidP="06DAE88A" w:rsidRDefault="06DAE88A" w14:paraId="37B12A19" w14:textId="2F863C8C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lang w:val="en-US"/>
        </w:rPr>
        <w:t>The supporting statement should be clear, concise and related to the specific post.</w:t>
      </w:r>
    </w:p>
    <w:p w:rsidR="06DAE88A" w:rsidP="06DAE88A" w:rsidRDefault="06DAE88A" w14:paraId="1262F0A2" w14:textId="59E357DE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lang w:val="en-US"/>
        </w:rPr>
        <w:t>There should be no unexplained gaps in career history.</w:t>
      </w:r>
    </w:p>
    <w:p w:rsidR="06DAE88A" w:rsidP="06DAE88A" w:rsidRDefault="06DAE88A" w14:paraId="20B6C684" w14:textId="516F1A0B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i/>
          <w:iCs/>
          <w:lang w:val="en-US"/>
        </w:rPr>
        <w:t>(Source: A=Application (</w:t>
      </w:r>
      <w:proofErr w:type="spellStart"/>
      <w:r w:rsidRPr="06DAE88A">
        <w:rPr>
          <w:rFonts w:ascii="Calibri" w:hAnsi="Calibri" w:eastAsia="Calibri" w:cs="Calibri"/>
          <w:i/>
          <w:iCs/>
          <w:lang w:val="en-US"/>
        </w:rPr>
        <w:t>form+letter</w:t>
      </w:r>
      <w:proofErr w:type="spellEnd"/>
      <w:r w:rsidRPr="06DAE88A">
        <w:rPr>
          <w:rFonts w:ascii="Calibri" w:hAnsi="Calibri" w:eastAsia="Calibri" w:cs="Calibri"/>
          <w:i/>
          <w:iCs/>
          <w:lang w:val="en-US"/>
        </w:rPr>
        <w:t>); I=Interview; R=Reference)</w:t>
      </w:r>
    </w:p>
    <w:p w:rsidR="06DAE88A" w:rsidP="06DAE88A" w:rsidRDefault="06DAE88A" w14:paraId="0E08590D" w14:textId="21A5EB81"/>
    <w:sectPr w:rsidR="06DAE88A" w:rsidSect="004366E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915"/>
    <w:multiLevelType w:val="hybridMultilevel"/>
    <w:tmpl w:val="DAB865D2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B7F79"/>
    <w:multiLevelType w:val="hybridMultilevel"/>
    <w:tmpl w:val="1DFE1A3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65A4FA6"/>
    <w:multiLevelType w:val="hybridMultilevel"/>
    <w:tmpl w:val="D5944AC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B024DD"/>
    <w:multiLevelType w:val="hybridMultilevel"/>
    <w:tmpl w:val="1500FBF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F06829"/>
    <w:multiLevelType w:val="hybridMultilevel"/>
    <w:tmpl w:val="56B02AFE"/>
    <w:lvl w:ilvl="0" w:tplc="D0446D2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E7D45C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8EB1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5E7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DEC6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BA0F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CBE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5CBE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32DA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4C6B1A"/>
    <w:multiLevelType w:val="hybridMultilevel"/>
    <w:tmpl w:val="BDD632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E92A00"/>
    <w:multiLevelType w:val="hybridMultilevel"/>
    <w:tmpl w:val="4ACA949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8915C9"/>
    <w:multiLevelType w:val="hybridMultilevel"/>
    <w:tmpl w:val="F2C4CB3E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3A84FFE"/>
    <w:multiLevelType w:val="hybridMultilevel"/>
    <w:tmpl w:val="AE8E29E4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E01107"/>
    <w:multiLevelType w:val="hybridMultilevel"/>
    <w:tmpl w:val="CAC2E9E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7DD3973"/>
    <w:multiLevelType w:val="hybridMultilevel"/>
    <w:tmpl w:val="524ED5C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D586F69"/>
    <w:multiLevelType w:val="hybridMultilevel"/>
    <w:tmpl w:val="C6CC31BA"/>
    <w:lvl w:ilvl="0" w:tplc="F49C98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7ABE2C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5E3C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72D2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8A96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081D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10D7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CAD5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2C8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EB411F"/>
    <w:multiLevelType w:val="hybridMultilevel"/>
    <w:tmpl w:val="04349B3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06A36EB"/>
    <w:multiLevelType w:val="hybridMultilevel"/>
    <w:tmpl w:val="0708306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5536E4"/>
    <w:multiLevelType w:val="hybridMultilevel"/>
    <w:tmpl w:val="07B649BC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444102D"/>
    <w:multiLevelType w:val="hybridMultilevel"/>
    <w:tmpl w:val="848C7F8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E71132"/>
    <w:multiLevelType w:val="hybridMultilevel"/>
    <w:tmpl w:val="A0FC92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8A54DB"/>
    <w:multiLevelType w:val="hybridMultilevel"/>
    <w:tmpl w:val="4AD40D2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E2D3371"/>
    <w:multiLevelType w:val="hybridMultilevel"/>
    <w:tmpl w:val="538A5780"/>
    <w:lvl w:ilvl="0" w:tplc="54E40D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D819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7A95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9E42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CEA7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28A7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7620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D41E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E06E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10140FD"/>
    <w:multiLevelType w:val="hybridMultilevel"/>
    <w:tmpl w:val="C8863EF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15A02F1"/>
    <w:multiLevelType w:val="hybridMultilevel"/>
    <w:tmpl w:val="FA48245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4915EB9"/>
    <w:multiLevelType w:val="hybridMultilevel"/>
    <w:tmpl w:val="4A5C0A30"/>
    <w:lvl w:ilvl="0" w:tplc="49B6437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CF6CD8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14D7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EC36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C41D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3C78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0869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5E54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541C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6B617EB"/>
    <w:multiLevelType w:val="hybridMultilevel"/>
    <w:tmpl w:val="779ABA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7CE1F8C"/>
    <w:multiLevelType w:val="hybridMultilevel"/>
    <w:tmpl w:val="CC6E1E2E"/>
    <w:lvl w:ilvl="0" w:tplc="3FC2512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E87435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887F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BA86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3244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9AB0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DC74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E2B9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4087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193D75"/>
    <w:multiLevelType w:val="hybridMultilevel"/>
    <w:tmpl w:val="DEE0BA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F1670A9"/>
    <w:multiLevelType w:val="hybridMultilevel"/>
    <w:tmpl w:val="A7D06D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5047C17"/>
    <w:multiLevelType w:val="hybridMultilevel"/>
    <w:tmpl w:val="62FE323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1660635"/>
    <w:multiLevelType w:val="hybridMultilevel"/>
    <w:tmpl w:val="1D6AB856"/>
    <w:lvl w:ilvl="0" w:tplc="F6A84842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22354AD"/>
    <w:multiLevelType w:val="hybridMultilevel"/>
    <w:tmpl w:val="90383E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2862AC3"/>
    <w:multiLevelType w:val="hybridMultilevel"/>
    <w:tmpl w:val="5406BE2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97226AE"/>
    <w:multiLevelType w:val="hybridMultilevel"/>
    <w:tmpl w:val="530A1B24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F671D6"/>
    <w:multiLevelType w:val="hybridMultilevel"/>
    <w:tmpl w:val="ED66E82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ECF03E2"/>
    <w:multiLevelType w:val="hybridMultilevel"/>
    <w:tmpl w:val="35DEEB9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61375906"/>
    <w:multiLevelType w:val="hybridMultilevel"/>
    <w:tmpl w:val="FF3AE70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076EFA"/>
    <w:multiLevelType w:val="hybridMultilevel"/>
    <w:tmpl w:val="9EC8E3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2D679FD"/>
    <w:multiLevelType w:val="hybridMultilevel"/>
    <w:tmpl w:val="AAE45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2DF4AD4"/>
    <w:multiLevelType w:val="hybridMultilevel"/>
    <w:tmpl w:val="CDBAE9A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A40CF4"/>
    <w:multiLevelType w:val="hybridMultilevel"/>
    <w:tmpl w:val="4608266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DC61C03"/>
    <w:multiLevelType w:val="hybridMultilevel"/>
    <w:tmpl w:val="8E06E70E"/>
    <w:lvl w:ilvl="0" w:tplc="902A0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0B04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B472F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F165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04C1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A790B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328C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99E2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563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3F3CEC"/>
    <w:multiLevelType w:val="hybridMultilevel"/>
    <w:tmpl w:val="BA7CDFF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74866FF"/>
    <w:multiLevelType w:val="hybridMultilevel"/>
    <w:tmpl w:val="2E56EC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8E7CA9"/>
    <w:multiLevelType w:val="hybridMultilevel"/>
    <w:tmpl w:val="6E7AB5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DF91658"/>
    <w:multiLevelType w:val="hybridMultilevel"/>
    <w:tmpl w:val="BE5207B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E2A58D9"/>
    <w:multiLevelType w:val="hybridMultilevel"/>
    <w:tmpl w:val="9984013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8916240">
    <w:abstractNumId w:val="21"/>
  </w:num>
  <w:num w:numId="2" w16cid:durableId="554581523">
    <w:abstractNumId w:val="23"/>
  </w:num>
  <w:num w:numId="3" w16cid:durableId="1550070494">
    <w:abstractNumId w:val="4"/>
  </w:num>
  <w:num w:numId="4" w16cid:durableId="28144902">
    <w:abstractNumId w:val="11"/>
  </w:num>
  <w:num w:numId="5" w16cid:durableId="1258364190">
    <w:abstractNumId w:val="18"/>
  </w:num>
  <w:num w:numId="6" w16cid:durableId="1156414974">
    <w:abstractNumId w:val="34"/>
  </w:num>
  <w:num w:numId="7" w16cid:durableId="34429432">
    <w:abstractNumId w:val="5"/>
  </w:num>
  <w:num w:numId="8" w16cid:durableId="1766346295">
    <w:abstractNumId w:val="1"/>
  </w:num>
  <w:num w:numId="9" w16cid:durableId="1350058653">
    <w:abstractNumId w:val="40"/>
  </w:num>
  <w:num w:numId="10" w16cid:durableId="1169251669">
    <w:abstractNumId w:val="43"/>
  </w:num>
  <w:num w:numId="11" w16cid:durableId="734939333">
    <w:abstractNumId w:val="19"/>
  </w:num>
  <w:num w:numId="12" w16cid:durableId="1485395004">
    <w:abstractNumId w:val="12"/>
  </w:num>
  <w:num w:numId="13" w16cid:durableId="786460846">
    <w:abstractNumId w:val="32"/>
  </w:num>
  <w:num w:numId="14" w16cid:durableId="1934629416">
    <w:abstractNumId w:val="35"/>
  </w:num>
  <w:num w:numId="15" w16cid:durableId="1945574432">
    <w:abstractNumId w:val="22"/>
  </w:num>
  <w:num w:numId="16" w16cid:durableId="1407996662">
    <w:abstractNumId w:val="16"/>
  </w:num>
  <w:num w:numId="17" w16cid:durableId="507213205">
    <w:abstractNumId w:val="7"/>
  </w:num>
  <w:num w:numId="18" w16cid:durableId="1493762735">
    <w:abstractNumId w:val="8"/>
  </w:num>
  <w:num w:numId="19" w16cid:durableId="20594258">
    <w:abstractNumId w:val="38"/>
  </w:num>
  <w:num w:numId="20" w16cid:durableId="305399092">
    <w:abstractNumId w:val="6"/>
  </w:num>
  <w:num w:numId="21" w16cid:durableId="1025060585">
    <w:abstractNumId w:val="26"/>
  </w:num>
  <w:num w:numId="22" w16cid:durableId="852039212">
    <w:abstractNumId w:val="2"/>
  </w:num>
  <w:num w:numId="23" w16cid:durableId="1030952829">
    <w:abstractNumId w:val="3"/>
  </w:num>
  <w:num w:numId="24" w16cid:durableId="1844930135">
    <w:abstractNumId w:val="33"/>
  </w:num>
  <w:num w:numId="25" w16cid:durableId="1429691757">
    <w:abstractNumId w:val="29"/>
  </w:num>
  <w:num w:numId="26" w16cid:durableId="1107313407">
    <w:abstractNumId w:val="15"/>
  </w:num>
  <w:num w:numId="27" w16cid:durableId="865215997">
    <w:abstractNumId w:val="30"/>
  </w:num>
  <w:num w:numId="28" w16cid:durableId="859660837">
    <w:abstractNumId w:val="14"/>
  </w:num>
  <w:num w:numId="29" w16cid:durableId="932593119">
    <w:abstractNumId w:val="31"/>
  </w:num>
  <w:num w:numId="30" w16cid:durableId="2095784284">
    <w:abstractNumId w:val="0"/>
  </w:num>
  <w:num w:numId="31" w16cid:durableId="410153223">
    <w:abstractNumId w:val="9"/>
  </w:num>
  <w:num w:numId="32" w16cid:durableId="1710642388">
    <w:abstractNumId w:val="37"/>
  </w:num>
  <w:num w:numId="33" w16cid:durableId="1298298976">
    <w:abstractNumId w:val="17"/>
  </w:num>
  <w:num w:numId="34" w16cid:durableId="543640097">
    <w:abstractNumId w:val="42"/>
  </w:num>
  <w:num w:numId="35" w16cid:durableId="94255757">
    <w:abstractNumId w:val="36"/>
  </w:num>
  <w:num w:numId="36" w16cid:durableId="449128233">
    <w:abstractNumId w:val="13"/>
  </w:num>
  <w:num w:numId="37" w16cid:durableId="501242655">
    <w:abstractNumId w:val="39"/>
  </w:num>
  <w:num w:numId="38" w16cid:durableId="1982420481">
    <w:abstractNumId w:val="20"/>
  </w:num>
  <w:num w:numId="39" w16cid:durableId="1503855065">
    <w:abstractNumId w:val="10"/>
  </w:num>
  <w:num w:numId="40" w16cid:durableId="1698848058">
    <w:abstractNumId w:val="27"/>
  </w:num>
  <w:num w:numId="41" w16cid:durableId="2045444302">
    <w:abstractNumId w:val="25"/>
  </w:num>
  <w:num w:numId="42" w16cid:durableId="1589919969">
    <w:abstractNumId w:val="28"/>
  </w:num>
  <w:num w:numId="43" w16cid:durableId="1515221385">
    <w:abstractNumId w:val="41"/>
  </w:num>
  <w:num w:numId="44" w16cid:durableId="13710310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7C"/>
    <w:rsid w:val="00000E1B"/>
    <w:rsid w:val="000031D0"/>
    <w:rsid w:val="000C4669"/>
    <w:rsid w:val="000D1CA3"/>
    <w:rsid w:val="000D47AE"/>
    <w:rsid w:val="000F2F10"/>
    <w:rsid w:val="000F3117"/>
    <w:rsid w:val="000F66DC"/>
    <w:rsid w:val="00110364"/>
    <w:rsid w:val="00143F72"/>
    <w:rsid w:val="00151324"/>
    <w:rsid w:val="00162C10"/>
    <w:rsid w:val="001A6835"/>
    <w:rsid w:val="001C141A"/>
    <w:rsid w:val="001C3ADD"/>
    <w:rsid w:val="001C423D"/>
    <w:rsid w:val="001D68E5"/>
    <w:rsid w:val="001E3D66"/>
    <w:rsid w:val="001E4149"/>
    <w:rsid w:val="001E46B4"/>
    <w:rsid w:val="001F79D0"/>
    <w:rsid w:val="002257A8"/>
    <w:rsid w:val="00270B5E"/>
    <w:rsid w:val="0029190A"/>
    <w:rsid w:val="002D37D4"/>
    <w:rsid w:val="0030080D"/>
    <w:rsid w:val="00301EF5"/>
    <w:rsid w:val="00313B55"/>
    <w:rsid w:val="00315517"/>
    <w:rsid w:val="00331999"/>
    <w:rsid w:val="00363601"/>
    <w:rsid w:val="00365029"/>
    <w:rsid w:val="00382C07"/>
    <w:rsid w:val="003841CC"/>
    <w:rsid w:val="00391E3E"/>
    <w:rsid w:val="003A3E0A"/>
    <w:rsid w:val="003E17D9"/>
    <w:rsid w:val="003F093B"/>
    <w:rsid w:val="003F28A2"/>
    <w:rsid w:val="0041014C"/>
    <w:rsid w:val="004366EC"/>
    <w:rsid w:val="0044341A"/>
    <w:rsid w:val="0045561A"/>
    <w:rsid w:val="00456576"/>
    <w:rsid w:val="004E4486"/>
    <w:rsid w:val="00503B03"/>
    <w:rsid w:val="00533562"/>
    <w:rsid w:val="005618C8"/>
    <w:rsid w:val="005C2039"/>
    <w:rsid w:val="00633AFD"/>
    <w:rsid w:val="0064201E"/>
    <w:rsid w:val="006A4F1F"/>
    <w:rsid w:val="006A745C"/>
    <w:rsid w:val="006D0C91"/>
    <w:rsid w:val="0074527D"/>
    <w:rsid w:val="00750756"/>
    <w:rsid w:val="007A347A"/>
    <w:rsid w:val="007F2D67"/>
    <w:rsid w:val="00840745"/>
    <w:rsid w:val="0084748A"/>
    <w:rsid w:val="00850BC6"/>
    <w:rsid w:val="008B24A6"/>
    <w:rsid w:val="008E11F7"/>
    <w:rsid w:val="008E1E9C"/>
    <w:rsid w:val="008E304F"/>
    <w:rsid w:val="008E425F"/>
    <w:rsid w:val="008E65CA"/>
    <w:rsid w:val="00904E34"/>
    <w:rsid w:val="009607D0"/>
    <w:rsid w:val="009621AD"/>
    <w:rsid w:val="0097230B"/>
    <w:rsid w:val="00972F71"/>
    <w:rsid w:val="0098445A"/>
    <w:rsid w:val="0099205C"/>
    <w:rsid w:val="0099527A"/>
    <w:rsid w:val="009C74E8"/>
    <w:rsid w:val="009E18EE"/>
    <w:rsid w:val="009E3B88"/>
    <w:rsid w:val="00A035D0"/>
    <w:rsid w:val="00A045AB"/>
    <w:rsid w:val="00A2493D"/>
    <w:rsid w:val="00A6186F"/>
    <w:rsid w:val="00A85129"/>
    <w:rsid w:val="00A9264B"/>
    <w:rsid w:val="00AC789F"/>
    <w:rsid w:val="00AE3811"/>
    <w:rsid w:val="00AF10F6"/>
    <w:rsid w:val="00B41A7C"/>
    <w:rsid w:val="00B67DC8"/>
    <w:rsid w:val="00B70124"/>
    <w:rsid w:val="00B74ACF"/>
    <w:rsid w:val="00BA107E"/>
    <w:rsid w:val="00BE004F"/>
    <w:rsid w:val="00BF5C0C"/>
    <w:rsid w:val="00C076B4"/>
    <w:rsid w:val="00C1234A"/>
    <w:rsid w:val="00C503C2"/>
    <w:rsid w:val="00C60DF3"/>
    <w:rsid w:val="00C61108"/>
    <w:rsid w:val="00C65583"/>
    <w:rsid w:val="00C75B4E"/>
    <w:rsid w:val="00CD2D5D"/>
    <w:rsid w:val="00D24A1C"/>
    <w:rsid w:val="00D32DAD"/>
    <w:rsid w:val="00D607B4"/>
    <w:rsid w:val="00D67DFB"/>
    <w:rsid w:val="00D90B1B"/>
    <w:rsid w:val="00DA1190"/>
    <w:rsid w:val="00E32F28"/>
    <w:rsid w:val="00E4255C"/>
    <w:rsid w:val="00E74CD3"/>
    <w:rsid w:val="00E8612F"/>
    <w:rsid w:val="00ED1133"/>
    <w:rsid w:val="00F03FED"/>
    <w:rsid w:val="00FF0C7C"/>
    <w:rsid w:val="00FF7CCB"/>
    <w:rsid w:val="06DAE88A"/>
    <w:rsid w:val="0E31F8D4"/>
    <w:rsid w:val="1395E39A"/>
    <w:rsid w:val="163D0AB9"/>
    <w:rsid w:val="16ED05AD"/>
    <w:rsid w:val="19A0ADEA"/>
    <w:rsid w:val="2093E7F3"/>
    <w:rsid w:val="222FB854"/>
    <w:rsid w:val="2303F9F6"/>
    <w:rsid w:val="255A24E6"/>
    <w:rsid w:val="290EC446"/>
    <w:rsid w:val="3184A653"/>
    <w:rsid w:val="332076B4"/>
    <w:rsid w:val="3CC758FA"/>
    <w:rsid w:val="41285369"/>
    <w:rsid w:val="56976AE1"/>
    <w:rsid w:val="65E13A8F"/>
    <w:rsid w:val="6AA77782"/>
    <w:rsid w:val="791DC444"/>
    <w:rsid w:val="7AB994A5"/>
    <w:rsid w:val="7BA5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233D"/>
  <w15:docId w15:val="{9589249C-F855-4429-B557-0DFE338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A107E"/>
    <w:pPr>
      <w:keepNext/>
      <w:spacing w:after="0" w:line="240" w:lineRule="auto"/>
      <w:outlineLvl w:val="1"/>
    </w:pPr>
    <w:rPr>
      <w:rFonts w:ascii="Arial" w:hAnsi="Arial" w:eastAsia="Times New Roman" w:cs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01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2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0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C2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0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20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0B5E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rsid w:val="00BA107E"/>
    <w:rPr>
      <w:rFonts w:ascii="Arial" w:hAnsi="Arial" w:eastAsia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4366E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character" w:styleId="BodyText2Char" w:customStyle="1">
    <w:name w:val="Body Text 2 Char"/>
    <w:basedOn w:val="DefaultParagraphFont"/>
    <w:link w:val="BodyText2"/>
    <w:rsid w:val="004366EC"/>
    <w:rPr>
      <w:rFonts w:ascii="Times New Roman" w:hAnsi="Times New Roman"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077a5c-9cef-4804-93f7-1ff45d17b56f">
      <UserInfo>
        <DisplayName/>
        <AccountId xsi:nil="true"/>
        <AccountType/>
      </UserInfo>
    </SharedWithUsers>
    <MediaLengthInSeconds xmlns="0b03e490-a1e3-4137-bbf6-d10a0bdd87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5FB07C2292945B45C70C57A44E0B8" ma:contentTypeVersion="13" ma:contentTypeDescription="Create a new document." ma:contentTypeScope="" ma:versionID="c804b61ee01e7e613e93e4606a3daae0">
  <xsd:schema xmlns:xsd="http://www.w3.org/2001/XMLSchema" xmlns:xs="http://www.w3.org/2001/XMLSchema" xmlns:p="http://schemas.microsoft.com/office/2006/metadata/properties" xmlns:ns2="0b03e490-a1e3-4137-bbf6-d10a0bdd87b9" xmlns:ns3="5b077a5c-9cef-4804-93f7-1ff45d17b56f" targetNamespace="http://schemas.microsoft.com/office/2006/metadata/properties" ma:root="true" ma:fieldsID="d30c29c4354cab80cba9ff69aebb669d" ns2:_="" ns3:_="">
    <xsd:import namespace="0b03e490-a1e3-4137-bbf6-d10a0bdd87b9"/>
    <xsd:import namespace="5b077a5c-9cef-4804-93f7-1ff45d17b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3e490-a1e3-4137-bbf6-d10a0bdd8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7a5c-9cef-4804-93f7-1ff45d17b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2C3C-4519-4D00-A102-21FA7F7E9E0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b03e490-a1e3-4137-bbf6-d10a0bdd87b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b077a5c-9cef-4804-93f7-1ff45d17b5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4F39EE-BB17-4120-9AE2-000052824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3e490-a1e3-4137-bbf6-d10a0bdd87b9"/>
    <ds:schemaRef ds:uri="5b077a5c-9cef-4804-93f7-1ff45d17b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39A11-FB1F-4D3A-A90A-73BA41FF01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67997D-93C6-4A71-AB27-576FE67B5B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United Utilities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Bent, Andrew</dc:creator>
  <lastModifiedBy>B Pennington</lastModifiedBy>
  <revision>8</revision>
  <dcterms:created xsi:type="dcterms:W3CDTF">2022-04-27T08:14:00.0000000Z</dcterms:created>
  <dcterms:modified xsi:type="dcterms:W3CDTF">2022-05-03T20:28:55.8139492Z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0x01010053D5FB07C2292945B45C70C57A44E0B8</vt:lpwstr>
  </property>
  <property fmtid="{D5CDD505-2E9C-101B-9397-08002B2CF9AE}" pid="3" name="Order">
    <vt:r8>2306100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