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002" w:rsidRDefault="00BE6002" w:rsidP="00171C2D">
      <w:pPr>
        <w:suppressAutoHyphens/>
        <w:spacing w:line="240" w:lineRule="atLeast"/>
        <w:jc w:val="center"/>
        <w:rPr>
          <w:b/>
          <w:spacing w:val="-2"/>
        </w:rPr>
      </w:pPr>
      <w:smartTag w:uri="urn:schemas-microsoft-com:office:smarttags" w:element="stockticker">
        <w:smartTag w:uri="urn:schemas-microsoft-com:office:smarttags" w:element="PlaceName">
          <w:r>
            <w:rPr>
              <w:b/>
              <w:spacing w:val="-2"/>
            </w:rPr>
            <w:t>LANCASHIRE</w:t>
          </w:r>
        </w:smartTag>
      </w:smartTag>
      <w:r>
        <w:rPr>
          <w:b/>
          <w:spacing w:val="-2"/>
        </w:rPr>
        <w:t xml:space="preserve"> COUNTY COUNCIL</w:t>
      </w:r>
    </w:p>
    <w:p w:rsidR="00BE6002" w:rsidRDefault="00BE6002" w:rsidP="00BE6002">
      <w:pPr>
        <w:suppressAutoHyphens/>
        <w:spacing w:line="240" w:lineRule="atLeast"/>
        <w:jc w:val="both"/>
        <w:rPr>
          <w:b/>
          <w:spacing w:val="-2"/>
        </w:rPr>
      </w:pPr>
    </w:p>
    <w:p w:rsidR="00BE6002" w:rsidRDefault="00BE6002" w:rsidP="00171C2D">
      <w:pPr>
        <w:suppressAutoHyphens/>
        <w:spacing w:line="240" w:lineRule="atLeast"/>
        <w:jc w:val="center"/>
        <w:rPr>
          <w:b/>
          <w:spacing w:val="-2"/>
        </w:rPr>
      </w:pPr>
      <w:r>
        <w:rPr>
          <w:b/>
          <w:spacing w:val="-2"/>
        </w:rPr>
        <w:t>REHABILITATION OF OFFENDERS ACT 1974</w:t>
      </w:r>
    </w:p>
    <w:p w:rsidR="00BE6002" w:rsidRDefault="00BE6002" w:rsidP="00BE6002">
      <w:pPr>
        <w:suppressAutoHyphens/>
        <w:spacing w:line="240" w:lineRule="atLeast"/>
        <w:jc w:val="both"/>
        <w:rPr>
          <w:b/>
          <w:spacing w:val="-2"/>
        </w:rPr>
      </w:pPr>
    </w:p>
    <w:p w:rsidR="001475B8" w:rsidRDefault="001475B8" w:rsidP="00BE6002">
      <w:pPr>
        <w:suppressAutoHyphens/>
        <w:spacing w:line="240" w:lineRule="atLeast"/>
        <w:jc w:val="both"/>
        <w:rPr>
          <w:b/>
          <w:spacing w:val="-2"/>
        </w:rPr>
      </w:pPr>
    </w:p>
    <w:p w:rsidR="00BE6002" w:rsidRPr="00171C2D" w:rsidRDefault="00BE6002" w:rsidP="00BE6002">
      <w:pPr>
        <w:suppressAutoHyphens/>
        <w:spacing w:line="240" w:lineRule="atLeast"/>
        <w:jc w:val="both"/>
        <w:rPr>
          <w:b/>
          <w:spacing w:val="-2"/>
        </w:rPr>
      </w:pPr>
      <w:r w:rsidRPr="00171C2D">
        <w:rPr>
          <w:b/>
          <w:spacing w:val="-2"/>
        </w:rPr>
        <w:t>Note of Guidance for Applicants</w:t>
      </w:r>
    </w:p>
    <w:p w:rsidR="00BE6002" w:rsidRDefault="00BE6002" w:rsidP="00BE6002">
      <w:pPr>
        <w:suppressAutoHyphens/>
        <w:spacing w:line="240" w:lineRule="atLeast"/>
        <w:jc w:val="both"/>
        <w:rPr>
          <w:b/>
          <w:spacing w:val="-2"/>
          <w:u w:val="single"/>
        </w:rPr>
      </w:pPr>
    </w:p>
    <w:p w:rsidR="00BE6002" w:rsidRPr="00BE6002" w:rsidRDefault="00BE6002" w:rsidP="00BE6002">
      <w:pPr>
        <w:suppressAutoHyphens/>
        <w:spacing w:line="240" w:lineRule="atLeast"/>
        <w:jc w:val="both"/>
        <w:rPr>
          <w:spacing w:val="-2"/>
        </w:rPr>
      </w:pPr>
      <w:r>
        <w:rPr>
          <w:spacing w:val="-2"/>
        </w:rPr>
        <w:t>The Rehabilitation of Offenders Act (1974) is a piece of legislation protecting ex</w:t>
      </w:r>
      <w:r w:rsidR="001C7307">
        <w:rPr>
          <w:spacing w:val="-2"/>
        </w:rPr>
        <w:noBreakHyphen/>
      </w:r>
      <w:proofErr w:type="gramStart"/>
      <w:r>
        <w:rPr>
          <w:spacing w:val="-2"/>
        </w:rPr>
        <w:t>offenders</w:t>
      </w:r>
      <w:proofErr w:type="gramEnd"/>
      <w:r>
        <w:rPr>
          <w:spacing w:val="-2"/>
        </w:rPr>
        <w:t xml:space="preserve"> employment opportunities, although if you have convictions, you must disclose these until a certain length of time passes, and the conviction becomes ‘spent’.</w:t>
      </w:r>
    </w:p>
    <w:p w:rsidR="00BE6002" w:rsidRDefault="00BE6002" w:rsidP="00BE6002">
      <w:pPr>
        <w:suppressAutoHyphens/>
        <w:spacing w:line="240" w:lineRule="atLeast"/>
        <w:jc w:val="both"/>
        <w:rPr>
          <w:spacing w:val="-2"/>
        </w:rPr>
      </w:pPr>
    </w:p>
    <w:p w:rsidR="001475B8" w:rsidRDefault="001475B8" w:rsidP="00BE6002">
      <w:pPr>
        <w:suppressAutoHyphens/>
        <w:spacing w:line="240" w:lineRule="atLeast"/>
        <w:jc w:val="both"/>
        <w:rPr>
          <w:spacing w:val="-2"/>
        </w:rPr>
      </w:pPr>
    </w:p>
    <w:tbl>
      <w:tblPr>
        <w:tblW w:w="0" w:type="auto"/>
        <w:tblInd w:w="120" w:type="dxa"/>
        <w:tblLayout w:type="fixed"/>
        <w:tblCellMar>
          <w:left w:w="120" w:type="dxa"/>
          <w:right w:w="120" w:type="dxa"/>
        </w:tblCellMar>
        <w:tblLook w:val="0000" w:firstRow="0" w:lastRow="0" w:firstColumn="0" w:lastColumn="0" w:noHBand="0" w:noVBand="0"/>
      </w:tblPr>
      <w:tblGrid>
        <w:gridCol w:w="4131"/>
        <w:gridCol w:w="2385"/>
        <w:gridCol w:w="2509"/>
      </w:tblGrid>
      <w:tr w:rsidR="00BE6002">
        <w:tc>
          <w:tcPr>
            <w:tcW w:w="4131" w:type="dxa"/>
            <w:tcBorders>
              <w:top w:val="single" w:sz="7" w:space="0" w:color="auto"/>
              <w:left w:val="single" w:sz="7" w:space="0" w:color="auto"/>
              <w:bottom w:val="nil"/>
              <w:right w:val="nil"/>
            </w:tcBorders>
          </w:tcPr>
          <w:p w:rsidR="00BE6002" w:rsidRDefault="00BE6002" w:rsidP="00DC65C2">
            <w:pPr>
              <w:tabs>
                <w:tab w:val="left" w:pos="-720"/>
              </w:tabs>
              <w:suppressAutoHyphens/>
              <w:spacing w:before="90" w:after="54" w:line="240" w:lineRule="atLeast"/>
              <w:rPr>
                <w:spacing w:val="-2"/>
              </w:rPr>
            </w:pPr>
          </w:p>
        </w:tc>
        <w:tc>
          <w:tcPr>
            <w:tcW w:w="2385" w:type="dxa"/>
            <w:tcBorders>
              <w:top w:val="single" w:sz="7" w:space="0" w:color="auto"/>
              <w:left w:val="single" w:sz="7" w:space="0" w:color="auto"/>
              <w:bottom w:val="nil"/>
              <w:right w:val="nil"/>
            </w:tcBorders>
          </w:tcPr>
          <w:p w:rsidR="00BE6002" w:rsidRDefault="00BE6002" w:rsidP="00171C2D">
            <w:pPr>
              <w:tabs>
                <w:tab w:val="center" w:pos="1083"/>
              </w:tabs>
              <w:suppressAutoHyphens/>
              <w:spacing w:before="90" w:line="240" w:lineRule="atLeast"/>
              <w:jc w:val="center"/>
              <w:rPr>
                <w:spacing w:val="-2"/>
              </w:rPr>
            </w:pPr>
            <w:r>
              <w:rPr>
                <w:spacing w:val="-2"/>
              </w:rPr>
              <w:t>Aged 17 or over</w:t>
            </w:r>
          </w:p>
          <w:p w:rsidR="00BE6002" w:rsidRDefault="00BE6002" w:rsidP="00171C2D">
            <w:pPr>
              <w:tabs>
                <w:tab w:val="center" w:pos="1083"/>
              </w:tabs>
              <w:suppressAutoHyphens/>
              <w:spacing w:after="54" w:line="240" w:lineRule="atLeast"/>
              <w:jc w:val="center"/>
              <w:rPr>
                <w:spacing w:val="-2"/>
              </w:rPr>
            </w:pPr>
            <w:r>
              <w:rPr>
                <w:spacing w:val="-2"/>
              </w:rPr>
              <w:t>on conviction</w:t>
            </w:r>
          </w:p>
        </w:tc>
        <w:tc>
          <w:tcPr>
            <w:tcW w:w="2509" w:type="dxa"/>
            <w:tcBorders>
              <w:top w:val="single" w:sz="7" w:space="0" w:color="auto"/>
              <w:left w:val="single" w:sz="7" w:space="0" w:color="auto"/>
              <w:bottom w:val="nil"/>
              <w:right w:val="single" w:sz="7" w:space="0" w:color="auto"/>
            </w:tcBorders>
          </w:tcPr>
          <w:p w:rsidR="00BE6002" w:rsidRDefault="00BE6002" w:rsidP="00171C2D">
            <w:pPr>
              <w:tabs>
                <w:tab w:val="center" w:pos="1135"/>
              </w:tabs>
              <w:suppressAutoHyphens/>
              <w:spacing w:before="90" w:line="240" w:lineRule="atLeast"/>
              <w:jc w:val="center"/>
              <w:rPr>
                <w:spacing w:val="-2"/>
              </w:rPr>
            </w:pPr>
            <w:r>
              <w:rPr>
                <w:spacing w:val="-2"/>
              </w:rPr>
              <w:t>Aged under 17</w:t>
            </w:r>
          </w:p>
          <w:p w:rsidR="00BE6002" w:rsidRDefault="00BE6002" w:rsidP="00171C2D">
            <w:pPr>
              <w:tabs>
                <w:tab w:val="center" w:pos="1135"/>
              </w:tabs>
              <w:suppressAutoHyphens/>
              <w:spacing w:after="54" w:line="240" w:lineRule="atLeast"/>
              <w:jc w:val="center"/>
              <w:rPr>
                <w:spacing w:val="-2"/>
              </w:rPr>
            </w:pPr>
            <w:r>
              <w:rPr>
                <w:spacing w:val="-2"/>
              </w:rPr>
              <w:t>on conviction</w:t>
            </w:r>
          </w:p>
        </w:tc>
      </w:tr>
      <w:tr w:rsidR="00BE6002">
        <w:tc>
          <w:tcPr>
            <w:tcW w:w="4131" w:type="dxa"/>
            <w:tcBorders>
              <w:top w:val="single" w:sz="7" w:space="0" w:color="auto"/>
              <w:left w:val="single" w:sz="7" w:space="0" w:color="auto"/>
              <w:bottom w:val="nil"/>
              <w:right w:val="nil"/>
            </w:tcBorders>
          </w:tcPr>
          <w:p w:rsidR="00BE6002" w:rsidRDefault="00BE6002" w:rsidP="00DC65C2">
            <w:pPr>
              <w:tabs>
                <w:tab w:val="left" w:pos="-720"/>
              </w:tabs>
              <w:suppressAutoHyphens/>
              <w:spacing w:before="90" w:after="54" w:line="240" w:lineRule="atLeast"/>
              <w:rPr>
                <w:spacing w:val="-2"/>
              </w:rPr>
            </w:pPr>
            <w:r>
              <w:rPr>
                <w:spacing w:val="-2"/>
              </w:rPr>
              <w:t>Prison (immediate or suspended sentence) or young offender institution: more than 6 months but less than 2.5 years</w:t>
            </w:r>
          </w:p>
        </w:tc>
        <w:tc>
          <w:tcPr>
            <w:tcW w:w="2385" w:type="dxa"/>
            <w:tcBorders>
              <w:top w:val="single" w:sz="7" w:space="0" w:color="auto"/>
              <w:left w:val="single" w:sz="7" w:space="0" w:color="auto"/>
              <w:bottom w:val="nil"/>
              <w:right w:val="nil"/>
            </w:tcBorders>
          </w:tcPr>
          <w:p w:rsidR="00BE6002" w:rsidRDefault="00BE6002" w:rsidP="00DC65C2">
            <w:pPr>
              <w:tabs>
                <w:tab w:val="left" w:pos="-720"/>
              </w:tabs>
              <w:suppressAutoHyphens/>
              <w:spacing w:before="90" w:line="240" w:lineRule="atLeast"/>
              <w:rPr>
                <w:spacing w:val="-2"/>
              </w:rPr>
            </w:pPr>
          </w:p>
          <w:p w:rsidR="00BE6002" w:rsidRDefault="00BE6002" w:rsidP="00DC65C2">
            <w:pPr>
              <w:tabs>
                <w:tab w:val="left" w:pos="-720"/>
              </w:tabs>
              <w:suppressAutoHyphens/>
              <w:spacing w:line="240" w:lineRule="atLeast"/>
              <w:rPr>
                <w:spacing w:val="-2"/>
              </w:rPr>
            </w:pPr>
          </w:p>
          <w:p w:rsidR="00BE6002" w:rsidRDefault="00BE6002" w:rsidP="00171C2D">
            <w:pPr>
              <w:tabs>
                <w:tab w:val="left" w:pos="-720"/>
                <w:tab w:val="left" w:pos="0"/>
              </w:tabs>
              <w:suppressAutoHyphens/>
              <w:spacing w:after="54" w:line="240" w:lineRule="atLeast"/>
              <w:ind w:left="720" w:hanging="720"/>
              <w:jc w:val="center"/>
              <w:rPr>
                <w:spacing w:val="-2"/>
              </w:rPr>
            </w:pPr>
            <w:r>
              <w:rPr>
                <w:spacing w:val="-2"/>
              </w:rPr>
              <w:t>10 years</w:t>
            </w:r>
          </w:p>
        </w:tc>
        <w:tc>
          <w:tcPr>
            <w:tcW w:w="2509" w:type="dxa"/>
            <w:tcBorders>
              <w:top w:val="single" w:sz="7" w:space="0" w:color="auto"/>
              <w:left w:val="single" w:sz="7" w:space="0" w:color="auto"/>
              <w:bottom w:val="nil"/>
              <w:right w:val="single" w:sz="7" w:space="0" w:color="auto"/>
            </w:tcBorders>
          </w:tcPr>
          <w:p w:rsidR="00BE6002" w:rsidRDefault="00BE6002" w:rsidP="00DC65C2">
            <w:pPr>
              <w:tabs>
                <w:tab w:val="left" w:pos="-720"/>
              </w:tabs>
              <w:suppressAutoHyphens/>
              <w:spacing w:before="90" w:line="240" w:lineRule="atLeast"/>
              <w:rPr>
                <w:spacing w:val="-2"/>
              </w:rPr>
            </w:pPr>
          </w:p>
          <w:p w:rsidR="00BE6002" w:rsidRDefault="00BE6002" w:rsidP="00DC65C2">
            <w:pPr>
              <w:tabs>
                <w:tab w:val="left" w:pos="-720"/>
              </w:tabs>
              <w:suppressAutoHyphens/>
              <w:spacing w:line="240" w:lineRule="atLeast"/>
              <w:rPr>
                <w:spacing w:val="-2"/>
              </w:rPr>
            </w:pPr>
          </w:p>
          <w:p w:rsidR="00BE6002" w:rsidRDefault="00BE6002" w:rsidP="00171C2D">
            <w:pPr>
              <w:tabs>
                <w:tab w:val="left" w:pos="-720"/>
                <w:tab w:val="left" w:pos="0"/>
              </w:tabs>
              <w:suppressAutoHyphens/>
              <w:spacing w:after="54" w:line="240" w:lineRule="atLeast"/>
              <w:ind w:left="720" w:hanging="720"/>
              <w:jc w:val="center"/>
              <w:rPr>
                <w:spacing w:val="-2"/>
              </w:rPr>
            </w:pPr>
            <w:r>
              <w:rPr>
                <w:spacing w:val="-2"/>
              </w:rPr>
              <w:t>5 years</w:t>
            </w:r>
          </w:p>
        </w:tc>
      </w:tr>
      <w:tr w:rsidR="00BE6002">
        <w:tc>
          <w:tcPr>
            <w:tcW w:w="4131" w:type="dxa"/>
            <w:tcBorders>
              <w:top w:val="single" w:sz="7" w:space="0" w:color="auto"/>
              <w:left w:val="single" w:sz="7" w:space="0" w:color="auto"/>
              <w:bottom w:val="nil"/>
              <w:right w:val="nil"/>
            </w:tcBorders>
          </w:tcPr>
          <w:p w:rsidR="00BE6002" w:rsidRDefault="00BE6002" w:rsidP="00DC65C2">
            <w:pPr>
              <w:tabs>
                <w:tab w:val="left" w:pos="-720"/>
              </w:tabs>
              <w:suppressAutoHyphens/>
              <w:spacing w:before="90" w:after="54" w:line="240" w:lineRule="atLeast"/>
              <w:rPr>
                <w:spacing w:val="-2"/>
              </w:rPr>
            </w:pPr>
            <w:r>
              <w:rPr>
                <w:spacing w:val="-2"/>
              </w:rPr>
              <w:t>Prison (immediate or suspended sentence) or young offender institution: 6 months or less</w:t>
            </w:r>
          </w:p>
        </w:tc>
        <w:tc>
          <w:tcPr>
            <w:tcW w:w="2385" w:type="dxa"/>
            <w:tcBorders>
              <w:top w:val="single" w:sz="7" w:space="0" w:color="auto"/>
              <w:left w:val="single" w:sz="7" w:space="0" w:color="auto"/>
              <w:bottom w:val="nil"/>
              <w:right w:val="nil"/>
            </w:tcBorders>
          </w:tcPr>
          <w:p w:rsidR="00BE6002" w:rsidRDefault="00BE6002" w:rsidP="00171C2D">
            <w:pPr>
              <w:tabs>
                <w:tab w:val="left" w:pos="-720"/>
              </w:tabs>
              <w:suppressAutoHyphens/>
              <w:spacing w:before="90" w:line="240" w:lineRule="atLeast"/>
              <w:jc w:val="center"/>
              <w:rPr>
                <w:spacing w:val="-2"/>
              </w:rPr>
            </w:pPr>
          </w:p>
          <w:p w:rsidR="00BE6002" w:rsidRDefault="00BE6002" w:rsidP="00171C2D">
            <w:pPr>
              <w:tabs>
                <w:tab w:val="left" w:pos="-720"/>
                <w:tab w:val="left" w:pos="0"/>
              </w:tabs>
              <w:suppressAutoHyphens/>
              <w:spacing w:after="54" w:line="240" w:lineRule="atLeast"/>
              <w:ind w:left="720" w:hanging="720"/>
              <w:jc w:val="center"/>
              <w:rPr>
                <w:spacing w:val="-2"/>
              </w:rPr>
            </w:pPr>
            <w:r>
              <w:rPr>
                <w:spacing w:val="-2"/>
              </w:rPr>
              <w:t>7 years</w:t>
            </w:r>
          </w:p>
        </w:tc>
        <w:tc>
          <w:tcPr>
            <w:tcW w:w="2509" w:type="dxa"/>
            <w:tcBorders>
              <w:top w:val="single" w:sz="7" w:space="0" w:color="auto"/>
              <w:left w:val="single" w:sz="7" w:space="0" w:color="auto"/>
              <w:bottom w:val="nil"/>
              <w:right w:val="single" w:sz="7" w:space="0" w:color="auto"/>
            </w:tcBorders>
          </w:tcPr>
          <w:p w:rsidR="00BE6002" w:rsidRDefault="00BE6002" w:rsidP="00171C2D">
            <w:pPr>
              <w:tabs>
                <w:tab w:val="left" w:pos="-720"/>
              </w:tabs>
              <w:suppressAutoHyphens/>
              <w:spacing w:before="90" w:line="240" w:lineRule="atLeast"/>
              <w:jc w:val="center"/>
              <w:rPr>
                <w:spacing w:val="-2"/>
              </w:rPr>
            </w:pPr>
          </w:p>
          <w:p w:rsidR="00BE6002" w:rsidRDefault="00BE6002" w:rsidP="00171C2D">
            <w:pPr>
              <w:tabs>
                <w:tab w:val="left" w:pos="-720"/>
                <w:tab w:val="left" w:pos="0"/>
              </w:tabs>
              <w:suppressAutoHyphens/>
              <w:spacing w:after="54" w:line="240" w:lineRule="atLeast"/>
              <w:ind w:left="720" w:hanging="720"/>
              <w:jc w:val="center"/>
              <w:rPr>
                <w:spacing w:val="-2"/>
              </w:rPr>
            </w:pPr>
            <w:r>
              <w:rPr>
                <w:spacing w:val="-2"/>
              </w:rPr>
              <w:t>3.5 years</w:t>
            </w:r>
          </w:p>
        </w:tc>
      </w:tr>
      <w:tr w:rsidR="00BE6002">
        <w:tc>
          <w:tcPr>
            <w:tcW w:w="4131" w:type="dxa"/>
            <w:tcBorders>
              <w:top w:val="single" w:sz="7" w:space="0" w:color="auto"/>
              <w:left w:val="single" w:sz="7" w:space="0" w:color="auto"/>
              <w:bottom w:val="nil"/>
              <w:right w:val="nil"/>
            </w:tcBorders>
          </w:tcPr>
          <w:p w:rsidR="00BE6002" w:rsidRDefault="00BE6002" w:rsidP="00DC65C2">
            <w:pPr>
              <w:tabs>
                <w:tab w:val="left" w:pos="-720"/>
              </w:tabs>
              <w:suppressAutoHyphens/>
              <w:spacing w:before="90" w:after="54" w:line="240" w:lineRule="atLeast"/>
              <w:rPr>
                <w:spacing w:val="-2"/>
              </w:rPr>
            </w:pPr>
            <w:r>
              <w:rPr>
                <w:spacing w:val="-2"/>
              </w:rPr>
              <w:t>Fine or community service order</w:t>
            </w:r>
          </w:p>
        </w:tc>
        <w:tc>
          <w:tcPr>
            <w:tcW w:w="2385" w:type="dxa"/>
            <w:tcBorders>
              <w:top w:val="single" w:sz="7" w:space="0" w:color="auto"/>
              <w:left w:val="single" w:sz="7" w:space="0" w:color="auto"/>
              <w:bottom w:val="nil"/>
              <w:right w:val="nil"/>
            </w:tcBorders>
          </w:tcPr>
          <w:p w:rsidR="00BE6002" w:rsidRDefault="00BE6002" w:rsidP="00171C2D">
            <w:pPr>
              <w:tabs>
                <w:tab w:val="left" w:pos="-720"/>
                <w:tab w:val="left" w:pos="0"/>
              </w:tabs>
              <w:suppressAutoHyphens/>
              <w:spacing w:before="90" w:after="54" w:line="240" w:lineRule="atLeast"/>
              <w:ind w:left="720" w:hanging="720"/>
              <w:jc w:val="center"/>
              <w:rPr>
                <w:spacing w:val="-2"/>
              </w:rPr>
            </w:pPr>
            <w:r>
              <w:rPr>
                <w:spacing w:val="-2"/>
              </w:rPr>
              <w:t>5 years</w:t>
            </w:r>
          </w:p>
        </w:tc>
        <w:tc>
          <w:tcPr>
            <w:tcW w:w="2509" w:type="dxa"/>
            <w:tcBorders>
              <w:top w:val="single" w:sz="7" w:space="0" w:color="auto"/>
              <w:left w:val="single" w:sz="7" w:space="0" w:color="auto"/>
              <w:bottom w:val="nil"/>
              <w:right w:val="single" w:sz="7" w:space="0" w:color="auto"/>
            </w:tcBorders>
          </w:tcPr>
          <w:p w:rsidR="00BE6002" w:rsidRDefault="00BE6002" w:rsidP="00171C2D">
            <w:pPr>
              <w:tabs>
                <w:tab w:val="left" w:pos="-720"/>
                <w:tab w:val="left" w:pos="0"/>
              </w:tabs>
              <w:suppressAutoHyphens/>
              <w:spacing w:before="90" w:after="54" w:line="240" w:lineRule="atLeast"/>
              <w:ind w:left="720" w:hanging="720"/>
              <w:jc w:val="center"/>
              <w:rPr>
                <w:spacing w:val="-2"/>
              </w:rPr>
            </w:pPr>
            <w:r>
              <w:rPr>
                <w:spacing w:val="-2"/>
              </w:rPr>
              <w:t>2.5 years</w:t>
            </w:r>
          </w:p>
        </w:tc>
      </w:tr>
      <w:tr w:rsidR="00BE6002">
        <w:tc>
          <w:tcPr>
            <w:tcW w:w="4131" w:type="dxa"/>
            <w:tcBorders>
              <w:top w:val="single" w:sz="7" w:space="0" w:color="auto"/>
              <w:left w:val="single" w:sz="7" w:space="0" w:color="auto"/>
              <w:bottom w:val="nil"/>
              <w:right w:val="nil"/>
            </w:tcBorders>
          </w:tcPr>
          <w:p w:rsidR="00BE6002" w:rsidRDefault="00BE6002" w:rsidP="00DC65C2">
            <w:pPr>
              <w:tabs>
                <w:tab w:val="left" w:pos="-720"/>
              </w:tabs>
              <w:suppressAutoHyphens/>
              <w:spacing w:before="90" w:after="54" w:line="240" w:lineRule="atLeast"/>
              <w:rPr>
                <w:spacing w:val="-2"/>
              </w:rPr>
            </w:pPr>
            <w:r>
              <w:rPr>
                <w:spacing w:val="-2"/>
              </w:rPr>
              <w:t>Absolute discharge</w:t>
            </w:r>
          </w:p>
        </w:tc>
        <w:tc>
          <w:tcPr>
            <w:tcW w:w="2385" w:type="dxa"/>
            <w:tcBorders>
              <w:top w:val="single" w:sz="7" w:space="0" w:color="auto"/>
              <w:left w:val="single" w:sz="7" w:space="0" w:color="auto"/>
              <w:bottom w:val="nil"/>
              <w:right w:val="nil"/>
            </w:tcBorders>
          </w:tcPr>
          <w:p w:rsidR="00BE6002" w:rsidRDefault="00BE6002" w:rsidP="00171C2D">
            <w:pPr>
              <w:tabs>
                <w:tab w:val="left" w:pos="-720"/>
                <w:tab w:val="left" w:pos="0"/>
              </w:tabs>
              <w:suppressAutoHyphens/>
              <w:spacing w:before="90" w:after="54" w:line="240" w:lineRule="atLeast"/>
              <w:ind w:left="720" w:hanging="720"/>
              <w:jc w:val="center"/>
              <w:rPr>
                <w:spacing w:val="-2"/>
              </w:rPr>
            </w:pPr>
            <w:r>
              <w:rPr>
                <w:spacing w:val="-2"/>
              </w:rPr>
              <w:t>6 months</w:t>
            </w:r>
          </w:p>
        </w:tc>
        <w:tc>
          <w:tcPr>
            <w:tcW w:w="2509" w:type="dxa"/>
            <w:tcBorders>
              <w:top w:val="single" w:sz="7" w:space="0" w:color="auto"/>
              <w:left w:val="single" w:sz="7" w:space="0" w:color="auto"/>
              <w:bottom w:val="nil"/>
              <w:right w:val="single" w:sz="7" w:space="0" w:color="auto"/>
            </w:tcBorders>
          </w:tcPr>
          <w:p w:rsidR="00BE6002" w:rsidRDefault="00BE6002" w:rsidP="00171C2D">
            <w:pPr>
              <w:tabs>
                <w:tab w:val="left" w:pos="-720"/>
                <w:tab w:val="left" w:pos="0"/>
              </w:tabs>
              <w:suppressAutoHyphens/>
              <w:spacing w:before="90" w:after="54" w:line="240" w:lineRule="atLeast"/>
              <w:ind w:left="720" w:hanging="720"/>
              <w:jc w:val="center"/>
              <w:rPr>
                <w:spacing w:val="-2"/>
              </w:rPr>
            </w:pPr>
            <w:r>
              <w:rPr>
                <w:spacing w:val="-2"/>
              </w:rPr>
              <w:t>6 months</w:t>
            </w:r>
          </w:p>
        </w:tc>
      </w:tr>
      <w:tr w:rsidR="00BE6002">
        <w:tc>
          <w:tcPr>
            <w:tcW w:w="4131" w:type="dxa"/>
            <w:tcBorders>
              <w:top w:val="single" w:sz="7" w:space="0" w:color="auto"/>
              <w:left w:val="single" w:sz="7" w:space="0" w:color="auto"/>
              <w:bottom w:val="nil"/>
              <w:right w:val="nil"/>
            </w:tcBorders>
          </w:tcPr>
          <w:p w:rsidR="00BE6002" w:rsidRDefault="00BE6002" w:rsidP="00DC65C2">
            <w:pPr>
              <w:tabs>
                <w:tab w:val="left" w:pos="-720"/>
              </w:tabs>
              <w:suppressAutoHyphens/>
              <w:spacing w:before="90" w:after="54" w:line="240" w:lineRule="atLeast"/>
              <w:rPr>
                <w:spacing w:val="-2"/>
              </w:rPr>
            </w:pPr>
            <w:r>
              <w:rPr>
                <w:spacing w:val="-2"/>
              </w:rPr>
              <w:t>Probation, supervision, care order, conditional discharge or bind-over</w:t>
            </w:r>
          </w:p>
        </w:tc>
        <w:tc>
          <w:tcPr>
            <w:tcW w:w="4894" w:type="dxa"/>
            <w:gridSpan w:val="2"/>
            <w:tcBorders>
              <w:top w:val="single" w:sz="7" w:space="0" w:color="auto"/>
              <w:left w:val="single" w:sz="7" w:space="0" w:color="auto"/>
              <w:bottom w:val="nil"/>
              <w:right w:val="single" w:sz="7" w:space="0" w:color="auto"/>
            </w:tcBorders>
          </w:tcPr>
          <w:p w:rsidR="00BE6002" w:rsidRDefault="00BE6002" w:rsidP="00DC65C2">
            <w:pPr>
              <w:tabs>
                <w:tab w:val="left" w:pos="-720"/>
                <w:tab w:val="left" w:pos="0"/>
              </w:tabs>
              <w:suppressAutoHyphens/>
              <w:spacing w:after="54" w:line="240" w:lineRule="atLeast"/>
              <w:ind w:left="720" w:hanging="720"/>
              <w:jc w:val="center"/>
              <w:rPr>
                <w:spacing w:val="-2"/>
              </w:rPr>
            </w:pPr>
            <w:r>
              <w:rPr>
                <w:spacing w:val="-2"/>
              </w:rPr>
              <w:t>1 year or until order expires</w:t>
            </w:r>
          </w:p>
          <w:p w:rsidR="00BE6002" w:rsidRDefault="00BE6002" w:rsidP="00DC65C2">
            <w:pPr>
              <w:tabs>
                <w:tab w:val="left" w:pos="-720"/>
                <w:tab w:val="left" w:pos="0"/>
              </w:tabs>
              <w:suppressAutoHyphens/>
              <w:spacing w:after="54" w:line="240" w:lineRule="atLeast"/>
              <w:ind w:left="720" w:hanging="720"/>
              <w:jc w:val="center"/>
              <w:rPr>
                <w:spacing w:val="-2"/>
              </w:rPr>
            </w:pPr>
            <w:r>
              <w:rPr>
                <w:spacing w:val="-2"/>
              </w:rPr>
              <w:t xml:space="preserve"> (whichever is longer)</w:t>
            </w:r>
          </w:p>
        </w:tc>
      </w:tr>
      <w:tr w:rsidR="00BE6002">
        <w:tc>
          <w:tcPr>
            <w:tcW w:w="4131" w:type="dxa"/>
            <w:tcBorders>
              <w:top w:val="single" w:sz="7" w:space="0" w:color="auto"/>
              <w:left w:val="single" w:sz="7" w:space="0" w:color="auto"/>
              <w:bottom w:val="nil"/>
              <w:right w:val="nil"/>
            </w:tcBorders>
          </w:tcPr>
          <w:p w:rsidR="00BE6002" w:rsidRDefault="00BE6002" w:rsidP="00DC65C2">
            <w:pPr>
              <w:tabs>
                <w:tab w:val="left" w:pos="-720"/>
              </w:tabs>
              <w:suppressAutoHyphens/>
              <w:spacing w:before="90" w:after="54" w:line="240" w:lineRule="atLeast"/>
              <w:rPr>
                <w:spacing w:val="-2"/>
              </w:rPr>
            </w:pPr>
            <w:r>
              <w:rPr>
                <w:spacing w:val="-2"/>
              </w:rPr>
              <w:t>Attendance Centre Order</w:t>
            </w:r>
          </w:p>
        </w:tc>
        <w:tc>
          <w:tcPr>
            <w:tcW w:w="4894" w:type="dxa"/>
            <w:gridSpan w:val="2"/>
            <w:tcBorders>
              <w:top w:val="single" w:sz="7" w:space="0" w:color="auto"/>
              <w:left w:val="single" w:sz="7" w:space="0" w:color="auto"/>
              <w:bottom w:val="nil"/>
              <w:right w:val="single" w:sz="7" w:space="0" w:color="auto"/>
            </w:tcBorders>
          </w:tcPr>
          <w:p w:rsidR="00BE6002" w:rsidRDefault="00BE6002" w:rsidP="00DC65C2">
            <w:pPr>
              <w:tabs>
                <w:tab w:val="left" w:pos="-720"/>
                <w:tab w:val="left" w:pos="0"/>
              </w:tabs>
              <w:suppressAutoHyphens/>
              <w:spacing w:before="90" w:after="54" w:line="240" w:lineRule="atLeast"/>
              <w:ind w:left="720" w:hanging="720"/>
              <w:jc w:val="center"/>
              <w:rPr>
                <w:spacing w:val="-2"/>
              </w:rPr>
            </w:pPr>
            <w:r>
              <w:rPr>
                <w:spacing w:val="-2"/>
              </w:rPr>
              <w:t>1 year after the order expires</w:t>
            </w:r>
          </w:p>
        </w:tc>
      </w:tr>
      <w:tr w:rsidR="00BE6002">
        <w:tc>
          <w:tcPr>
            <w:tcW w:w="4131" w:type="dxa"/>
            <w:tcBorders>
              <w:top w:val="single" w:sz="7" w:space="0" w:color="auto"/>
              <w:left w:val="single" w:sz="7" w:space="0" w:color="auto"/>
              <w:bottom w:val="single" w:sz="7" w:space="0" w:color="auto"/>
              <w:right w:val="nil"/>
            </w:tcBorders>
          </w:tcPr>
          <w:p w:rsidR="00BE6002" w:rsidRDefault="00BE6002" w:rsidP="00DC65C2">
            <w:pPr>
              <w:tabs>
                <w:tab w:val="left" w:pos="-720"/>
              </w:tabs>
              <w:suppressAutoHyphens/>
              <w:spacing w:before="90" w:after="54" w:line="240" w:lineRule="atLeast"/>
              <w:rPr>
                <w:spacing w:val="-2"/>
              </w:rPr>
            </w:pPr>
            <w:r>
              <w:rPr>
                <w:spacing w:val="-2"/>
              </w:rPr>
              <w:t>Hospital Order (with or without restriction order)</w:t>
            </w:r>
          </w:p>
        </w:tc>
        <w:tc>
          <w:tcPr>
            <w:tcW w:w="4894" w:type="dxa"/>
            <w:gridSpan w:val="2"/>
            <w:tcBorders>
              <w:top w:val="single" w:sz="7" w:space="0" w:color="auto"/>
              <w:left w:val="single" w:sz="7" w:space="0" w:color="auto"/>
              <w:bottom w:val="single" w:sz="7" w:space="0" w:color="auto"/>
              <w:right w:val="single" w:sz="7" w:space="0" w:color="auto"/>
            </w:tcBorders>
          </w:tcPr>
          <w:p w:rsidR="00BE6002" w:rsidRDefault="00BE6002" w:rsidP="00DC65C2">
            <w:pPr>
              <w:tabs>
                <w:tab w:val="left" w:pos="-720"/>
                <w:tab w:val="left" w:pos="0"/>
              </w:tabs>
              <w:suppressAutoHyphens/>
              <w:spacing w:before="90" w:after="54" w:line="240" w:lineRule="atLeast"/>
              <w:ind w:left="720" w:hanging="720"/>
              <w:jc w:val="center"/>
              <w:rPr>
                <w:spacing w:val="-2"/>
              </w:rPr>
            </w:pPr>
            <w:r>
              <w:rPr>
                <w:spacing w:val="-2"/>
              </w:rPr>
              <w:t>5 years, or 2 years after the order expires</w:t>
            </w:r>
          </w:p>
          <w:p w:rsidR="00BE6002" w:rsidRDefault="00BE6002" w:rsidP="00DC65C2">
            <w:pPr>
              <w:tabs>
                <w:tab w:val="left" w:pos="-720"/>
                <w:tab w:val="left" w:pos="0"/>
              </w:tabs>
              <w:suppressAutoHyphens/>
              <w:spacing w:before="90" w:after="54" w:line="240" w:lineRule="atLeast"/>
              <w:ind w:left="720" w:hanging="720"/>
              <w:jc w:val="center"/>
              <w:rPr>
                <w:spacing w:val="-2"/>
              </w:rPr>
            </w:pPr>
            <w:r>
              <w:rPr>
                <w:spacing w:val="-2"/>
              </w:rPr>
              <w:t>(whichever is longer)</w:t>
            </w:r>
          </w:p>
        </w:tc>
      </w:tr>
    </w:tbl>
    <w:p w:rsidR="00BE6002" w:rsidRDefault="00BE6002" w:rsidP="00BE6002">
      <w:pPr>
        <w:tabs>
          <w:tab w:val="left" w:pos="-720"/>
        </w:tabs>
        <w:suppressAutoHyphens/>
        <w:spacing w:line="240" w:lineRule="atLeast"/>
        <w:jc w:val="both"/>
        <w:rPr>
          <w:b/>
          <w:spacing w:val="-2"/>
        </w:rPr>
      </w:pPr>
    </w:p>
    <w:p w:rsidR="001475B8" w:rsidRDefault="001475B8" w:rsidP="00BE6002">
      <w:pPr>
        <w:tabs>
          <w:tab w:val="left" w:pos="-720"/>
        </w:tabs>
        <w:suppressAutoHyphens/>
        <w:spacing w:line="240" w:lineRule="atLeast"/>
        <w:jc w:val="both"/>
        <w:rPr>
          <w:b/>
          <w:spacing w:val="-2"/>
        </w:rPr>
      </w:pPr>
    </w:p>
    <w:p w:rsidR="007634F9" w:rsidRDefault="00BE6002" w:rsidP="00BE6002">
      <w:pPr>
        <w:tabs>
          <w:tab w:val="left" w:pos="-720"/>
        </w:tabs>
        <w:suppressAutoHyphens/>
        <w:spacing w:line="240" w:lineRule="atLeast"/>
        <w:jc w:val="both"/>
        <w:rPr>
          <w:spacing w:val="-2"/>
        </w:rPr>
      </w:pPr>
      <w:r>
        <w:rPr>
          <w:spacing w:val="-2"/>
        </w:rPr>
        <w:t xml:space="preserve">If you have been sentenced for any offence and the above periods of time have not passed you must declare the offence.  If the period of time </w:t>
      </w:r>
      <w:r w:rsidRPr="00171C2D">
        <w:rPr>
          <w:b/>
          <w:spacing w:val="-2"/>
        </w:rPr>
        <w:t>has</w:t>
      </w:r>
      <w:r>
        <w:rPr>
          <w:spacing w:val="-2"/>
        </w:rPr>
        <w:t xml:space="preserve"> passed you do not need to mention it on your application form.</w:t>
      </w:r>
    </w:p>
    <w:p w:rsidR="00BE6002" w:rsidRDefault="00BE6002" w:rsidP="00BE6002">
      <w:pPr>
        <w:tabs>
          <w:tab w:val="left" w:pos="-720"/>
        </w:tabs>
        <w:suppressAutoHyphens/>
        <w:spacing w:line="240" w:lineRule="atLeast"/>
        <w:jc w:val="both"/>
        <w:rPr>
          <w:spacing w:val="-2"/>
        </w:rPr>
      </w:pPr>
    </w:p>
    <w:p w:rsidR="00BE6002" w:rsidRDefault="0042424B" w:rsidP="00BE6002">
      <w:pPr>
        <w:tabs>
          <w:tab w:val="left" w:pos="-720"/>
        </w:tabs>
        <w:suppressAutoHyphens/>
        <w:spacing w:line="240" w:lineRule="atLeast"/>
        <w:jc w:val="both"/>
        <w:rPr>
          <w:spacing w:val="-2"/>
        </w:rPr>
      </w:pPr>
      <w:r>
        <w:rPr>
          <w:spacing w:val="-2"/>
        </w:rPr>
        <w:t>There neverthe</w:t>
      </w:r>
      <w:r w:rsidR="00BE6002">
        <w:rPr>
          <w:spacing w:val="-2"/>
        </w:rPr>
        <w:t xml:space="preserve">less remain certain job categories and classes of employment which are exempt from such time limitations. This means that convictions never become ‘spent’ if you are looking for work in certain job categories. </w:t>
      </w:r>
    </w:p>
    <w:p w:rsidR="00BE6002" w:rsidRDefault="00BE6002" w:rsidP="00BE6002">
      <w:pPr>
        <w:tabs>
          <w:tab w:val="left" w:pos="-720"/>
        </w:tabs>
        <w:suppressAutoHyphens/>
        <w:spacing w:line="240" w:lineRule="atLeast"/>
        <w:jc w:val="both"/>
        <w:rPr>
          <w:spacing w:val="-2"/>
        </w:rPr>
      </w:pPr>
    </w:p>
    <w:p w:rsidR="00BE6002" w:rsidRDefault="00BE6002" w:rsidP="00BE6002">
      <w:pPr>
        <w:tabs>
          <w:tab w:val="left" w:pos="-720"/>
        </w:tabs>
        <w:suppressAutoHyphens/>
        <w:spacing w:line="240" w:lineRule="atLeast"/>
        <w:jc w:val="both"/>
        <w:rPr>
          <w:spacing w:val="-2"/>
        </w:rPr>
      </w:pPr>
      <w:r>
        <w:rPr>
          <w:spacing w:val="-2"/>
        </w:rPr>
        <w:t xml:space="preserve">Exempted categories include employment connected with the provision of </w:t>
      </w:r>
      <w:r w:rsidR="00DC65C2">
        <w:rPr>
          <w:spacing w:val="-2"/>
        </w:rPr>
        <w:t xml:space="preserve">services for </w:t>
      </w:r>
      <w:r>
        <w:rPr>
          <w:spacing w:val="-2"/>
        </w:rPr>
        <w:t xml:space="preserve">persons under 18 years of age or vulnerable adults. </w:t>
      </w:r>
    </w:p>
    <w:p w:rsidR="00BE6002" w:rsidRDefault="00BE6002" w:rsidP="00BE6002">
      <w:pPr>
        <w:tabs>
          <w:tab w:val="left" w:pos="-720"/>
        </w:tabs>
        <w:suppressAutoHyphens/>
        <w:spacing w:line="240" w:lineRule="atLeast"/>
        <w:jc w:val="both"/>
        <w:rPr>
          <w:spacing w:val="-2"/>
        </w:rPr>
      </w:pPr>
    </w:p>
    <w:p w:rsidR="00BE6002" w:rsidRDefault="00171C2D" w:rsidP="00BE6002">
      <w:pPr>
        <w:tabs>
          <w:tab w:val="left" w:pos="-720"/>
        </w:tabs>
        <w:suppressAutoHyphens/>
        <w:spacing w:line="240" w:lineRule="atLeast"/>
        <w:jc w:val="both"/>
        <w:rPr>
          <w:spacing w:val="-2"/>
        </w:rPr>
      </w:pPr>
      <w:r>
        <w:rPr>
          <w:spacing w:val="-2"/>
        </w:rPr>
        <w:br w:type="page"/>
      </w:r>
      <w:r w:rsidR="00BE6002">
        <w:rPr>
          <w:spacing w:val="-2"/>
        </w:rPr>
        <w:lastRenderedPageBreak/>
        <w:t>Accordingly, if you are applying for a position which falls into one of these categories, you must declare any convictions you have had, regardless of whether or not any time limit has elapsed.  It does not mean that you cannot apply for the position. All appointments are considered on merit and individual consideration of the conviction and the circumstances.</w:t>
      </w:r>
    </w:p>
    <w:p w:rsidR="00BE6002" w:rsidRDefault="00BE6002" w:rsidP="00BE6002">
      <w:pPr>
        <w:tabs>
          <w:tab w:val="left" w:pos="-720"/>
        </w:tabs>
        <w:suppressAutoHyphens/>
        <w:spacing w:line="240" w:lineRule="atLeast"/>
        <w:jc w:val="both"/>
        <w:rPr>
          <w:spacing w:val="-2"/>
        </w:rPr>
      </w:pPr>
    </w:p>
    <w:p w:rsidR="00BE6002" w:rsidRDefault="00BE6002" w:rsidP="00BE6002">
      <w:pPr>
        <w:tabs>
          <w:tab w:val="left" w:pos="-720"/>
        </w:tabs>
        <w:suppressAutoHyphens/>
        <w:spacing w:line="240" w:lineRule="atLeast"/>
        <w:jc w:val="both"/>
        <w:rPr>
          <w:spacing w:val="-2"/>
        </w:rPr>
      </w:pPr>
      <w:r>
        <w:rPr>
          <w:spacing w:val="-2"/>
        </w:rPr>
        <w:t>The information you provide will be treated in the strictest confidence. Having a conviction will not necessarily bar you from employment. However, failure to disclose convictions may result in the offer of employment being withdrawn, or if already appointed, you could be dismissed without notice.</w:t>
      </w:r>
    </w:p>
    <w:p w:rsidR="00BE6002" w:rsidRDefault="00BE6002" w:rsidP="00BE6002">
      <w:pPr>
        <w:tabs>
          <w:tab w:val="left" w:pos="-720"/>
        </w:tabs>
        <w:suppressAutoHyphens/>
        <w:spacing w:line="240" w:lineRule="atLeast"/>
        <w:jc w:val="both"/>
        <w:rPr>
          <w:spacing w:val="-2"/>
        </w:rPr>
      </w:pPr>
    </w:p>
    <w:p w:rsidR="00BE6002" w:rsidRPr="00BE6002" w:rsidRDefault="00BE6002" w:rsidP="00BE6002">
      <w:pPr>
        <w:tabs>
          <w:tab w:val="left" w:pos="-720"/>
        </w:tabs>
        <w:suppressAutoHyphens/>
        <w:spacing w:line="240" w:lineRule="atLeast"/>
        <w:jc w:val="both"/>
        <w:rPr>
          <w:spacing w:val="-2"/>
        </w:rPr>
      </w:pPr>
      <w:r>
        <w:rPr>
          <w:spacing w:val="-2"/>
        </w:rPr>
        <w:t xml:space="preserve">Please bear in mind; you may be subject to a </w:t>
      </w:r>
      <w:r w:rsidR="00DE79A0">
        <w:rPr>
          <w:spacing w:val="-2"/>
        </w:rPr>
        <w:t>Disclosure and Barring Service</w:t>
      </w:r>
      <w:r>
        <w:rPr>
          <w:spacing w:val="-2"/>
        </w:rPr>
        <w:t xml:space="preserve"> Disclosure for posts working with children or vulnerable adults.</w:t>
      </w:r>
    </w:p>
    <w:sectPr w:rsidR="00BE6002" w:rsidRPr="00BE6002" w:rsidSect="001475B8">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720" w:rsidRDefault="000D7720">
      <w:r>
        <w:separator/>
      </w:r>
    </w:p>
  </w:endnote>
  <w:endnote w:type="continuationSeparator" w:id="0">
    <w:p w:rsidR="000D7720" w:rsidRDefault="000D7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CCC" w:rsidRDefault="00DF4CC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5B8" w:rsidRPr="0001603B" w:rsidRDefault="0001603B" w:rsidP="0001603B">
    <w:pPr>
      <w:pStyle w:val="Footer"/>
      <w:rPr>
        <w:szCs w:val="16"/>
      </w:rPr>
    </w:pPr>
    <w:r w:rsidRPr="00564CC3">
      <w:rPr>
        <w:rStyle w:val="PageNumber"/>
        <w:sz w:val="12"/>
        <w:szCs w:val="12"/>
      </w:rPr>
      <w:t>FINALVERSION_</w:t>
    </w:r>
    <w:r>
      <w:rPr>
        <w:rStyle w:val="PageNumber"/>
        <w:sz w:val="12"/>
        <w:szCs w:val="12"/>
      </w:rPr>
      <w:t>V1.0_01012012_SCHOOLSHRTEAM</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5B8" w:rsidRPr="0001603B" w:rsidRDefault="0001603B" w:rsidP="0001603B">
    <w:pPr>
      <w:pStyle w:val="Footer"/>
      <w:rPr>
        <w:szCs w:val="16"/>
      </w:rPr>
    </w:pPr>
    <w:r w:rsidRPr="00564CC3">
      <w:rPr>
        <w:rStyle w:val="PageNumber"/>
        <w:sz w:val="12"/>
        <w:szCs w:val="12"/>
      </w:rPr>
      <w:t>FINALVERSION_</w:t>
    </w:r>
    <w:r>
      <w:rPr>
        <w:rStyle w:val="PageNumber"/>
        <w:sz w:val="12"/>
        <w:szCs w:val="12"/>
      </w:rPr>
      <w:t>V</w:t>
    </w:r>
    <w:r w:rsidR="0054373E">
      <w:rPr>
        <w:rStyle w:val="PageNumber"/>
        <w:sz w:val="12"/>
        <w:szCs w:val="12"/>
      </w:rPr>
      <w:t>8</w:t>
    </w:r>
    <w:r>
      <w:rPr>
        <w:rStyle w:val="PageNumber"/>
        <w:sz w:val="12"/>
        <w:szCs w:val="12"/>
      </w:rPr>
      <w:t>.0_</w:t>
    </w:r>
    <w:r w:rsidR="0054373E">
      <w:rPr>
        <w:rStyle w:val="PageNumber"/>
        <w:sz w:val="12"/>
        <w:szCs w:val="12"/>
      </w:rPr>
      <w:t>01082019</w:t>
    </w:r>
    <w:r>
      <w:rPr>
        <w:rStyle w:val="PageNumber"/>
        <w:sz w:val="12"/>
        <w:szCs w:val="12"/>
      </w:rPr>
      <w:t>_SCHOOLSHRTEAM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720" w:rsidRDefault="000D7720">
      <w:r>
        <w:separator/>
      </w:r>
    </w:p>
  </w:footnote>
  <w:footnote w:type="continuationSeparator" w:id="0">
    <w:p w:rsidR="000D7720" w:rsidRDefault="000D77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5B8" w:rsidRDefault="001475B8" w:rsidP="005E0BF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75B8" w:rsidRDefault="001475B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5B8" w:rsidRDefault="001475B8" w:rsidP="005E0BF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4CCC">
      <w:rPr>
        <w:rStyle w:val="PageNumber"/>
        <w:noProof/>
      </w:rPr>
      <w:t>- 2 -</w:t>
    </w:r>
    <w:r>
      <w:rPr>
        <w:rStyle w:val="PageNumber"/>
      </w:rPr>
      <w:fldChar w:fldCharType="end"/>
    </w:r>
  </w:p>
  <w:p w:rsidR="001475B8" w:rsidRDefault="001475B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513"/>
      <w:gridCol w:w="4513"/>
    </w:tblGrid>
    <w:tr w:rsidR="00171C2D" w:rsidTr="00C93C92">
      <w:tc>
        <w:tcPr>
          <w:tcW w:w="4621" w:type="dxa"/>
        </w:tcPr>
        <w:p w:rsidR="00171C2D" w:rsidRDefault="00171C2D" w:rsidP="00171C2D">
          <w:pPr>
            <w:pStyle w:val="Header"/>
          </w:pPr>
        </w:p>
      </w:tc>
      <w:tc>
        <w:tcPr>
          <w:tcW w:w="4621" w:type="dxa"/>
        </w:tcPr>
        <w:p w:rsidR="00171C2D" w:rsidRPr="00C93C92" w:rsidRDefault="00171C2D" w:rsidP="00C93C92">
          <w:pPr>
            <w:pStyle w:val="Header"/>
            <w:jc w:val="right"/>
            <w:rPr>
              <w:b/>
            </w:rPr>
          </w:pPr>
          <w:bookmarkStart w:id="0" w:name="_GoBack"/>
          <w:bookmarkEnd w:id="0"/>
        </w:p>
      </w:tc>
    </w:tr>
  </w:tbl>
  <w:p w:rsidR="00171C2D" w:rsidRDefault="00171C2D" w:rsidP="00171C2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553"/>
    <w:rsid w:val="0001603B"/>
    <w:rsid w:val="00022619"/>
    <w:rsid w:val="000324FB"/>
    <w:rsid w:val="00074B9A"/>
    <w:rsid w:val="000D7720"/>
    <w:rsid w:val="001475B8"/>
    <w:rsid w:val="00171C2D"/>
    <w:rsid w:val="00195655"/>
    <w:rsid w:val="001C7307"/>
    <w:rsid w:val="0023707A"/>
    <w:rsid w:val="0027479F"/>
    <w:rsid w:val="002A7F81"/>
    <w:rsid w:val="002B3BE0"/>
    <w:rsid w:val="002E0882"/>
    <w:rsid w:val="00307E02"/>
    <w:rsid w:val="00344366"/>
    <w:rsid w:val="003675AB"/>
    <w:rsid w:val="0042424B"/>
    <w:rsid w:val="004D5E0A"/>
    <w:rsid w:val="005034EB"/>
    <w:rsid w:val="00525CAA"/>
    <w:rsid w:val="0054373E"/>
    <w:rsid w:val="00587553"/>
    <w:rsid w:val="005A3E51"/>
    <w:rsid w:val="005E0BF6"/>
    <w:rsid w:val="006B7780"/>
    <w:rsid w:val="006D3739"/>
    <w:rsid w:val="00753525"/>
    <w:rsid w:val="0076262D"/>
    <w:rsid w:val="007634F9"/>
    <w:rsid w:val="008616FA"/>
    <w:rsid w:val="00885589"/>
    <w:rsid w:val="0090399B"/>
    <w:rsid w:val="00944593"/>
    <w:rsid w:val="00BE56A4"/>
    <w:rsid w:val="00BE6002"/>
    <w:rsid w:val="00C870C2"/>
    <w:rsid w:val="00C93C92"/>
    <w:rsid w:val="00CD14C1"/>
    <w:rsid w:val="00CF13E8"/>
    <w:rsid w:val="00D439A3"/>
    <w:rsid w:val="00D527F8"/>
    <w:rsid w:val="00D620EE"/>
    <w:rsid w:val="00DC65C2"/>
    <w:rsid w:val="00DE79A0"/>
    <w:rsid w:val="00DF4CCC"/>
    <w:rsid w:val="00E94589"/>
    <w:rsid w:val="00EA0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3925D831-AB06-46BF-999B-32EA43FF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002"/>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1C2D"/>
    <w:pPr>
      <w:tabs>
        <w:tab w:val="center" w:pos="4153"/>
        <w:tab w:val="right" w:pos="8306"/>
      </w:tabs>
    </w:pPr>
  </w:style>
  <w:style w:type="paragraph" w:styleId="Footer">
    <w:name w:val="footer"/>
    <w:basedOn w:val="Normal"/>
    <w:rsid w:val="00171C2D"/>
    <w:pPr>
      <w:tabs>
        <w:tab w:val="center" w:pos="4153"/>
        <w:tab w:val="right" w:pos="8306"/>
      </w:tabs>
    </w:pPr>
  </w:style>
  <w:style w:type="table" w:styleId="TableGrid">
    <w:name w:val="Table Grid"/>
    <w:basedOn w:val="TableNormal"/>
    <w:rsid w:val="00171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475B8"/>
  </w:style>
  <w:style w:type="paragraph" w:styleId="BalloonText">
    <w:name w:val="Balloon Text"/>
    <w:basedOn w:val="Normal"/>
    <w:link w:val="BalloonTextChar"/>
    <w:rsid w:val="002B3BE0"/>
    <w:rPr>
      <w:rFonts w:ascii="Segoe UI" w:hAnsi="Segoe UI" w:cs="Segoe UI"/>
      <w:sz w:val="18"/>
      <w:szCs w:val="18"/>
    </w:rPr>
  </w:style>
  <w:style w:type="character" w:customStyle="1" w:styleId="BalloonTextChar">
    <w:name w:val="Balloon Text Char"/>
    <w:basedOn w:val="DefaultParagraphFont"/>
    <w:link w:val="BalloonText"/>
    <w:rsid w:val="002B3BE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LANCASHIRE COUNTY COUNCIL</vt:lpstr>
    </vt:vector>
  </TitlesOfParts>
  <Company>Lancashire County Council</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LANCASHIRE COUNTY COUNCIL</dc:title>
  <dc:subject/>
  <dc:creator>Corporate</dc:creator>
  <cp:keywords/>
  <dc:description/>
  <cp:lastModifiedBy>barnesa</cp:lastModifiedBy>
  <cp:revision>3</cp:revision>
  <cp:lastPrinted>2020-07-28T10:11:00Z</cp:lastPrinted>
  <dcterms:created xsi:type="dcterms:W3CDTF">2020-07-28T10:11:00Z</dcterms:created>
  <dcterms:modified xsi:type="dcterms:W3CDTF">2020-07-28T10:17:00Z</dcterms:modified>
</cp:coreProperties>
</file>