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27B2" w14:textId="3207CED0" w:rsidR="00FD22F9" w:rsidRDefault="005A07A6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095D089" wp14:editId="345D1848">
            <wp:extent cx="1106281" cy="1130300"/>
            <wp:effectExtent l="0" t="0" r="0" b="0"/>
            <wp:docPr id="5" name="Picture 5" descr="Q3 Academy Tipton - School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3 Academy Tipton - School Vis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946" cy="11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36416C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5E6DA494" w:rsidR="00FD22F9" w:rsidRDefault="0036416C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  <w:spacing w:val="-2"/>
        </w:rPr>
        <w:t>Title:</w:t>
      </w:r>
      <w:r>
        <w:rPr>
          <w:b/>
          <w:color w:val="002A47"/>
        </w:rPr>
        <w:tab/>
      </w:r>
      <w:r>
        <w:rPr>
          <w:spacing w:val="-2"/>
        </w:rPr>
        <w:t>Teacher</w:t>
      </w:r>
    </w:p>
    <w:p w14:paraId="228C27B7" w14:textId="77777777" w:rsidR="00FD22F9" w:rsidRDefault="0036416C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</w:rPr>
        <w:t>Project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36416C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36416C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r>
        <w:rPr>
          <w:spacing w:val="-2"/>
        </w:rPr>
        <w:t>Mainscale/UPS</w:t>
      </w:r>
    </w:p>
    <w:p w14:paraId="228C27BA" w14:textId="77777777" w:rsidR="00FD22F9" w:rsidRDefault="0036416C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Programme</w:t>
      </w:r>
    </w:p>
    <w:p w14:paraId="228C27BB" w14:textId="77777777" w:rsidR="00FD22F9" w:rsidRDefault="0036416C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>against national criteria and data;</w:t>
      </w:r>
    </w:p>
    <w:p w14:paraId="228C27BD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rPr>
          <w:spacing w:val="-2"/>
        </w:rPr>
        <w:t>curriculum;</w:t>
      </w:r>
    </w:p>
    <w:p w14:paraId="228C27BE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utilising</w:t>
      </w:r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rPr>
          <w:spacing w:val="-2"/>
        </w:rPr>
        <w:t>Policies;</w:t>
      </w:r>
    </w:p>
    <w:p w14:paraId="228C27BF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36416C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ensuring pace and challenge are maintained;</w:t>
      </w:r>
    </w:p>
    <w:p w14:paraId="228C27C3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>levels of achievement;</w:t>
      </w:r>
    </w:p>
    <w:p w14:paraId="228C27C4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Learning;</w:t>
      </w:r>
    </w:p>
    <w:p w14:paraId="228C27C5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clear;</w:t>
      </w:r>
    </w:p>
    <w:p w14:paraId="228C27C6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r>
        <w:rPr>
          <w:spacing w:val="-2"/>
        </w:rPr>
        <w:t>needs;</w:t>
      </w:r>
    </w:p>
    <w:p w14:paraId="228C27C7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opportunities;</w:t>
      </w:r>
    </w:p>
    <w:p w14:paraId="228C27C8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-2"/>
        </w:rPr>
        <w:t>framework;</w:t>
      </w:r>
    </w:p>
    <w:p w14:paraId="228C27C9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r>
        <w:rPr>
          <w:spacing w:val="-2"/>
        </w:rPr>
        <w:t>mentors;</w:t>
      </w:r>
    </w:p>
    <w:p w14:paraId="228C27CA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>student relationship and interaction;</w:t>
      </w:r>
    </w:p>
    <w:p w14:paraId="228C27CB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Behaviour Policy and ensure implementation in everyday life at the </w:t>
      </w:r>
      <w:r>
        <w:rPr>
          <w:spacing w:val="-2"/>
        </w:rPr>
        <w:t>Academy;</w:t>
      </w:r>
    </w:p>
    <w:p w14:paraId="228C27CC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>regularly evaluate the progress of students in relation to their prior attainment and use data to inform teaching and learning;</w:t>
      </w:r>
    </w:p>
    <w:p w14:paraId="228C27CD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>report, as required, in line with the Trust’s reporting processes to a variety of stakeholders including students, parents/carers, and the Senior Leadership Team;</w:t>
      </w:r>
    </w:p>
    <w:p w14:paraId="228C27CE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mark work in accordance with the Academy’s assessment practice providing both formative and summative feedback on a regular basis;</w:t>
      </w:r>
    </w:p>
    <w:p w14:paraId="228C27CF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>learning and teaching;</w:t>
      </w:r>
    </w:p>
    <w:p w14:paraId="228C27D0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 demonstrate a thorough and up-to-date knowledge of learning and teaching taking into account wider curriculum developments, which are relevant to your work, e.g. National and Department for Education initiatives;</w:t>
      </w:r>
    </w:p>
    <w:p w14:paraId="228C27D1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necessary;</w:t>
      </w:r>
    </w:p>
    <w:p w14:paraId="228C27D2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behaviour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 Safety, both on the Academy premises and when engaged in authorised activities elsewhere.</w:t>
      </w:r>
    </w:p>
    <w:p w14:paraId="228C27D3" w14:textId="77777777" w:rsidR="00FD22F9" w:rsidRDefault="0036416C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CPD;</w:t>
      </w:r>
    </w:p>
    <w:p w14:paraId="228C27D5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Development;</w:t>
      </w:r>
    </w:p>
    <w:p w14:paraId="228C27D6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36416C">
      <w:pPr>
        <w:pStyle w:val="Heading1"/>
        <w:spacing w:before="73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development;</w:t>
      </w:r>
    </w:p>
    <w:p w14:paraId="228C27DA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>of presentation, conduct, and time keeping;</w:t>
      </w:r>
    </w:p>
    <w:p w14:paraId="228C27DB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2"/>
        </w:rPr>
        <w:t>alike;</w:t>
      </w:r>
    </w:p>
    <w:p w14:paraId="228C27DC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2"/>
        </w:rPr>
        <w:t>best;</w:t>
      </w:r>
    </w:p>
    <w:p w14:paraId="228C27DD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36416C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targets;</w:t>
      </w:r>
    </w:p>
    <w:p w14:paraId="228C27E1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rPr>
          <w:spacing w:val="-2"/>
        </w:rPr>
        <w:t>reputation;</w:t>
      </w:r>
    </w:p>
    <w:p w14:paraId="228C27E2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r>
        <w:rPr>
          <w:spacing w:val="-2"/>
        </w:rPr>
        <w:t>manner;</w:t>
      </w:r>
    </w:p>
    <w:p w14:paraId="228C27E3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>and to encourage staff and students to follow this example;</w:t>
      </w:r>
    </w:p>
    <w:p w14:paraId="228C27E4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2"/>
        </w:rPr>
        <w:t>environment;</w:t>
      </w:r>
    </w:p>
    <w:p w14:paraId="228C27E5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r>
        <w:t>the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36416C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>All staff have a responsibility to be aware of, comply and act upon the Health and Safety Policies of the Academy and Trust, and to undertake risk assessments as appropriate;</w:t>
      </w:r>
    </w:p>
    <w:p w14:paraId="228C27E9" w14:textId="77777777" w:rsidR="00FD22F9" w:rsidRDefault="0036416C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36416C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36416C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36416C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36416C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36416C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36416C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honours</w:t>
            </w:r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36416C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36416C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36416C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36416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36416C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36416C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36416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36416C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36416C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36416C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36416C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36416C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36416C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36416C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36416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36416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36416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36416C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36416C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36416C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2F9"/>
    <w:rsid w:val="00013841"/>
    <w:rsid w:val="00051228"/>
    <w:rsid w:val="0036416C"/>
    <w:rsid w:val="005A07A6"/>
    <w:rsid w:val="006E1A9E"/>
    <w:rsid w:val="00BE0B15"/>
    <w:rsid w:val="00E6690B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Lara Bridgett</cp:lastModifiedBy>
  <cp:revision>5</cp:revision>
  <dcterms:created xsi:type="dcterms:W3CDTF">2024-02-09T11:33:00Z</dcterms:created>
  <dcterms:modified xsi:type="dcterms:W3CDTF">2024-02-27T09:17:00Z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</Properties>
</file>