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09C971C9" w:rsidR="00686354" w:rsidRPr="00A667E7" w:rsidRDefault="00D51EB0" w:rsidP="00437BED">
      <w:pPr>
        <w:pStyle w:val="Heading1"/>
        <w:rPr>
          <w:rFonts w:ascii="Arial" w:hAnsi="Arial" w:cs="Arial"/>
          <w:b/>
          <w:bCs/>
          <w:color w:val="auto"/>
        </w:rPr>
      </w:pPr>
      <w:r>
        <w:rPr>
          <w:noProof/>
        </w:rPr>
        <w:drawing>
          <wp:anchor distT="0" distB="0" distL="114300" distR="114300" simplePos="0" relativeHeight="251658240" behindDoc="1" locked="0" layoutInCell="1" allowOverlap="1" wp14:anchorId="617C9F8C" wp14:editId="3ED3B343">
            <wp:simplePos x="0" y="0"/>
            <wp:positionH relativeFrom="column">
              <wp:posOffset>4826000</wp:posOffset>
            </wp:positionH>
            <wp:positionV relativeFrom="paragraph">
              <wp:posOffset>0</wp:posOffset>
            </wp:positionV>
            <wp:extent cx="1790700" cy="770890"/>
            <wp:effectExtent l="0" t="0" r="0" b="0"/>
            <wp:wrapTight wrapText="bothSides">
              <wp:wrapPolygon edited="0">
                <wp:start x="16085" y="0"/>
                <wp:lineTo x="8272" y="534"/>
                <wp:lineTo x="0" y="5338"/>
                <wp:lineTo x="0" y="14412"/>
                <wp:lineTo x="919" y="17081"/>
                <wp:lineTo x="919" y="17614"/>
                <wp:lineTo x="5285" y="20817"/>
                <wp:lineTo x="5974" y="20817"/>
                <wp:lineTo x="13787" y="20817"/>
                <wp:lineTo x="17004" y="20817"/>
                <wp:lineTo x="20221" y="18682"/>
                <wp:lineTo x="19991" y="17081"/>
                <wp:lineTo x="21370" y="13344"/>
                <wp:lineTo x="21370" y="2669"/>
                <wp:lineTo x="19762" y="0"/>
                <wp:lineTo x="16085" y="0"/>
              </wp:wrapPolygon>
            </wp:wrapTight>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sidR="00561C50">
        <w:rPr>
          <w:rFonts w:ascii="Arial" w:hAnsi="Arial" w:cs="Arial"/>
          <w:b/>
          <w:bCs/>
          <w:color w:val="auto"/>
        </w:rPr>
        <w:t xml:space="preserve"> </w:t>
      </w:r>
      <w:r w:rsidR="006D2B61">
        <w:rPr>
          <w:rFonts w:ascii="Arial" w:hAnsi="Arial" w:cs="Arial"/>
          <w:b/>
          <w:bCs/>
          <w:color w:val="auto"/>
        </w:rPr>
        <w:t xml:space="preserve">  </w:t>
      </w:r>
      <w:r w:rsidR="00561C50">
        <w:rPr>
          <w:rFonts w:ascii="Arial" w:hAnsi="Arial" w:cs="Arial"/>
          <w:b/>
          <w:bCs/>
          <w:color w:val="auto"/>
        </w:rPr>
        <w:t xml:space="preserve">      </w:t>
      </w:r>
      <w:r w:rsidR="00D611BB">
        <w:rPr>
          <w:rFonts w:ascii="Arial" w:hAnsi="Arial" w:cs="Arial"/>
          <w:b/>
          <w:bCs/>
          <w:color w:val="auto"/>
        </w:rPr>
        <w:t xml:space="preserve"> </w:t>
      </w:r>
      <w:r w:rsidR="00561C50">
        <w:rPr>
          <w:rFonts w:ascii="Arial" w:hAnsi="Arial" w:cs="Arial"/>
          <w:b/>
          <w:bCs/>
          <w:color w:val="auto"/>
        </w:rPr>
        <w:tab/>
      </w:r>
      <w:r w:rsidR="00BD721A" w:rsidRPr="00BD721A">
        <w:rPr>
          <w:rFonts w:ascii="Arial" w:hAnsi="Arial" w:cs="Arial"/>
          <w:b/>
          <w:bCs/>
          <w:color w:val="auto"/>
        </w:rPr>
        <w:t>SCHOOL LOGO</w:t>
      </w:r>
      <w:r w:rsidR="00D611BB">
        <w:rPr>
          <w:rFonts w:ascii="Arial" w:hAnsi="Arial" w:cs="Arial"/>
          <w:b/>
          <w:bCs/>
          <w:color w:val="auto"/>
        </w:rPr>
        <w:t xml:space="preserve">   </w:t>
      </w:r>
    </w:p>
    <w:p w14:paraId="381F3BD4" w14:textId="77777777" w:rsidR="00437BED" w:rsidRDefault="00437BED" w:rsidP="0012420B">
      <w:pPr>
        <w:rPr>
          <w:rFonts w:ascii="Arial" w:hAnsi="Arial" w:cs="Arial"/>
        </w:rPr>
      </w:pPr>
    </w:p>
    <w:p w14:paraId="73FC0749" w14:textId="77777777" w:rsidR="00F84E9B" w:rsidRPr="0012420B" w:rsidRDefault="00F84E9B"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12EA4560" w:rsidR="003B66D3" w:rsidRPr="0012420B" w:rsidRDefault="00052195">
            <w:pPr>
              <w:rPr>
                <w:rFonts w:ascii="Arial" w:hAnsi="Arial" w:cs="Arial"/>
              </w:rPr>
            </w:pPr>
            <w:r>
              <w:rPr>
                <w:rFonts w:ascii="Arial" w:hAnsi="Arial" w:cs="Arial"/>
              </w:rPr>
              <w:t xml:space="preserve">Teacher of English </w:t>
            </w:r>
          </w:p>
        </w:tc>
      </w:tr>
      <w:tr w:rsidR="006853DB" w:rsidRPr="0012420B" w14:paraId="4C2E0BA2" w14:textId="77777777" w:rsidTr="00254666">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2F926D01" w:rsidR="006853DB" w:rsidRDefault="00A1190E">
            <w:pPr>
              <w:rPr>
                <w:rFonts w:ascii="Arial" w:hAnsi="Arial" w:cs="Arial"/>
              </w:rPr>
            </w:pPr>
            <w:r>
              <w:rPr>
                <w:rFonts w:ascii="Arial" w:hAnsi="Arial" w:cs="Arial"/>
              </w:rPr>
              <w:t>Yes/</w:t>
            </w:r>
            <w:r w:rsidRPr="00686354">
              <w:rPr>
                <w:rFonts w:ascii="Arial" w:hAnsi="Arial" w:cs="Arial"/>
                <w:b/>
                <w:bCs/>
              </w:rPr>
              <w:t>No</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688C5FA1" w14:textId="77777777" w:rsidR="00052195" w:rsidRPr="00052195" w:rsidRDefault="00052195" w:rsidP="00052195">
            <w:pPr>
              <w:rPr>
                <w:rFonts w:ascii="Arial" w:hAnsi="Arial" w:cs="Arial"/>
              </w:rPr>
            </w:pPr>
            <w:r w:rsidRPr="00052195">
              <w:rPr>
                <w:rFonts w:ascii="Arial" w:hAnsi="Arial" w:cs="Arial"/>
              </w:rPr>
              <w:t>Salary MPS/UPS + SEN 1 </w:t>
            </w:r>
          </w:p>
          <w:p w14:paraId="2D031CBB" w14:textId="7A4066CD" w:rsidR="003B66D3" w:rsidRPr="0012420B" w:rsidRDefault="00052195">
            <w:pPr>
              <w:rPr>
                <w:rFonts w:ascii="Arial" w:hAnsi="Arial" w:cs="Arial"/>
              </w:rPr>
            </w:pPr>
            <w:r w:rsidRPr="00052195">
              <w:rPr>
                <w:rFonts w:ascii="Arial" w:hAnsi="Arial" w:cs="Arial"/>
              </w:rPr>
              <w:t>(SEN 2 may be awarded dependent upon qualifications) </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623774BA" w:rsidR="003B66D3" w:rsidRPr="0012420B" w:rsidRDefault="00052195">
            <w:pPr>
              <w:rPr>
                <w:rFonts w:ascii="Arial" w:hAnsi="Arial" w:cs="Arial"/>
              </w:rPr>
            </w:pPr>
            <w:r>
              <w:rPr>
                <w:rFonts w:ascii="Arial" w:hAnsi="Arial" w:cs="Arial"/>
              </w:rPr>
              <w:t xml:space="preserve">The Oaks Secondary School </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67AFFA85" w14:textId="5997C44A" w:rsidR="003B66D3" w:rsidRPr="0012420B" w:rsidRDefault="00052195">
            <w:pPr>
              <w:rPr>
                <w:rFonts w:ascii="Arial" w:hAnsi="Arial" w:cs="Arial"/>
              </w:rPr>
            </w:pPr>
            <w:r w:rsidRPr="00052195">
              <w:rPr>
                <w:rFonts w:ascii="Arial" w:hAnsi="Arial" w:cs="Arial"/>
              </w:rPr>
              <w:t>The postholder will be accountable to </w:t>
            </w:r>
            <w:r>
              <w:rPr>
                <w:rFonts w:ascii="Arial" w:hAnsi="Arial" w:cs="Arial"/>
              </w:rPr>
              <w:t xml:space="preserve">the </w:t>
            </w:r>
            <w:r w:rsidRPr="00052195">
              <w:rPr>
                <w:rFonts w:ascii="Arial" w:hAnsi="Arial" w:cs="Arial"/>
              </w:rPr>
              <w:t>Head Teacher</w:t>
            </w: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3639D89C" w:rsidR="003B66D3" w:rsidRPr="0012420B" w:rsidRDefault="006853DB">
            <w:pPr>
              <w:rPr>
                <w:rFonts w:ascii="Arial" w:hAnsi="Arial" w:cs="Arial"/>
              </w:rPr>
            </w:pPr>
            <w:r w:rsidRPr="006853DB">
              <w:rPr>
                <w:rFonts w:ascii="Arial" w:hAnsi="Arial" w:cs="Arial"/>
              </w:rPr>
              <w:t xml:space="preserve">Your normal place of work will be </w:t>
            </w:r>
            <w:r w:rsidR="00052195">
              <w:rPr>
                <w:rFonts w:ascii="Arial" w:hAnsi="Arial" w:cs="Arial"/>
              </w:rPr>
              <w:t xml:space="preserve">The Oaks Secondary School </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BC2EBB9"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r w:rsidR="00D233B1">
              <w:rPr>
                <w:rFonts w:ascii="Arial" w:hAnsi="Arial" w:cs="Arial"/>
                <w:b/>
                <w:bCs/>
              </w:rPr>
              <w:t xml:space="preserve">. </w:t>
            </w:r>
          </w:p>
        </w:tc>
      </w:tr>
    </w:tbl>
    <w:p w14:paraId="69A81D1E" w14:textId="72975A21" w:rsidR="009C292B" w:rsidRPr="0012420B" w:rsidRDefault="009C292B">
      <w:pPr>
        <w:rPr>
          <w:rFonts w:ascii="Arial" w:hAnsi="Arial" w:cs="Arial"/>
        </w:rPr>
      </w:pPr>
    </w:p>
    <w:p w14:paraId="4AE1C0FE" w14:textId="77777777" w:rsidR="00052195" w:rsidRPr="00D72348" w:rsidRDefault="00E20867" w:rsidP="00052195">
      <w:pPr>
        <w:rPr>
          <w:rFonts w:ascii="Arial" w:hAnsi="Arial" w:cs="Arial"/>
          <w:b/>
          <w:bCs/>
        </w:rPr>
      </w:pPr>
      <w:r w:rsidRPr="00D72348">
        <w:rPr>
          <w:rFonts w:ascii="Arial" w:hAnsi="Arial" w:cs="Arial"/>
          <w:b/>
          <w:bCs/>
        </w:rPr>
        <w:t xml:space="preserve">Description Of Role </w:t>
      </w:r>
    </w:p>
    <w:p w14:paraId="6E456941" w14:textId="77777777" w:rsidR="000B4D75" w:rsidRPr="000B4D75" w:rsidRDefault="000B4D75" w:rsidP="000B4D75">
      <w:pPr>
        <w:rPr>
          <w:rFonts w:ascii="Arial" w:hAnsi="Arial" w:cs="Arial"/>
        </w:rPr>
      </w:pPr>
      <w:r w:rsidRPr="000B4D75">
        <w:rPr>
          <w:rFonts w:ascii="Arial" w:hAnsi="Arial" w:cs="Arial"/>
        </w:rPr>
        <w:t>The English Teacher will play a key role in delivering high</w:t>
      </w:r>
      <w:r w:rsidRPr="000B4D75">
        <w:rPr>
          <w:rFonts w:ascii="Arial" w:hAnsi="Arial" w:cs="Arial"/>
        </w:rPr>
        <w:noBreakHyphen/>
        <w:t>quality teaching across Key Stages 3–5, ensuring that pupils’ Communication, Language and Literacy skills are effectively developed throughout the curriculum. They will plan and teach engaging English lessons, deliver 6 weekly Art lessons, and ensure that EHCP outcomes are implemented and evidenced in daily practice. The role includes developing schemes of work and assessment, monitoring pupil progress, contributing to whole</w:t>
      </w:r>
      <w:r w:rsidRPr="000B4D75">
        <w:rPr>
          <w:rFonts w:ascii="Arial" w:hAnsi="Arial" w:cs="Arial"/>
        </w:rPr>
        <w:noBreakHyphen/>
        <w:t>school targets, and supporting a consistent approach to teaching and learning.</w:t>
      </w:r>
    </w:p>
    <w:p w14:paraId="77E3CA3C" w14:textId="77777777" w:rsidR="000B4D75" w:rsidRPr="000B4D75" w:rsidRDefault="000B4D75" w:rsidP="000B4D75">
      <w:pPr>
        <w:rPr>
          <w:rFonts w:ascii="Arial" w:hAnsi="Arial" w:cs="Arial"/>
        </w:rPr>
      </w:pPr>
      <w:r w:rsidRPr="000B4D75">
        <w:rPr>
          <w:rFonts w:ascii="Arial" w:hAnsi="Arial" w:cs="Arial"/>
        </w:rPr>
        <w:t>Working collaboratively with colleagues, senior leaders, multi</w:t>
      </w:r>
      <w:r w:rsidRPr="000B4D75">
        <w:rPr>
          <w:rFonts w:ascii="Arial" w:hAnsi="Arial" w:cs="Arial"/>
        </w:rPr>
        <w:noBreakHyphen/>
        <w:t>professional teams, and families, the post holder will help ensure pupils receive personalised, well</w:t>
      </w:r>
      <w:r w:rsidRPr="000B4D75">
        <w:rPr>
          <w:rFonts w:ascii="Arial" w:hAnsi="Arial" w:cs="Arial"/>
        </w:rPr>
        <w:noBreakHyphen/>
        <w:t>coordinated support. They will contribute to assessment, reporting, accreditation pathways, and the wider life of the school. Strong communication skills, flexibility, creativity, and a commitment to SEND practice are essential. The teacher will also take responsibility for professional development, supporting others, and maintaining high standards across the English curriculum and wider learning environment.</w:t>
      </w:r>
    </w:p>
    <w:p w14:paraId="2272352E" w14:textId="77777777" w:rsidR="00052195" w:rsidRDefault="0012420B" w:rsidP="00052195">
      <w:pPr>
        <w:rPr>
          <w:rFonts w:ascii="Arial" w:hAnsi="Arial" w:cs="Arial"/>
          <w:b/>
          <w:bCs/>
        </w:rPr>
      </w:pPr>
      <w:r w:rsidRPr="00D07897">
        <w:rPr>
          <w:rFonts w:ascii="Arial" w:hAnsi="Arial" w:cs="Arial"/>
          <w:b/>
          <w:bCs/>
        </w:rPr>
        <w:t>Duties and Responsibilities</w:t>
      </w:r>
    </w:p>
    <w:p w14:paraId="381B0315" w14:textId="77777777" w:rsidR="00052195" w:rsidRDefault="00052195" w:rsidP="00052195">
      <w:pPr>
        <w:rPr>
          <w:rFonts w:ascii="Arial" w:eastAsiaTheme="majorEastAsia" w:hAnsi="Arial" w:cs="Arial"/>
        </w:rPr>
      </w:pPr>
      <w:r w:rsidRPr="00052195">
        <w:rPr>
          <w:rFonts w:ascii="Arial" w:eastAsiaTheme="majorEastAsia" w:hAnsi="Arial" w:cs="Arial"/>
        </w:rPr>
        <w:t>Working under the strategic direction of the Communication, Language and Literacy Co-ordinator: </w:t>
      </w:r>
    </w:p>
    <w:p w14:paraId="236EFC00" w14:textId="51619335"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Be familiar with the requirements of the National Curriculum and relevant National Strategies </w:t>
      </w:r>
    </w:p>
    <w:p w14:paraId="44BAC37F" w14:textId="70874E2C"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To work alongside the Co-ordinator of Communication, Language and Literacy to develop programmes of study, schemes of work and assessment </w:t>
      </w:r>
    </w:p>
    <w:p w14:paraId="65D5C406" w14:textId="36CF0182"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Work in co-operation with all staff so that consistent and coherent policies operate throughout the school</w:t>
      </w:r>
    </w:p>
    <w:p w14:paraId="187C4F35" w14:textId="5FDA60C5"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Work with Assistant Headteacher for Achievement in the development and implementation of pupil progress (including reading and spelling ages), assessment, recording and reporting procedures </w:t>
      </w:r>
    </w:p>
    <w:p w14:paraId="1BEC45A7" w14:textId="6AD31D21"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Work with the Senior Leadership Team to monitor and evaluate the effectiveness of teaching and learning.  </w:t>
      </w:r>
    </w:p>
    <w:p w14:paraId="6CC6DEA5" w14:textId="227D7923"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Ensure that all equipment is stored and maintained safely and securely. </w:t>
      </w:r>
    </w:p>
    <w:p w14:paraId="27C9588F" w14:textId="499A2196"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To attend all staff meetings including English department meetings and English moderation meetings </w:t>
      </w:r>
    </w:p>
    <w:p w14:paraId="6C4ED5A4" w14:textId="5CD72D48"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Manage any support staff assigned to assist you.</w:t>
      </w:r>
      <w:r w:rsidRPr="00052195">
        <w:rPr>
          <w:rFonts w:ascii="Arial" w:eastAsiaTheme="majorEastAsia" w:hAnsi="Arial" w:cs="Arial"/>
        </w:rPr>
        <w:tab/>
        <w:t> </w:t>
      </w:r>
    </w:p>
    <w:p w14:paraId="3B780242" w14:textId="4D37D94D"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Keep up to date with the requirements of the LA and DfE.  </w:t>
      </w:r>
    </w:p>
    <w:p w14:paraId="19CCA205" w14:textId="6EB48AE4"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lastRenderedPageBreak/>
        <w:t>Attend in service training courses and appropriate network meetings and disseminate relevant information to staff. </w:t>
      </w:r>
    </w:p>
    <w:p w14:paraId="439F323F" w14:textId="0FF1900B"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Work with the Co-ordinator of Accreditation to research and implement relevant qualifications/accreditation which reflects achievement at each pupil’s own level.   </w:t>
      </w:r>
    </w:p>
    <w:p w14:paraId="3D24B616" w14:textId="49594F42" w:rsidR="00052195" w:rsidRP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Lead professional development in school if necessary. </w:t>
      </w:r>
    </w:p>
    <w:p w14:paraId="0290468B" w14:textId="51321911" w:rsidR="00052195" w:rsidRDefault="00052195" w:rsidP="00052195">
      <w:pPr>
        <w:pStyle w:val="ListParagraph"/>
        <w:numPr>
          <w:ilvl w:val="0"/>
          <w:numId w:val="53"/>
        </w:numPr>
        <w:rPr>
          <w:rFonts w:ascii="Arial" w:eastAsiaTheme="majorEastAsia" w:hAnsi="Arial" w:cs="Arial"/>
        </w:rPr>
      </w:pPr>
      <w:r w:rsidRPr="00052195">
        <w:rPr>
          <w:rFonts w:ascii="Arial" w:eastAsiaTheme="majorEastAsia" w:hAnsi="Arial" w:cs="Arial"/>
        </w:rPr>
        <w:t>Work in partnership with parents and other professionals to provide mutual support</w:t>
      </w:r>
      <w:r w:rsidRPr="00052195">
        <w:rPr>
          <w:rFonts w:ascii="Arial" w:eastAsiaTheme="majorEastAsia" w:hAnsi="Arial" w:cs="Arial"/>
        </w:rPr>
        <w:t xml:space="preserve"> </w:t>
      </w:r>
      <w:r w:rsidRPr="00052195">
        <w:rPr>
          <w:rFonts w:ascii="Arial" w:eastAsiaTheme="majorEastAsia" w:hAnsi="Arial" w:cs="Arial"/>
        </w:rPr>
        <w:t>and extend expertise, ensuring that multi professional working results in the best possible education for all pupils. </w:t>
      </w:r>
    </w:p>
    <w:p w14:paraId="0FDC61C3" w14:textId="4C124D70" w:rsidR="00052195" w:rsidRDefault="00052195" w:rsidP="00052195">
      <w:pPr>
        <w:pStyle w:val="ListParagraph"/>
        <w:numPr>
          <w:ilvl w:val="0"/>
          <w:numId w:val="35"/>
        </w:numPr>
        <w:rPr>
          <w:rFonts w:ascii="Arial" w:eastAsiaTheme="majorEastAsia" w:hAnsi="Arial" w:cs="Arial"/>
        </w:rPr>
      </w:pPr>
      <w:r w:rsidRPr="00052195">
        <w:rPr>
          <w:rFonts w:ascii="Arial" w:eastAsiaTheme="majorEastAsia" w:hAnsi="Arial" w:cs="Arial"/>
        </w:rPr>
        <w:t>Help in the organisation of activities and give support at such events as assemblies, festivals and after school clubs. </w:t>
      </w:r>
    </w:p>
    <w:p w14:paraId="3D8486A5" w14:textId="14E30C51" w:rsidR="000B4D75" w:rsidRDefault="00052195" w:rsidP="000B4D75">
      <w:pPr>
        <w:pStyle w:val="ListParagraph"/>
        <w:numPr>
          <w:ilvl w:val="0"/>
          <w:numId w:val="36"/>
        </w:numPr>
        <w:rPr>
          <w:rFonts w:ascii="Arial" w:eastAsiaTheme="majorEastAsia" w:hAnsi="Arial" w:cs="Arial"/>
        </w:rPr>
      </w:pPr>
      <w:r w:rsidRPr="00052195">
        <w:rPr>
          <w:rFonts w:ascii="Arial" w:eastAsiaTheme="majorEastAsia" w:hAnsi="Arial" w:cs="Arial"/>
        </w:rPr>
        <w:t>Facilitate the use of external professionals, outside agencies, or other visitors to enhance and extend pupils’ learning in the subject </w:t>
      </w:r>
    </w:p>
    <w:p w14:paraId="43189680" w14:textId="0FD01A10" w:rsidR="00052195" w:rsidRPr="00052195" w:rsidRDefault="00052195" w:rsidP="00052195">
      <w:pPr>
        <w:pStyle w:val="ListParagraph"/>
        <w:numPr>
          <w:ilvl w:val="0"/>
          <w:numId w:val="36"/>
        </w:numPr>
        <w:rPr>
          <w:rFonts w:ascii="Arial" w:eastAsiaTheme="majorEastAsia" w:hAnsi="Arial" w:cs="Arial"/>
        </w:rPr>
      </w:pPr>
      <w:r w:rsidRPr="00052195">
        <w:rPr>
          <w:rFonts w:ascii="Arial" w:eastAsiaTheme="majorEastAsia" w:hAnsi="Arial" w:cs="Arial"/>
        </w:rPr>
        <w:t>Contribute to the school’s website, ensuring that information is kept up to date </w:t>
      </w:r>
    </w:p>
    <w:p w14:paraId="21528212" w14:textId="77777777"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 </w:t>
      </w:r>
    </w:p>
    <w:p w14:paraId="4D09AE6A" w14:textId="6C828016"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 </w:t>
      </w:r>
      <w:r w:rsidRPr="00052195">
        <w:rPr>
          <w:rFonts w:ascii="Arial" w:hAnsi="Arial" w:cs="Arial"/>
          <w:color w:val="auto"/>
          <w:sz w:val="22"/>
          <w:szCs w:val="22"/>
          <w:u w:val="single"/>
        </w:rPr>
        <w:t xml:space="preserve">SPECIFIC </w:t>
      </w:r>
      <w:r>
        <w:rPr>
          <w:rFonts w:ascii="Arial" w:hAnsi="Arial" w:cs="Arial"/>
          <w:color w:val="auto"/>
          <w:sz w:val="22"/>
          <w:szCs w:val="22"/>
          <w:u w:val="single"/>
        </w:rPr>
        <w:t>RESPONSILILITIES</w:t>
      </w:r>
      <w:r w:rsidRPr="00052195">
        <w:rPr>
          <w:rFonts w:ascii="Arial" w:hAnsi="Arial" w:cs="Arial"/>
          <w:color w:val="auto"/>
          <w:sz w:val="22"/>
          <w:szCs w:val="22"/>
          <w:u w:val="single"/>
        </w:rPr>
        <w:t>:</w:t>
      </w:r>
      <w:r w:rsidRPr="00052195">
        <w:rPr>
          <w:rFonts w:ascii="Arial" w:hAnsi="Arial" w:cs="Arial"/>
          <w:color w:val="auto"/>
          <w:sz w:val="22"/>
          <w:szCs w:val="22"/>
        </w:rPr>
        <w:t> </w:t>
      </w:r>
    </w:p>
    <w:p w14:paraId="2D5108B2" w14:textId="6578CAD8"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  </w:t>
      </w:r>
    </w:p>
    <w:p w14:paraId="18C751E2" w14:textId="77777777"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Working with other relevant staff </w:t>
      </w:r>
    </w:p>
    <w:p w14:paraId="319D0DF0" w14:textId="77777777"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 </w:t>
      </w:r>
    </w:p>
    <w:p w14:paraId="54DA7EA9" w14:textId="75FE7B78" w:rsidR="00052195" w:rsidRPr="00052195" w:rsidRDefault="00052195" w:rsidP="00052195">
      <w:pPr>
        <w:pStyle w:val="Heading2"/>
        <w:numPr>
          <w:ilvl w:val="0"/>
          <w:numId w:val="37"/>
        </w:numPr>
        <w:rPr>
          <w:rFonts w:ascii="Arial" w:hAnsi="Arial" w:cs="Arial"/>
          <w:color w:val="auto"/>
          <w:sz w:val="22"/>
          <w:szCs w:val="22"/>
        </w:rPr>
      </w:pPr>
      <w:r w:rsidRPr="00052195">
        <w:rPr>
          <w:rFonts w:ascii="Arial" w:hAnsi="Arial" w:cs="Arial"/>
          <w:color w:val="auto"/>
          <w:sz w:val="22"/>
          <w:szCs w:val="22"/>
        </w:rPr>
        <w:t>To complete school reports and contribute to the EHCP process as and when necessary.  </w:t>
      </w:r>
    </w:p>
    <w:p w14:paraId="173FE7EA" w14:textId="275962E1" w:rsidR="00052195" w:rsidRPr="00052195" w:rsidRDefault="00052195" w:rsidP="00052195">
      <w:pPr>
        <w:pStyle w:val="Heading2"/>
        <w:numPr>
          <w:ilvl w:val="0"/>
          <w:numId w:val="38"/>
        </w:numPr>
        <w:rPr>
          <w:rFonts w:ascii="Arial" w:hAnsi="Arial" w:cs="Arial"/>
          <w:color w:val="auto"/>
          <w:sz w:val="22"/>
          <w:szCs w:val="22"/>
        </w:rPr>
      </w:pPr>
      <w:r w:rsidRPr="00052195">
        <w:rPr>
          <w:rFonts w:ascii="Arial" w:hAnsi="Arial" w:cs="Arial"/>
          <w:color w:val="auto"/>
          <w:sz w:val="22"/>
          <w:szCs w:val="22"/>
        </w:rPr>
        <w:t>To ensure individual pastoral and subject targets are completed in accordance with EHCP and My Plan outcomes.  </w:t>
      </w:r>
    </w:p>
    <w:p w14:paraId="052FE386" w14:textId="23019778" w:rsidR="00052195" w:rsidRPr="00052195" w:rsidRDefault="00052195" w:rsidP="00052195">
      <w:pPr>
        <w:pStyle w:val="Heading2"/>
        <w:numPr>
          <w:ilvl w:val="0"/>
          <w:numId w:val="39"/>
        </w:numPr>
        <w:rPr>
          <w:rFonts w:ascii="Arial" w:hAnsi="Arial" w:cs="Arial"/>
          <w:color w:val="auto"/>
          <w:sz w:val="22"/>
          <w:szCs w:val="22"/>
        </w:rPr>
      </w:pPr>
      <w:r w:rsidRPr="00052195">
        <w:rPr>
          <w:rFonts w:ascii="Arial" w:hAnsi="Arial" w:cs="Arial"/>
          <w:color w:val="auto"/>
          <w:sz w:val="22"/>
          <w:szCs w:val="22"/>
        </w:rPr>
        <w:t>To demonstrate that the pupil’s needs are being met in lessons through the effective implementation of the provision outlined in Section F of the EHCP.   </w:t>
      </w:r>
    </w:p>
    <w:p w14:paraId="193849DF" w14:textId="77777777" w:rsidR="00052195" w:rsidRPr="00052195" w:rsidRDefault="00052195" w:rsidP="00052195">
      <w:pPr>
        <w:pStyle w:val="Heading2"/>
        <w:numPr>
          <w:ilvl w:val="0"/>
          <w:numId w:val="40"/>
        </w:numPr>
        <w:rPr>
          <w:rFonts w:ascii="Arial" w:hAnsi="Arial" w:cs="Arial"/>
          <w:color w:val="auto"/>
          <w:sz w:val="22"/>
          <w:szCs w:val="22"/>
        </w:rPr>
      </w:pPr>
      <w:r w:rsidRPr="00052195">
        <w:rPr>
          <w:rFonts w:ascii="Arial" w:hAnsi="Arial" w:cs="Arial"/>
          <w:color w:val="auto"/>
          <w:sz w:val="22"/>
          <w:szCs w:val="22"/>
        </w:rPr>
        <w:t>To support the Language, Literacy and Communication co-ordinator to compile pupil information for Assessment, Recording and Reporting to produce, monitor and evaluate relevant whole school English targets </w:t>
      </w:r>
    </w:p>
    <w:p w14:paraId="29CBD1A6" w14:textId="702CCE70" w:rsidR="00052195" w:rsidRPr="00052195" w:rsidRDefault="00052195" w:rsidP="00052195">
      <w:pPr>
        <w:pStyle w:val="Heading2"/>
        <w:numPr>
          <w:ilvl w:val="0"/>
          <w:numId w:val="40"/>
        </w:numPr>
        <w:rPr>
          <w:rFonts w:ascii="Arial" w:hAnsi="Arial" w:cs="Arial"/>
          <w:color w:val="auto"/>
          <w:sz w:val="22"/>
          <w:szCs w:val="22"/>
        </w:rPr>
      </w:pPr>
      <w:r w:rsidRPr="00052195">
        <w:rPr>
          <w:rFonts w:ascii="Arial" w:hAnsi="Arial" w:cs="Arial"/>
          <w:color w:val="auto"/>
          <w:sz w:val="22"/>
          <w:szCs w:val="22"/>
        </w:rPr>
        <w:t>Monitor pupil standards and achievement against individual targets </w:t>
      </w:r>
    </w:p>
    <w:p w14:paraId="4601093D" w14:textId="028B2AA1" w:rsidR="00052195" w:rsidRPr="00052195" w:rsidRDefault="00052195" w:rsidP="00052195">
      <w:pPr>
        <w:pStyle w:val="Heading2"/>
        <w:numPr>
          <w:ilvl w:val="0"/>
          <w:numId w:val="40"/>
        </w:numPr>
        <w:rPr>
          <w:rFonts w:ascii="Arial" w:hAnsi="Arial" w:cs="Arial"/>
          <w:color w:val="auto"/>
          <w:sz w:val="22"/>
          <w:szCs w:val="22"/>
        </w:rPr>
      </w:pPr>
      <w:r w:rsidRPr="00052195">
        <w:rPr>
          <w:rFonts w:ascii="Arial" w:hAnsi="Arial" w:cs="Arial"/>
          <w:color w:val="auto"/>
          <w:sz w:val="22"/>
          <w:szCs w:val="22"/>
        </w:rPr>
        <w:t>To develop CPD skills and further training if necessary for communication systems such as PECS, Makaton and use of Communication Aids.  </w:t>
      </w:r>
    </w:p>
    <w:p w14:paraId="30CC4BB1" w14:textId="77777777" w:rsidR="00052195" w:rsidRPr="00052195" w:rsidRDefault="00052195" w:rsidP="00052195">
      <w:pPr>
        <w:pStyle w:val="Heading2"/>
        <w:numPr>
          <w:ilvl w:val="0"/>
          <w:numId w:val="43"/>
        </w:numPr>
        <w:rPr>
          <w:rFonts w:ascii="Arial" w:hAnsi="Arial" w:cs="Arial"/>
          <w:color w:val="auto"/>
          <w:sz w:val="22"/>
          <w:szCs w:val="22"/>
        </w:rPr>
      </w:pPr>
      <w:r w:rsidRPr="00052195">
        <w:rPr>
          <w:rFonts w:ascii="Arial" w:hAnsi="Arial" w:cs="Arial"/>
          <w:color w:val="auto"/>
          <w:sz w:val="22"/>
          <w:szCs w:val="22"/>
        </w:rPr>
        <w:t>To be aware of and use if </w:t>
      </w:r>
      <w:proofErr w:type="gramStart"/>
      <w:r w:rsidRPr="00052195">
        <w:rPr>
          <w:rFonts w:ascii="Arial" w:hAnsi="Arial" w:cs="Arial"/>
          <w:color w:val="auto"/>
          <w:sz w:val="22"/>
          <w:szCs w:val="22"/>
        </w:rPr>
        <w:t>necessary</w:t>
      </w:r>
      <w:proofErr w:type="gramEnd"/>
      <w:r w:rsidRPr="00052195">
        <w:rPr>
          <w:rFonts w:ascii="Arial" w:hAnsi="Arial" w:cs="Arial"/>
          <w:color w:val="auto"/>
          <w:sz w:val="22"/>
          <w:szCs w:val="22"/>
        </w:rPr>
        <w:t> education programs such as Accelerated Reader and Read Write Inc across the school, ensuring that impact of both schemes </w:t>
      </w:r>
      <w:proofErr w:type="gramStart"/>
      <w:r w:rsidRPr="00052195">
        <w:rPr>
          <w:rFonts w:ascii="Arial" w:hAnsi="Arial" w:cs="Arial"/>
          <w:color w:val="auto"/>
          <w:sz w:val="22"/>
          <w:szCs w:val="22"/>
        </w:rPr>
        <w:t>are</w:t>
      </w:r>
      <w:proofErr w:type="gramEnd"/>
      <w:r w:rsidRPr="00052195">
        <w:rPr>
          <w:rFonts w:ascii="Arial" w:hAnsi="Arial" w:cs="Arial"/>
          <w:color w:val="auto"/>
          <w:sz w:val="22"/>
          <w:szCs w:val="22"/>
        </w:rPr>
        <w:t> monitored. </w:t>
      </w:r>
    </w:p>
    <w:p w14:paraId="64004D26" w14:textId="3303127B" w:rsidR="00052195" w:rsidRPr="00052195" w:rsidRDefault="00052195" w:rsidP="00052195">
      <w:pPr>
        <w:pStyle w:val="Heading2"/>
        <w:numPr>
          <w:ilvl w:val="0"/>
          <w:numId w:val="43"/>
        </w:numPr>
        <w:rPr>
          <w:rFonts w:ascii="Arial" w:hAnsi="Arial" w:cs="Arial"/>
          <w:color w:val="auto"/>
          <w:sz w:val="22"/>
          <w:szCs w:val="22"/>
        </w:rPr>
      </w:pPr>
      <w:r w:rsidRPr="00052195">
        <w:rPr>
          <w:rFonts w:ascii="Arial" w:hAnsi="Arial" w:cs="Arial"/>
          <w:color w:val="auto"/>
          <w:sz w:val="22"/>
          <w:szCs w:val="22"/>
        </w:rPr>
        <w:t>Act as a role model of good classroom practice for other teachers, modelling effective strategies with them  </w:t>
      </w:r>
    </w:p>
    <w:p w14:paraId="6679077C" w14:textId="3D8CC6AE" w:rsidR="00052195" w:rsidRPr="00052195" w:rsidRDefault="00052195" w:rsidP="00052195">
      <w:pPr>
        <w:pStyle w:val="Heading2"/>
        <w:numPr>
          <w:ilvl w:val="0"/>
          <w:numId w:val="45"/>
        </w:numPr>
        <w:rPr>
          <w:rFonts w:ascii="Arial" w:hAnsi="Arial" w:cs="Arial"/>
          <w:color w:val="auto"/>
          <w:sz w:val="22"/>
          <w:szCs w:val="22"/>
        </w:rPr>
      </w:pPr>
      <w:r w:rsidRPr="00052195">
        <w:rPr>
          <w:rFonts w:ascii="Arial" w:hAnsi="Arial" w:cs="Arial"/>
          <w:color w:val="auto"/>
          <w:sz w:val="22"/>
          <w:szCs w:val="22"/>
        </w:rPr>
        <w:t>Keep up to date with technological advances which can lead to improvements in the teaching and learning of the subject and ensure that this information is shared with others  </w:t>
      </w:r>
    </w:p>
    <w:p w14:paraId="2A3BB2D3" w14:textId="3935C043" w:rsidR="00052195" w:rsidRPr="00052195" w:rsidRDefault="00052195" w:rsidP="00052195">
      <w:pPr>
        <w:pStyle w:val="Heading2"/>
        <w:numPr>
          <w:ilvl w:val="0"/>
          <w:numId w:val="46"/>
        </w:numPr>
        <w:rPr>
          <w:rFonts w:ascii="Arial" w:hAnsi="Arial" w:cs="Arial"/>
          <w:color w:val="auto"/>
          <w:sz w:val="22"/>
          <w:szCs w:val="22"/>
        </w:rPr>
      </w:pPr>
      <w:r w:rsidRPr="00052195">
        <w:rPr>
          <w:rFonts w:ascii="Arial" w:hAnsi="Arial" w:cs="Arial"/>
          <w:color w:val="auto"/>
          <w:sz w:val="22"/>
          <w:szCs w:val="22"/>
        </w:rPr>
        <w:t>Identify relevant school improvement issues relating to pupils’ development of communication, language and literacy  </w:t>
      </w:r>
    </w:p>
    <w:p w14:paraId="1C2F5B28" w14:textId="6AA75672" w:rsidR="00052195" w:rsidRPr="00052195" w:rsidRDefault="00052195" w:rsidP="00052195">
      <w:pPr>
        <w:pStyle w:val="Heading2"/>
        <w:numPr>
          <w:ilvl w:val="0"/>
          <w:numId w:val="47"/>
        </w:numPr>
        <w:rPr>
          <w:rFonts w:ascii="Arial" w:hAnsi="Arial" w:cs="Arial"/>
          <w:color w:val="auto"/>
          <w:sz w:val="22"/>
          <w:szCs w:val="22"/>
        </w:rPr>
      </w:pPr>
      <w:r w:rsidRPr="00052195">
        <w:rPr>
          <w:rFonts w:ascii="Arial" w:hAnsi="Arial" w:cs="Arial"/>
          <w:color w:val="auto"/>
          <w:sz w:val="22"/>
          <w:szCs w:val="22"/>
        </w:rPr>
        <w:t>Define and agree appropriate improvement targets  </w:t>
      </w:r>
    </w:p>
    <w:p w14:paraId="35C92292" w14:textId="48251A17" w:rsidR="00052195" w:rsidRPr="00052195" w:rsidRDefault="00052195" w:rsidP="00052195">
      <w:pPr>
        <w:pStyle w:val="Heading2"/>
        <w:numPr>
          <w:ilvl w:val="0"/>
          <w:numId w:val="48"/>
        </w:numPr>
        <w:rPr>
          <w:rFonts w:ascii="Arial" w:hAnsi="Arial" w:cs="Arial"/>
          <w:color w:val="auto"/>
          <w:sz w:val="22"/>
          <w:szCs w:val="22"/>
        </w:rPr>
      </w:pPr>
      <w:r w:rsidRPr="00052195">
        <w:rPr>
          <w:rFonts w:ascii="Arial" w:hAnsi="Arial" w:cs="Arial"/>
          <w:color w:val="auto"/>
          <w:sz w:val="22"/>
          <w:szCs w:val="22"/>
        </w:rPr>
        <w:t>Evaluate the impact of all improvement activities on the quality of teaching and learning  </w:t>
      </w:r>
    </w:p>
    <w:p w14:paraId="31C4B792" w14:textId="0467132C" w:rsidR="00052195" w:rsidRPr="00052195" w:rsidRDefault="00052195" w:rsidP="00052195">
      <w:pPr>
        <w:pStyle w:val="Heading2"/>
        <w:numPr>
          <w:ilvl w:val="0"/>
          <w:numId w:val="49"/>
        </w:numPr>
        <w:rPr>
          <w:rFonts w:ascii="Arial" w:hAnsi="Arial" w:cs="Arial"/>
          <w:color w:val="auto"/>
          <w:sz w:val="22"/>
          <w:szCs w:val="22"/>
        </w:rPr>
      </w:pPr>
      <w:r w:rsidRPr="00052195">
        <w:rPr>
          <w:rFonts w:ascii="Arial" w:hAnsi="Arial" w:cs="Arial"/>
          <w:color w:val="auto"/>
          <w:sz w:val="22"/>
          <w:szCs w:val="22"/>
        </w:rPr>
        <w:t>Work alongside the Language, Literacy and Communication Co-ordinator through the development of specific cross curricular links to Communication, Language and Literacy in all subject areas.  </w:t>
      </w:r>
    </w:p>
    <w:p w14:paraId="76025847" w14:textId="2A47DD48" w:rsidR="00052195" w:rsidRPr="00052195" w:rsidRDefault="00052195" w:rsidP="00052195">
      <w:pPr>
        <w:pStyle w:val="Heading2"/>
        <w:numPr>
          <w:ilvl w:val="0"/>
          <w:numId w:val="50"/>
        </w:numPr>
        <w:rPr>
          <w:rFonts w:ascii="Arial" w:hAnsi="Arial" w:cs="Arial"/>
          <w:color w:val="auto"/>
          <w:sz w:val="22"/>
          <w:szCs w:val="22"/>
        </w:rPr>
      </w:pPr>
      <w:r w:rsidRPr="00052195">
        <w:rPr>
          <w:rFonts w:ascii="Arial" w:hAnsi="Arial" w:cs="Arial"/>
          <w:color w:val="auto"/>
          <w:sz w:val="22"/>
          <w:szCs w:val="22"/>
        </w:rPr>
        <w:t>To act as a pastoral lead and provide feedback to parents and carers at parent’s evenings.  </w:t>
      </w:r>
    </w:p>
    <w:p w14:paraId="53018644" w14:textId="77777777" w:rsidR="00052195" w:rsidRPr="00052195" w:rsidRDefault="00052195" w:rsidP="00052195">
      <w:pPr>
        <w:pStyle w:val="Heading2"/>
        <w:numPr>
          <w:ilvl w:val="0"/>
          <w:numId w:val="51"/>
        </w:numPr>
        <w:rPr>
          <w:rFonts w:ascii="Arial" w:hAnsi="Arial" w:cs="Arial"/>
          <w:color w:val="auto"/>
          <w:sz w:val="22"/>
          <w:szCs w:val="22"/>
        </w:rPr>
      </w:pPr>
      <w:r w:rsidRPr="00052195">
        <w:rPr>
          <w:rFonts w:ascii="Arial" w:hAnsi="Arial" w:cs="Arial"/>
          <w:color w:val="auto"/>
          <w:sz w:val="22"/>
          <w:szCs w:val="22"/>
        </w:rPr>
        <w:t>Any other duties commensurate with the post which may be required by the head teacher </w:t>
      </w:r>
    </w:p>
    <w:p w14:paraId="7C88BCE2" w14:textId="77777777"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 </w:t>
      </w:r>
    </w:p>
    <w:p w14:paraId="70150EAB" w14:textId="2200CA39" w:rsidR="00052195" w:rsidRPr="00052195" w:rsidRDefault="00052195" w:rsidP="00052195">
      <w:pPr>
        <w:pStyle w:val="Heading2"/>
        <w:rPr>
          <w:rFonts w:ascii="Arial" w:hAnsi="Arial" w:cs="Arial"/>
          <w:color w:val="auto"/>
          <w:sz w:val="22"/>
          <w:szCs w:val="22"/>
        </w:rPr>
      </w:pPr>
      <w:r w:rsidRPr="00052195">
        <w:rPr>
          <w:rFonts w:ascii="Arial" w:hAnsi="Arial" w:cs="Arial"/>
          <w:color w:val="auto"/>
          <w:sz w:val="22"/>
          <w:szCs w:val="22"/>
        </w:rPr>
        <w:t> This job description is subject to regular review and may be altered to ensure the smooth running of the school</w:t>
      </w:r>
    </w:p>
    <w:p w14:paraId="33930523" w14:textId="77777777" w:rsidR="008A48BA" w:rsidRDefault="008A48BA" w:rsidP="006853DB">
      <w:pPr>
        <w:pStyle w:val="Heading2"/>
        <w:rPr>
          <w:rFonts w:ascii="Arial" w:hAnsi="Arial" w:cs="Arial"/>
          <w:b/>
          <w:bCs/>
          <w:color w:val="auto"/>
        </w:rPr>
      </w:pPr>
    </w:p>
    <w:p w14:paraId="21073AF6" w14:textId="4F4C0CC7" w:rsidR="0012420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5355AE74" w14:textId="77777777" w:rsidR="00E358C8" w:rsidRPr="00E358C8" w:rsidRDefault="00E358C8" w:rsidP="00E358C8"/>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lastRenderedPageBreak/>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3784DDBA" w14:textId="4A8DA764" w:rsidR="0012420B" w:rsidRPr="001E413E" w:rsidRDefault="0012420B" w:rsidP="000B4D75">
      <w:pPr>
        <w:rPr>
          <w:rFonts w:ascii="Arial" w:hAnsi="Arial" w:cs="Arial"/>
          <w:b/>
          <w:bCs/>
        </w:rPr>
      </w:pPr>
      <w:r w:rsidRPr="0012420B">
        <w:rPr>
          <w:rFonts w:ascii="Arial" w:hAnsi="Arial" w:cs="Arial"/>
        </w:rPr>
        <w:t xml:space="preserve"> </w:t>
      </w:r>
      <w:r w:rsidRPr="001E413E">
        <w:rPr>
          <w:rFonts w:ascii="Arial" w:hAnsi="Arial" w:cs="Arial"/>
          <w:b/>
          <w:bCs/>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 xml:space="preserve">To contribute to our corporate responsibility in relation to climate change by considering and limiting the carbon impact of activities </w:t>
      </w:r>
      <w:proofErr w:type="gramStart"/>
      <w:r w:rsidRPr="0012420B">
        <w:rPr>
          <w:rFonts w:ascii="Arial" w:hAnsi="Arial" w:cs="Arial"/>
        </w:rPr>
        <w:t>during the course of</w:t>
      </w:r>
      <w:proofErr w:type="gramEnd"/>
      <w:r w:rsidRPr="0012420B">
        <w:rPr>
          <w:rFonts w:ascii="Arial" w:hAnsi="Arial" w:cs="Arial"/>
        </w:rPr>
        <w:t xml:space="preserve"> your work, wherever possible.</w:t>
      </w: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0DC5CCFD" w14:textId="46AB11B8"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sectPr w:rsidR="0012420B" w:rsidSect="00686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F82C"/>
    <w:multiLevelType w:val="hybridMultilevel"/>
    <w:tmpl w:val="D2468858"/>
    <w:lvl w:ilvl="0" w:tplc="3698E07E">
      <w:start w:val="1"/>
      <w:numFmt w:val="bullet"/>
      <w:lvlText w:val=""/>
      <w:lvlJc w:val="left"/>
      <w:pPr>
        <w:ind w:left="720" w:hanging="360"/>
      </w:pPr>
      <w:rPr>
        <w:rFonts w:ascii="Symbol" w:hAnsi="Symbol" w:hint="default"/>
      </w:rPr>
    </w:lvl>
    <w:lvl w:ilvl="1" w:tplc="D51C36D0">
      <w:start w:val="1"/>
      <w:numFmt w:val="bullet"/>
      <w:lvlText w:val="o"/>
      <w:lvlJc w:val="left"/>
      <w:pPr>
        <w:ind w:left="1440" w:hanging="360"/>
      </w:pPr>
      <w:rPr>
        <w:rFonts w:ascii="Courier New" w:hAnsi="Courier New" w:hint="default"/>
      </w:rPr>
    </w:lvl>
    <w:lvl w:ilvl="2" w:tplc="55A643FC">
      <w:start w:val="1"/>
      <w:numFmt w:val="bullet"/>
      <w:lvlText w:val=""/>
      <w:lvlJc w:val="left"/>
      <w:pPr>
        <w:ind w:left="2160" w:hanging="360"/>
      </w:pPr>
      <w:rPr>
        <w:rFonts w:ascii="Wingdings" w:hAnsi="Wingdings" w:hint="default"/>
      </w:rPr>
    </w:lvl>
    <w:lvl w:ilvl="3" w:tplc="872AFA16">
      <w:start w:val="1"/>
      <w:numFmt w:val="bullet"/>
      <w:lvlText w:val=""/>
      <w:lvlJc w:val="left"/>
      <w:pPr>
        <w:ind w:left="2880" w:hanging="360"/>
      </w:pPr>
      <w:rPr>
        <w:rFonts w:ascii="Symbol" w:hAnsi="Symbol" w:hint="default"/>
      </w:rPr>
    </w:lvl>
    <w:lvl w:ilvl="4" w:tplc="A2A89C5A">
      <w:start w:val="1"/>
      <w:numFmt w:val="bullet"/>
      <w:lvlText w:val="o"/>
      <w:lvlJc w:val="left"/>
      <w:pPr>
        <w:ind w:left="3600" w:hanging="360"/>
      </w:pPr>
      <w:rPr>
        <w:rFonts w:ascii="Courier New" w:hAnsi="Courier New" w:hint="default"/>
      </w:rPr>
    </w:lvl>
    <w:lvl w:ilvl="5" w:tplc="D0E8DFEA">
      <w:start w:val="1"/>
      <w:numFmt w:val="bullet"/>
      <w:lvlText w:val=""/>
      <w:lvlJc w:val="left"/>
      <w:pPr>
        <w:ind w:left="4320" w:hanging="360"/>
      </w:pPr>
      <w:rPr>
        <w:rFonts w:ascii="Wingdings" w:hAnsi="Wingdings" w:hint="default"/>
      </w:rPr>
    </w:lvl>
    <w:lvl w:ilvl="6" w:tplc="9128338E">
      <w:start w:val="1"/>
      <w:numFmt w:val="bullet"/>
      <w:lvlText w:val=""/>
      <w:lvlJc w:val="left"/>
      <w:pPr>
        <w:ind w:left="5040" w:hanging="360"/>
      </w:pPr>
      <w:rPr>
        <w:rFonts w:ascii="Symbol" w:hAnsi="Symbol" w:hint="default"/>
      </w:rPr>
    </w:lvl>
    <w:lvl w:ilvl="7" w:tplc="26B69B94">
      <w:start w:val="1"/>
      <w:numFmt w:val="bullet"/>
      <w:lvlText w:val="o"/>
      <w:lvlJc w:val="left"/>
      <w:pPr>
        <w:ind w:left="5760" w:hanging="360"/>
      </w:pPr>
      <w:rPr>
        <w:rFonts w:ascii="Courier New" w:hAnsi="Courier New" w:hint="default"/>
      </w:rPr>
    </w:lvl>
    <w:lvl w:ilvl="8" w:tplc="E86891F0">
      <w:start w:val="1"/>
      <w:numFmt w:val="bullet"/>
      <w:lvlText w:val=""/>
      <w:lvlJc w:val="left"/>
      <w:pPr>
        <w:ind w:left="6480" w:hanging="360"/>
      </w:pPr>
      <w:rPr>
        <w:rFonts w:ascii="Wingdings" w:hAnsi="Wingdings" w:hint="default"/>
      </w:rPr>
    </w:lvl>
  </w:abstractNum>
  <w:abstractNum w:abstractNumId="1" w15:restartNumberingAfterBreak="0">
    <w:nsid w:val="035911DD"/>
    <w:multiLevelType w:val="multilevel"/>
    <w:tmpl w:val="080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81621"/>
    <w:multiLevelType w:val="multilevel"/>
    <w:tmpl w:val="6206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D56E3"/>
    <w:multiLevelType w:val="multilevel"/>
    <w:tmpl w:val="3A8A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3511D"/>
    <w:multiLevelType w:val="hybridMultilevel"/>
    <w:tmpl w:val="4306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F45A1"/>
    <w:multiLevelType w:val="multilevel"/>
    <w:tmpl w:val="FE84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2096E"/>
    <w:multiLevelType w:val="multilevel"/>
    <w:tmpl w:val="F112D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E0BCC"/>
    <w:multiLevelType w:val="hybridMultilevel"/>
    <w:tmpl w:val="6F1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216EC"/>
    <w:multiLevelType w:val="multilevel"/>
    <w:tmpl w:val="2B3ABB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3041B"/>
    <w:multiLevelType w:val="multilevel"/>
    <w:tmpl w:val="4030D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53598"/>
    <w:multiLevelType w:val="multilevel"/>
    <w:tmpl w:val="95A2F8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610FD"/>
    <w:multiLevelType w:val="hybridMultilevel"/>
    <w:tmpl w:val="DAF817F6"/>
    <w:lvl w:ilvl="0" w:tplc="8F762E96">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2809A">
      <w:start w:val="1"/>
      <w:numFmt w:val="bullet"/>
      <w:lvlText w:val="o"/>
      <w:lvlJc w:val="left"/>
      <w:pPr>
        <w:ind w:left="1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A1C9C">
      <w:start w:val="1"/>
      <w:numFmt w:val="bullet"/>
      <w:lvlText w:val="▪"/>
      <w:lvlJc w:val="left"/>
      <w:pPr>
        <w:ind w:left="1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C41A8">
      <w:start w:val="1"/>
      <w:numFmt w:val="bullet"/>
      <w:lvlText w:val="•"/>
      <w:lvlJc w:val="left"/>
      <w:pPr>
        <w:ind w:left="2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02DE4">
      <w:start w:val="1"/>
      <w:numFmt w:val="bullet"/>
      <w:lvlText w:val="o"/>
      <w:lvlJc w:val="left"/>
      <w:pPr>
        <w:ind w:left="3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F2B026">
      <w:start w:val="1"/>
      <w:numFmt w:val="bullet"/>
      <w:lvlText w:val="▪"/>
      <w:lvlJc w:val="left"/>
      <w:pPr>
        <w:ind w:left="4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A8F972">
      <w:start w:val="1"/>
      <w:numFmt w:val="bullet"/>
      <w:lvlText w:val="•"/>
      <w:lvlJc w:val="left"/>
      <w:pPr>
        <w:ind w:left="4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98A8">
      <w:start w:val="1"/>
      <w:numFmt w:val="bullet"/>
      <w:lvlText w:val="o"/>
      <w:lvlJc w:val="left"/>
      <w:pPr>
        <w:ind w:left="5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B078">
      <w:start w:val="1"/>
      <w:numFmt w:val="bullet"/>
      <w:lvlText w:val="▪"/>
      <w:lvlJc w:val="left"/>
      <w:pPr>
        <w:ind w:left="6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064C4F"/>
    <w:multiLevelType w:val="multilevel"/>
    <w:tmpl w:val="8BAE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257F9"/>
    <w:multiLevelType w:val="hybridMultilevel"/>
    <w:tmpl w:val="6FE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03F95"/>
    <w:multiLevelType w:val="hybridMultilevel"/>
    <w:tmpl w:val="641AD6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F2273D"/>
    <w:multiLevelType w:val="hybridMultilevel"/>
    <w:tmpl w:val="EF86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C79BD"/>
    <w:multiLevelType w:val="multilevel"/>
    <w:tmpl w:val="4680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D3318E"/>
    <w:multiLevelType w:val="multilevel"/>
    <w:tmpl w:val="C39CD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27CDA"/>
    <w:multiLevelType w:val="multilevel"/>
    <w:tmpl w:val="1BF4BF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1668D"/>
    <w:multiLevelType w:val="hybridMultilevel"/>
    <w:tmpl w:val="95DA7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14F7D"/>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42B5B"/>
    <w:multiLevelType w:val="hybridMultilevel"/>
    <w:tmpl w:val="E08E4C36"/>
    <w:lvl w:ilvl="0" w:tplc="13564E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E5E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B0BF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CC9C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A060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AD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C6A4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8F9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A69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6E3D5B"/>
    <w:multiLevelType w:val="multilevel"/>
    <w:tmpl w:val="1050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83E43"/>
    <w:multiLevelType w:val="multilevel"/>
    <w:tmpl w:val="B698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E6B80"/>
    <w:multiLevelType w:val="hybridMultilevel"/>
    <w:tmpl w:val="D1A40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411C2"/>
    <w:multiLevelType w:val="hybridMultilevel"/>
    <w:tmpl w:val="A434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DA5285"/>
    <w:multiLevelType w:val="multilevel"/>
    <w:tmpl w:val="DF78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085F18"/>
    <w:multiLevelType w:val="multilevel"/>
    <w:tmpl w:val="BD12F7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E3A64"/>
    <w:multiLevelType w:val="multilevel"/>
    <w:tmpl w:val="A7A877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1E2386"/>
    <w:multiLevelType w:val="multilevel"/>
    <w:tmpl w:val="0010D3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485CCE"/>
    <w:multiLevelType w:val="multilevel"/>
    <w:tmpl w:val="217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077D0D"/>
    <w:multiLevelType w:val="multilevel"/>
    <w:tmpl w:val="4576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7A4E9E"/>
    <w:multiLevelType w:val="hybridMultilevel"/>
    <w:tmpl w:val="D844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CA5577"/>
    <w:multiLevelType w:val="hybridMultilevel"/>
    <w:tmpl w:val="99246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DA12DC"/>
    <w:multiLevelType w:val="multilevel"/>
    <w:tmpl w:val="532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D3574A"/>
    <w:multiLevelType w:val="multilevel"/>
    <w:tmpl w:val="1892E1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E34BB7"/>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95AD0"/>
    <w:multiLevelType w:val="multilevel"/>
    <w:tmpl w:val="634CBB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6D0110"/>
    <w:multiLevelType w:val="multilevel"/>
    <w:tmpl w:val="F112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E7053F"/>
    <w:multiLevelType w:val="multilevel"/>
    <w:tmpl w:val="C6343E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6C77CB"/>
    <w:multiLevelType w:val="multilevel"/>
    <w:tmpl w:val="0F4C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927984"/>
    <w:multiLevelType w:val="multilevel"/>
    <w:tmpl w:val="2C58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7D2A3A"/>
    <w:multiLevelType w:val="multilevel"/>
    <w:tmpl w:val="80C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D815CA"/>
    <w:multiLevelType w:val="multilevel"/>
    <w:tmpl w:val="358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556DC8"/>
    <w:multiLevelType w:val="multilevel"/>
    <w:tmpl w:val="A1FE2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51BC52"/>
    <w:multiLevelType w:val="hybridMultilevel"/>
    <w:tmpl w:val="15B8BC20"/>
    <w:lvl w:ilvl="0" w:tplc="99C6B30C">
      <w:start w:val="1"/>
      <w:numFmt w:val="bullet"/>
      <w:lvlText w:val=""/>
      <w:lvlJc w:val="left"/>
      <w:pPr>
        <w:ind w:left="720" w:hanging="360"/>
      </w:pPr>
      <w:rPr>
        <w:rFonts w:ascii="Symbol" w:hAnsi="Symbol" w:hint="default"/>
      </w:rPr>
    </w:lvl>
    <w:lvl w:ilvl="1" w:tplc="638C6A56">
      <w:start w:val="1"/>
      <w:numFmt w:val="bullet"/>
      <w:lvlText w:val="o"/>
      <w:lvlJc w:val="left"/>
      <w:pPr>
        <w:ind w:left="1440" w:hanging="360"/>
      </w:pPr>
      <w:rPr>
        <w:rFonts w:ascii="Courier New" w:hAnsi="Courier New" w:hint="default"/>
      </w:rPr>
    </w:lvl>
    <w:lvl w:ilvl="2" w:tplc="F4EA6AF8">
      <w:start w:val="1"/>
      <w:numFmt w:val="bullet"/>
      <w:lvlText w:val=""/>
      <w:lvlJc w:val="left"/>
      <w:pPr>
        <w:ind w:left="2160" w:hanging="360"/>
      </w:pPr>
      <w:rPr>
        <w:rFonts w:ascii="Wingdings" w:hAnsi="Wingdings" w:hint="default"/>
      </w:rPr>
    </w:lvl>
    <w:lvl w:ilvl="3" w:tplc="04BE2898">
      <w:start w:val="1"/>
      <w:numFmt w:val="bullet"/>
      <w:lvlText w:val=""/>
      <w:lvlJc w:val="left"/>
      <w:pPr>
        <w:ind w:left="2880" w:hanging="360"/>
      </w:pPr>
      <w:rPr>
        <w:rFonts w:ascii="Symbol" w:hAnsi="Symbol" w:hint="default"/>
      </w:rPr>
    </w:lvl>
    <w:lvl w:ilvl="4" w:tplc="DCA8A1B6">
      <w:start w:val="1"/>
      <w:numFmt w:val="bullet"/>
      <w:lvlText w:val="o"/>
      <w:lvlJc w:val="left"/>
      <w:pPr>
        <w:ind w:left="3600" w:hanging="360"/>
      </w:pPr>
      <w:rPr>
        <w:rFonts w:ascii="Courier New" w:hAnsi="Courier New" w:hint="default"/>
      </w:rPr>
    </w:lvl>
    <w:lvl w:ilvl="5" w:tplc="2E6A002A">
      <w:start w:val="1"/>
      <w:numFmt w:val="bullet"/>
      <w:lvlText w:val=""/>
      <w:lvlJc w:val="left"/>
      <w:pPr>
        <w:ind w:left="4320" w:hanging="360"/>
      </w:pPr>
      <w:rPr>
        <w:rFonts w:ascii="Wingdings" w:hAnsi="Wingdings" w:hint="default"/>
      </w:rPr>
    </w:lvl>
    <w:lvl w:ilvl="6" w:tplc="B6BE43EE">
      <w:start w:val="1"/>
      <w:numFmt w:val="bullet"/>
      <w:lvlText w:val=""/>
      <w:lvlJc w:val="left"/>
      <w:pPr>
        <w:ind w:left="5040" w:hanging="360"/>
      </w:pPr>
      <w:rPr>
        <w:rFonts w:ascii="Symbol" w:hAnsi="Symbol" w:hint="default"/>
      </w:rPr>
    </w:lvl>
    <w:lvl w:ilvl="7" w:tplc="5B2E5266">
      <w:start w:val="1"/>
      <w:numFmt w:val="bullet"/>
      <w:lvlText w:val="o"/>
      <w:lvlJc w:val="left"/>
      <w:pPr>
        <w:ind w:left="5760" w:hanging="360"/>
      </w:pPr>
      <w:rPr>
        <w:rFonts w:ascii="Courier New" w:hAnsi="Courier New" w:hint="default"/>
      </w:rPr>
    </w:lvl>
    <w:lvl w:ilvl="8" w:tplc="A0649D96">
      <w:start w:val="1"/>
      <w:numFmt w:val="bullet"/>
      <w:lvlText w:val=""/>
      <w:lvlJc w:val="left"/>
      <w:pPr>
        <w:ind w:left="6480" w:hanging="360"/>
      </w:pPr>
      <w:rPr>
        <w:rFonts w:ascii="Wingdings" w:hAnsi="Wingdings" w:hint="default"/>
      </w:rPr>
    </w:lvl>
  </w:abstractNum>
  <w:abstractNum w:abstractNumId="49" w15:restartNumberingAfterBreak="0">
    <w:nsid w:val="73530B8D"/>
    <w:multiLevelType w:val="multilevel"/>
    <w:tmpl w:val="84F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F21CCF"/>
    <w:multiLevelType w:val="hybridMultilevel"/>
    <w:tmpl w:val="B9E6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ED3B97"/>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F64B54"/>
    <w:multiLevelType w:val="hybridMultilevel"/>
    <w:tmpl w:val="1B887E04"/>
    <w:lvl w:ilvl="0" w:tplc="D08C05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EE7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8C79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CE4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416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8C1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697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E60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246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02803444">
    <w:abstractNumId w:val="21"/>
  </w:num>
  <w:num w:numId="2" w16cid:durableId="1049572503">
    <w:abstractNumId w:val="35"/>
  </w:num>
  <w:num w:numId="3" w16cid:durableId="430050509">
    <w:abstractNumId w:val="15"/>
  </w:num>
  <w:num w:numId="4" w16cid:durableId="1044988478">
    <w:abstractNumId w:val="14"/>
  </w:num>
  <w:num w:numId="5" w16cid:durableId="2093621762">
    <w:abstractNumId w:val="27"/>
  </w:num>
  <w:num w:numId="6" w16cid:durableId="1816873712">
    <w:abstractNumId w:val="9"/>
  </w:num>
  <w:num w:numId="7" w16cid:durableId="644547351">
    <w:abstractNumId w:val="16"/>
  </w:num>
  <w:num w:numId="8" w16cid:durableId="1308129621">
    <w:abstractNumId w:val="48"/>
  </w:num>
  <w:num w:numId="9" w16cid:durableId="108822023">
    <w:abstractNumId w:val="0"/>
  </w:num>
  <w:num w:numId="10" w16cid:durableId="1314261835">
    <w:abstractNumId w:val="12"/>
  </w:num>
  <w:num w:numId="11" w16cid:durableId="1435396156">
    <w:abstractNumId w:val="24"/>
  </w:num>
  <w:num w:numId="12" w16cid:durableId="1941988160">
    <w:abstractNumId w:val="52"/>
  </w:num>
  <w:num w:numId="13" w16cid:durableId="368267176">
    <w:abstractNumId w:val="23"/>
  </w:num>
  <w:num w:numId="14" w16cid:durableId="1458138050">
    <w:abstractNumId w:val="28"/>
  </w:num>
  <w:num w:numId="15" w16cid:durableId="1055272739">
    <w:abstractNumId w:val="22"/>
  </w:num>
  <w:num w:numId="16" w16cid:durableId="318778101">
    <w:abstractNumId w:val="7"/>
  </w:num>
  <w:num w:numId="17" w16cid:durableId="822505255">
    <w:abstractNumId w:val="50"/>
  </w:num>
  <w:num w:numId="18" w16cid:durableId="2141535309">
    <w:abstractNumId w:val="17"/>
  </w:num>
  <w:num w:numId="19" w16cid:durableId="30963110">
    <w:abstractNumId w:val="51"/>
  </w:num>
  <w:num w:numId="20" w16cid:durableId="1520965483">
    <w:abstractNumId w:val="39"/>
  </w:num>
  <w:num w:numId="21" w16cid:durableId="131098486">
    <w:abstractNumId w:val="34"/>
  </w:num>
  <w:num w:numId="22" w16cid:durableId="1070805809">
    <w:abstractNumId w:val="47"/>
  </w:num>
  <w:num w:numId="23" w16cid:durableId="53741548">
    <w:abstractNumId w:val="10"/>
  </w:num>
  <w:num w:numId="24" w16cid:durableId="676233124">
    <w:abstractNumId w:val="6"/>
  </w:num>
  <w:num w:numId="25" w16cid:durableId="1794710480">
    <w:abstractNumId w:val="8"/>
  </w:num>
  <w:num w:numId="26" w16cid:durableId="1915627066">
    <w:abstractNumId w:val="19"/>
  </w:num>
  <w:num w:numId="27" w16cid:durableId="2062824967">
    <w:abstractNumId w:val="18"/>
  </w:num>
  <w:num w:numId="28" w16cid:durableId="458648023">
    <w:abstractNumId w:val="37"/>
  </w:num>
  <w:num w:numId="29" w16cid:durableId="1695299266">
    <w:abstractNumId w:val="20"/>
  </w:num>
  <w:num w:numId="30" w16cid:durableId="44302817">
    <w:abstractNumId w:val="42"/>
  </w:num>
  <w:num w:numId="31" w16cid:durableId="1864859575">
    <w:abstractNumId w:val="31"/>
  </w:num>
  <w:num w:numId="32" w16cid:durableId="1144815353">
    <w:abstractNumId w:val="38"/>
  </w:num>
  <w:num w:numId="33" w16cid:durableId="517621034">
    <w:abstractNumId w:val="40"/>
  </w:num>
  <w:num w:numId="34" w16cid:durableId="909312001">
    <w:abstractNumId w:val="11"/>
  </w:num>
  <w:num w:numId="35" w16cid:durableId="1322612779">
    <w:abstractNumId w:val="32"/>
  </w:num>
  <w:num w:numId="36" w16cid:durableId="281958424">
    <w:abstractNumId w:val="30"/>
  </w:num>
  <w:num w:numId="37" w16cid:durableId="632057915">
    <w:abstractNumId w:val="43"/>
  </w:num>
  <w:num w:numId="38" w16cid:durableId="444426913">
    <w:abstractNumId w:val="33"/>
  </w:num>
  <w:num w:numId="39" w16cid:durableId="1111163382">
    <w:abstractNumId w:val="41"/>
  </w:num>
  <w:num w:numId="40" w16cid:durableId="1731227355">
    <w:abstractNumId w:val="49"/>
  </w:num>
  <w:num w:numId="41" w16cid:durableId="457454543">
    <w:abstractNumId w:val="5"/>
  </w:num>
  <w:num w:numId="42" w16cid:durableId="546840527">
    <w:abstractNumId w:val="29"/>
  </w:num>
  <w:num w:numId="43" w16cid:durableId="640310628">
    <w:abstractNumId w:val="3"/>
  </w:num>
  <w:num w:numId="44" w16cid:durableId="1745225166">
    <w:abstractNumId w:val="2"/>
  </w:num>
  <w:num w:numId="45" w16cid:durableId="2117559390">
    <w:abstractNumId w:val="44"/>
  </w:num>
  <w:num w:numId="46" w16cid:durableId="1810634045">
    <w:abstractNumId w:val="25"/>
  </w:num>
  <w:num w:numId="47" w16cid:durableId="709257093">
    <w:abstractNumId w:val="45"/>
  </w:num>
  <w:num w:numId="48" w16cid:durableId="840043940">
    <w:abstractNumId w:val="13"/>
  </w:num>
  <w:num w:numId="49" w16cid:durableId="1322739010">
    <w:abstractNumId w:val="1"/>
  </w:num>
  <w:num w:numId="50" w16cid:durableId="1816409683">
    <w:abstractNumId w:val="46"/>
  </w:num>
  <w:num w:numId="51" w16cid:durableId="862523544">
    <w:abstractNumId w:val="26"/>
  </w:num>
  <w:num w:numId="52" w16cid:durableId="1603024836">
    <w:abstractNumId w:val="4"/>
  </w:num>
  <w:num w:numId="53" w16cid:durableId="9074926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26102"/>
    <w:rsid w:val="00031617"/>
    <w:rsid w:val="00052195"/>
    <w:rsid w:val="00093454"/>
    <w:rsid w:val="000B4D75"/>
    <w:rsid w:val="00122C57"/>
    <w:rsid w:val="0012420B"/>
    <w:rsid w:val="001A1064"/>
    <w:rsid w:val="001D6F17"/>
    <w:rsid w:val="001E413E"/>
    <w:rsid w:val="002157DB"/>
    <w:rsid w:val="00254666"/>
    <w:rsid w:val="002A3D99"/>
    <w:rsid w:val="002D0319"/>
    <w:rsid w:val="002F7FE7"/>
    <w:rsid w:val="00386B79"/>
    <w:rsid w:val="003B66D3"/>
    <w:rsid w:val="00437BED"/>
    <w:rsid w:val="00561C50"/>
    <w:rsid w:val="00571D0A"/>
    <w:rsid w:val="005F2687"/>
    <w:rsid w:val="006853DB"/>
    <w:rsid w:val="00686354"/>
    <w:rsid w:val="006C68B4"/>
    <w:rsid w:val="006D2B61"/>
    <w:rsid w:val="007A3BF5"/>
    <w:rsid w:val="00850882"/>
    <w:rsid w:val="00872135"/>
    <w:rsid w:val="008A48BA"/>
    <w:rsid w:val="008C1953"/>
    <w:rsid w:val="008C2611"/>
    <w:rsid w:val="00940E24"/>
    <w:rsid w:val="00973818"/>
    <w:rsid w:val="009933D7"/>
    <w:rsid w:val="00997533"/>
    <w:rsid w:val="009A0AC3"/>
    <w:rsid w:val="009C292B"/>
    <w:rsid w:val="00A1190E"/>
    <w:rsid w:val="00A667E7"/>
    <w:rsid w:val="00B86723"/>
    <w:rsid w:val="00BD721A"/>
    <w:rsid w:val="00C95BE5"/>
    <w:rsid w:val="00CB13C4"/>
    <w:rsid w:val="00CD628C"/>
    <w:rsid w:val="00D07897"/>
    <w:rsid w:val="00D11CB3"/>
    <w:rsid w:val="00D233B1"/>
    <w:rsid w:val="00D311D6"/>
    <w:rsid w:val="00D468A7"/>
    <w:rsid w:val="00D51EB0"/>
    <w:rsid w:val="00D611BB"/>
    <w:rsid w:val="00D72348"/>
    <w:rsid w:val="00DF1DAF"/>
    <w:rsid w:val="00E20867"/>
    <w:rsid w:val="00E358C8"/>
    <w:rsid w:val="00F71245"/>
    <w:rsid w:val="00F84E9B"/>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C58DCF41E804FA656481C3FB3557C" ma:contentTypeVersion="3" ma:contentTypeDescription="Create a new document." ma:contentTypeScope="" ma:versionID="a0caa201928eff385b6be2e53412e7cc">
  <xsd:schema xmlns:xsd="http://www.w3.org/2001/XMLSchema" xmlns:xs="http://www.w3.org/2001/XMLSchema" xmlns:p="http://schemas.microsoft.com/office/2006/metadata/properties" xmlns:ns2="b6ed8857-a76c-4b3b-8ad8-e13a29c2275d" targetNamespace="http://schemas.microsoft.com/office/2006/metadata/properties" ma:root="true" ma:fieldsID="1b48b0787e7ff59209512cb284bafbac" ns2:_="">
    <xsd:import namespace="b6ed8857-a76c-4b3b-8ad8-e13a29c227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d8857-a76c-4b3b-8ad8-e13a29c22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18F33-CA1E-4F14-8DB4-6199D9FF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d8857-a76c-4b3b-8ad8-e13a29c22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9167C-3846-443F-97DB-2EF506E97A3A}">
  <ds:schemaRefs>
    <ds:schemaRef ds:uri="http://schemas.microsoft.com/sharepoint/v3/contenttype/forms"/>
  </ds:schemaRefs>
</ds:datastoreItem>
</file>

<file path=customXml/itemProps3.xml><?xml version="1.0" encoding="utf-8"?>
<ds:datastoreItem xmlns:ds="http://schemas.openxmlformats.org/officeDocument/2006/customXml" ds:itemID="{26953028-B3FD-4609-85A0-939692F9B4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1160</Words>
  <Characters>6779</Characters>
  <Application>Microsoft Office Word</Application>
  <DocSecurity>0</DocSecurity>
  <Lines>205</Lines>
  <Paragraphs>105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S. Labron [ The Oaks Secondary School ]</cp:lastModifiedBy>
  <cp:revision>3</cp:revision>
  <dcterms:created xsi:type="dcterms:W3CDTF">2026-03-30T10:50:00Z</dcterms:created>
  <dcterms:modified xsi:type="dcterms:W3CDTF">2026-03-30T10:51:00Z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0x010100A99C58DCF41E804FA656481C3FB3557C</vt:lpwstr>
  </property>
</Properties>
</file>