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4D" w:rsidRDefault="0014484D">
      <w:pPr>
        <w:spacing w:before="52" w:line="20" w:lineRule="exac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14484D" w:rsidRPr="00712C13" w:rsidRDefault="001E281B">
            <w:pPr>
              <w:spacing w:before="16"/>
              <w:ind w:right="302"/>
              <w:rPr>
                <w:sz w:val="52"/>
                <w:szCs w:val="52"/>
              </w:rPr>
            </w:pPr>
            <w:r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Teacher 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1E281B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45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14484D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C07A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8" w:line="307" w:lineRule="exact"/>
              <w:ind w:right="684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Holding or in the process of completing </w:t>
            </w:r>
            <w:r w:rsidR="001E281B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other relevant professional qualifications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</w:t>
            </w:r>
          </w:p>
        </w:tc>
      </w:tr>
      <w:tr w:rsidR="00AC07A0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 w:rsidP="00E845B5">
            <w:pPr>
              <w:pStyle w:val="ListParagraph"/>
              <w:numPr>
                <w:ilvl w:val="0"/>
                <w:numId w:val="6"/>
              </w:numPr>
              <w:rPr>
                <w:rStyle w:val="CharacterStyle1"/>
                <w:rFonts w:ascii="Arial" w:hAnsi="Arial" w:cs="Arial"/>
                <w:sz w:val="22"/>
                <w:szCs w:val="22"/>
                <w:u w:val="single"/>
              </w:rPr>
            </w:pPr>
            <w:r w:rsidRPr="00BC774C">
              <w:rPr>
                <w:rFonts w:ascii="Arial" w:hAnsi="Arial" w:cs="Arial"/>
              </w:rPr>
              <w:t>Successful experience (including teacher training placement) with pupils in an 11-18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AF/SS/I</w:t>
            </w:r>
          </w:p>
        </w:tc>
      </w:tr>
      <w:tr w:rsidR="00AC07A0" w:rsidRPr="00BC774C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 w:rsidP="00AC0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An understanding of the diverse learning and social needs of children aged 11-18</w:t>
            </w:r>
          </w:p>
          <w:p w:rsidR="00AC07A0" w:rsidRPr="00BC774C" w:rsidRDefault="00AC07A0" w:rsidP="00AC07A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07A0" w:rsidRPr="00BC774C" w:rsidRDefault="00AC07A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SS/I</w:t>
            </w:r>
          </w:p>
        </w:tc>
      </w:tr>
    </w:tbl>
    <w:p w:rsidR="0014484D" w:rsidRPr="00BC774C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BC774C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Pr="00BC774C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2461"/>
        <w:gridCol w:w="14"/>
        <w:gridCol w:w="1407"/>
        <w:gridCol w:w="14"/>
        <w:gridCol w:w="1268"/>
        <w:gridCol w:w="14"/>
      </w:tblGrid>
      <w:tr w:rsidR="0014484D" w:rsidRPr="00BC774C" w:rsidTr="00712C13">
        <w:trPr>
          <w:gridBefore w:val="1"/>
          <w:wBefore w:w="14" w:type="dxa"/>
          <w:trHeight w:hRule="exact" w:val="523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2. Professional knowledge, experience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Vision and core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712C13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left="360" w:righ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Good ambassador for the school with </w:t>
            </w:r>
            <w:r w:rsidR="00B421F1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clear values and moral purpose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B421F1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Ability to </w:t>
            </w:r>
            <w:r w:rsidR="00B421F1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contribute to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a positive ethos, with emphasis upon high achievement for all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going ‘the extra mile’’ for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After w:val="1"/>
          <w:wAfter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working for the benefit of others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sz w:val="22"/>
                <w:szCs w:val="22"/>
              </w:rPr>
              <w:t>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the National Curriculum and a GCSE Syllabus</w:t>
            </w:r>
          </w:p>
          <w:p w:rsidR="0016759B" w:rsidRPr="00BC774C" w:rsidRDefault="0016759B" w:rsidP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6759B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16759B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sensitive understanding of how children learn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759B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Excellent oral, written and interpersonal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4D211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4D2110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 w:rsidP="00167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how to assess the progress that pupils make in the classroom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2110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47425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how to plan effective lessons that engage learners, enable pupils to make outstanding progress</w:t>
            </w:r>
          </w:p>
          <w:p w:rsidR="00D47425" w:rsidRPr="00BC774C" w:rsidRDefault="00D47425" w:rsidP="00D474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7425" w:rsidRPr="00BC774C" w:rsidRDefault="00D47425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995689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safeguarding issues related to working with children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95689" w:rsidRPr="00BC774C" w:rsidRDefault="00995689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A good understanding of an A’ Level examination syllabus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4C6F20" w:rsidP="004C6F2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  <w:bookmarkStart w:id="0" w:name="_GoBack"/>
            <w:bookmarkEnd w:id="0"/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2D284C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774C">
              <w:rPr>
                <w:rFonts w:ascii="Arial" w:hAnsi="Arial" w:cs="Arial"/>
              </w:rPr>
              <w:t>Familiarity with ICT systems such as SIMs and Interactive whiteboards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D284C" w:rsidRPr="00BC774C" w:rsidRDefault="002D284C" w:rsidP="00D47425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 xml:space="preserve">  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19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666769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666769"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2"/>
                <w:sz w:val="22"/>
                <w:szCs w:val="22"/>
              </w:rPr>
              <w:t xml:space="preserve">Reliability and determination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 xml:space="preserve">  </w:t>
            </w:r>
            <w:r w:rsidR="00EF4B9A"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SS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7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 w:rsidP="00AE5624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 xml:space="preserve">Ability </w:t>
            </w:r>
            <w:r w:rsidR="00AE5624"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lastRenderedPageBreak/>
              <w:t>Ability to review, evaluate and learn from own classroom practice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SS/I</w:t>
            </w:r>
          </w:p>
        </w:tc>
      </w:tr>
      <w:tr w:rsidR="00D8795C" w:rsidRPr="00BC774C" w:rsidTr="00712C13">
        <w:trPr>
          <w:gridBefore w:val="1"/>
          <w:wBefore w:w="14" w:type="dxa"/>
          <w:trHeight w:hRule="exact" w:val="595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 w:rsidP="00AE5624">
            <w:pPr>
              <w:pStyle w:val="Style1"/>
              <w:numPr>
                <w:ilvl w:val="0"/>
                <w:numId w:val="9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right="468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Commitment to continuous professional development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8795C" w:rsidRPr="00BC774C" w:rsidRDefault="00D8795C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</w:tr>
      <w:tr w:rsidR="0014484D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take the initiative and respond to change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BC774C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E5624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be able to relate to and inspire young people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E5624" w:rsidRPr="00BC774C" w:rsidRDefault="00AE5624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E10EAA" w:rsidRPr="00BC774C" w:rsidTr="00712C13">
        <w:trPr>
          <w:gridBefore w:val="1"/>
          <w:wBefore w:w="14" w:type="dxa"/>
          <w:trHeight w:hRule="exact" w:val="548"/>
        </w:trPr>
        <w:tc>
          <w:tcPr>
            <w:tcW w:w="1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 w:rsidP="00AE5624">
            <w:pPr>
              <w:pStyle w:val="Style1"/>
              <w:numPr>
                <w:ilvl w:val="0"/>
                <w:numId w:val="9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1"/>
                <w:sz w:val="22"/>
                <w:szCs w:val="22"/>
              </w:rPr>
              <w:t>Ability to demonstrate patience and empathy with children and other adults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10EAA" w:rsidRPr="00BC774C" w:rsidRDefault="00E10EA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tbl>
      <w:tblPr>
        <w:tblpPr w:leftFromText="180" w:rightFromText="180" w:vertAnchor="text" w:horzAnchor="margin" w:tblpY="2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0"/>
        <w:gridCol w:w="1416"/>
        <w:gridCol w:w="1278"/>
      </w:tblGrid>
      <w:tr w:rsidR="00721030" w:rsidRPr="00BC774C" w:rsidTr="00721030">
        <w:trPr>
          <w:trHeight w:hRule="exact" w:val="518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4. Wider engagement and contribution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721030" w:rsidRPr="00BC774C" w:rsidTr="00721030">
        <w:trPr>
          <w:trHeight w:hRule="exact" w:val="600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1.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>Ability to build and maintain effective relationships with parents, carers, partners, governors and the community that</w:t>
            </w:r>
          </w:p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" w:line="250" w:lineRule="exact"/>
              <w:ind w:left="432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enhance the education of all pupils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21030" w:rsidRPr="00BC774C" w:rsidTr="00721030">
        <w:trPr>
          <w:trHeight w:hRule="exact" w:val="547"/>
        </w:trPr>
        <w:tc>
          <w:tcPr>
            <w:tcW w:w="12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125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3.</w:t>
            </w: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ab/>
              <w:t xml:space="preserve">Ability to collaborate and network with other schools 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jc w:val="center"/>
              <w:textAlignment w:val="baseline"/>
              <w:rPr>
                <w:rStyle w:val="CharacterStyle1"/>
                <w:rFonts w:ascii="Arial" w:hAnsi="Arial" w:cs="Arial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21030" w:rsidRPr="00BC774C" w:rsidRDefault="00721030" w:rsidP="00721030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</w:pPr>
            <w:r w:rsidRPr="00BC774C">
              <w:rPr>
                <w:rStyle w:val="CharacterStyle1"/>
                <w:rFonts w:ascii="Arial" w:hAnsi="Arial" w:cs="Arial"/>
                <w:spacing w:val="-2"/>
                <w:sz w:val="22"/>
                <w:szCs w:val="22"/>
              </w:rPr>
              <w:t>SS</w:t>
            </w:r>
          </w:p>
        </w:tc>
      </w:tr>
    </w:tbl>
    <w:p w:rsidR="0014484D" w:rsidRPr="00BC774C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2"/>
          <w:szCs w:val="22"/>
        </w:rPr>
        <w:sectPr w:rsidR="0014484D" w:rsidRPr="00BC774C">
          <w:pgSz w:w="16838" w:h="11909" w:orient="landscape"/>
          <w:pgMar w:top="700" w:right="1051" w:bottom="333" w:left="581" w:header="720" w:footer="720" w:gutter="0"/>
          <w:cols w:space="720"/>
          <w:noEndnote/>
        </w:sectPr>
      </w:pPr>
    </w:p>
    <w:p w:rsidR="0014484D" w:rsidRPr="00BC774C" w:rsidRDefault="0014484D">
      <w:pPr>
        <w:spacing w:line="20" w:lineRule="exact"/>
        <w:ind w:left="14" w:right="14"/>
        <w:rPr>
          <w:rFonts w:ascii="Arial" w:hAnsi="Arial" w:cs="Arial"/>
          <w:sz w:val="22"/>
          <w:szCs w:val="22"/>
        </w:rPr>
      </w:pPr>
    </w:p>
    <w:p w:rsidR="0014484D" w:rsidRPr="00BC774C" w:rsidRDefault="0014484D">
      <w:pPr>
        <w:rPr>
          <w:rFonts w:ascii="Arial" w:hAnsi="Arial" w:cs="Arial"/>
          <w:sz w:val="22"/>
          <w:szCs w:val="22"/>
        </w:rPr>
      </w:pPr>
    </w:p>
    <w:sectPr w:rsidR="0014484D" w:rsidRPr="00BC7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3D" w:rsidRDefault="00DA483D" w:rsidP="002853E1">
      <w:r>
        <w:separator/>
      </w:r>
    </w:p>
  </w:endnote>
  <w:endnote w:type="continuationSeparator" w:id="0">
    <w:p w:rsidR="00DA483D" w:rsidRDefault="00DA483D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20" w:rsidRPr="004C6F2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3D" w:rsidRDefault="00DA483D" w:rsidP="002853E1">
      <w:r>
        <w:separator/>
      </w:r>
    </w:p>
  </w:footnote>
  <w:footnote w:type="continuationSeparator" w:id="0">
    <w:p w:rsidR="00DA483D" w:rsidRDefault="00DA483D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2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75BA"/>
    <w:multiLevelType w:val="hybridMultilevel"/>
    <w:tmpl w:val="8BB2C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92B"/>
    <w:multiLevelType w:val="hybridMultilevel"/>
    <w:tmpl w:val="FB1E7144"/>
    <w:lvl w:ilvl="0" w:tplc="97DE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A25DE"/>
    <w:rsid w:val="0014484D"/>
    <w:rsid w:val="0016759B"/>
    <w:rsid w:val="00190B00"/>
    <w:rsid w:val="001E281B"/>
    <w:rsid w:val="001F0D78"/>
    <w:rsid w:val="002853E1"/>
    <w:rsid w:val="002D284C"/>
    <w:rsid w:val="003A2866"/>
    <w:rsid w:val="004C6F20"/>
    <w:rsid w:val="004D2110"/>
    <w:rsid w:val="00666769"/>
    <w:rsid w:val="00697910"/>
    <w:rsid w:val="00712C13"/>
    <w:rsid w:val="00721030"/>
    <w:rsid w:val="00853B47"/>
    <w:rsid w:val="00993F65"/>
    <w:rsid w:val="00995689"/>
    <w:rsid w:val="00A43E33"/>
    <w:rsid w:val="00AC07A0"/>
    <w:rsid w:val="00AE5624"/>
    <w:rsid w:val="00B421F1"/>
    <w:rsid w:val="00BC774C"/>
    <w:rsid w:val="00D47425"/>
    <w:rsid w:val="00D8795C"/>
    <w:rsid w:val="00DA483D"/>
    <w:rsid w:val="00E10EAA"/>
    <w:rsid w:val="00E845B5"/>
    <w:rsid w:val="00EF4B9A"/>
    <w:rsid w:val="00EF50B2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CAC2B-EEDF-417A-8CBB-F315BD7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3</cp:revision>
  <dcterms:created xsi:type="dcterms:W3CDTF">2020-03-13T09:26:00Z</dcterms:created>
  <dcterms:modified xsi:type="dcterms:W3CDTF">2020-04-27T14:18:00Z</dcterms:modified>
</cp:coreProperties>
</file>