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68F3" w:rsidRDefault="00B336D9">
      <w:pPr>
        <w:pBdr>
          <w:bottom w:val="single" w:sz="6" w:space="1" w:color="000000"/>
        </w:pBdr>
        <w:spacing w:after="0"/>
        <w:jc w:val="center"/>
        <w:rPr>
          <w:b/>
        </w:rPr>
      </w:pPr>
      <w:bookmarkStart w:id="0" w:name="_heading=h.gjdgxs" w:colFirst="0" w:colLast="0"/>
      <w:bookmarkStart w:id="1" w:name="_GoBack"/>
      <w:bookmarkEnd w:id="0"/>
      <w:bookmarkEnd w:id="1"/>
      <w:r>
        <w:rPr>
          <w:b/>
        </w:rPr>
        <w:t>DESIGN AND TECHOLOGY DEPARTMENT</w:t>
      </w:r>
    </w:p>
    <w:p w:rsidR="00DB68F3" w:rsidRDefault="00B336D9">
      <w:pPr>
        <w:pBdr>
          <w:bottom w:val="single" w:sz="6" w:space="1" w:color="000000"/>
        </w:pBdr>
        <w:spacing w:after="0"/>
        <w:jc w:val="center"/>
        <w:rPr>
          <w:b/>
        </w:rPr>
      </w:pPr>
      <w:r>
        <w:rPr>
          <w:b/>
        </w:rPr>
        <w:t>TECHNOLOGY FACULTY</w:t>
      </w:r>
    </w:p>
    <w:p w:rsidR="00DB68F3" w:rsidRDefault="00DB68F3">
      <w:pPr>
        <w:pBdr>
          <w:bottom w:val="single" w:sz="6" w:space="1" w:color="000000"/>
        </w:pBdr>
        <w:spacing w:after="0"/>
        <w:rPr>
          <w:b/>
        </w:rPr>
      </w:pPr>
    </w:p>
    <w:p w:rsidR="00DB68F3" w:rsidRDefault="00DB68F3">
      <w:pPr>
        <w:spacing w:after="0"/>
      </w:pPr>
    </w:p>
    <w:p w:rsidR="00DB68F3" w:rsidRDefault="00B336D9">
      <w:pPr>
        <w:spacing w:before="240" w:after="240"/>
        <w:jc w:val="both"/>
        <w:rPr>
          <w:rFonts w:ascii="Times New Roman" w:eastAsia="Times New Roman" w:hAnsi="Times New Roman" w:cs="Times New Roman"/>
          <w:sz w:val="24"/>
          <w:szCs w:val="24"/>
        </w:rPr>
      </w:pPr>
      <w:r>
        <w:t xml:space="preserve">The Design &amp; Technology Department, as part of the Technology Faculty, consists of a team of five enthusiastic, innovative, hard-working and committed specialist teachers. Within Design &amp; </w:t>
      </w:r>
      <w:proofErr w:type="gramStart"/>
      <w:r>
        <w:t>Technology</w:t>
      </w:r>
      <w:proofErr w:type="gramEnd"/>
      <w:r>
        <w:t xml:space="preserve"> we offer the following subjects at GCSE: Food and Nutriti</w:t>
      </w:r>
      <w:r>
        <w:t>on; Hospitality &amp; Catering and both RM and Textiles Technology strands as well as Engineering.</w:t>
      </w:r>
    </w:p>
    <w:p w:rsidR="00DB68F3" w:rsidRDefault="00B336D9">
      <w:pPr>
        <w:spacing w:before="240" w:after="240"/>
        <w:jc w:val="both"/>
        <w:rPr>
          <w:rFonts w:ascii="Times New Roman" w:eastAsia="Times New Roman" w:hAnsi="Times New Roman" w:cs="Times New Roman"/>
          <w:sz w:val="24"/>
          <w:szCs w:val="24"/>
        </w:rPr>
      </w:pPr>
      <w:r>
        <w:t xml:space="preserve">All D&amp;T subjects have programmes in Key Stage 3 and are taught in </w:t>
      </w:r>
      <w:proofErr w:type="gramStart"/>
      <w:r>
        <w:t>twelve week</w:t>
      </w:r>
      <w:proofErr w:type="gramEnd"/>
      <w:r>
        <w:t xml:space="preserve"> modules following a rotation system. The students are taught a range of </w:t>
      </w:r>
      <w:proofErr w:type="gramStart"/>
      <w:r>
        <w:t xml:space="preserve">skills and </w:t>
      </w:r>
      <w:r>
        <w:t>complete a number of design</w:t>
      </w:r>
      <w:proofErr w:type="gramEnd"/>
      <w:r>
        <w:t xml:space="preserve"> and make activities. Students </w:t>
      </w:r>
      <w:proofErr w:type="gramStart"/>
      <w:r>
        <w:t>are taught</w:t>
      </w:r>
      <w:proofErr w:type="gramEnd"/>
      <w:r>
        <w:t xml:space="preserve"> in one double period per week throughout Years 7 &amp; 8. </w:t>
      </w:r>
    </w:p>
    <w:p w:rsidR="00DB68F3" w:rsidRDefault="00B336D9">
      <w:pPr>
        <w:spacing w:before="240" w:after="240"/>
        <w:jc w:val="both"/>
        <w:rPr>
          <w:rFonts w:ascii="Times New Roman" w:eastAsia="Times New Roman" w:hAnsi="Times New Roman" w:cs="Times New Roman"/>
          <w:sz w:val="24"/>
          <w:szCs w:val="24"/>
        </w:rPr>
      </w:pPr>
      <w:r>
        <w:t xml:space="preserve">In Year </w:t>
      </w:r>
      <w:proofErr w:type="gramStart"/>
      <w:r>
        <w:t>9</w:t>
      </w:r>
      <w:proofErr w:type="gramEnd"/>
      <w:r>
        <w:t xml:space="preserve"> we are following a new curriculum model where students will commence their GCSE Technology courses. They will study their </w:t>
      </w:r>
      <w:r>
        <w:t xml:space="preserve">chosen subject for 3 years and take the final examinations in Year 11. This has provided a new and exciting opportunity to allow our students more time to develop their practical skills, enabling them to achieve much higher quality outcomes. Students </w:t>
      </w:r>
      <w:proofErr w:type="gramStart"/>
      <w:r>
        <w:t>are t</w:t>
      </w:r>
      <w:r>
        <w:t>aught</w:t>
      </w:r>
      <w:proofErr w:type="gramEnd"/>
      <w:r>
        <w:t xml:space="preserve"> in one single and one double lesson per week.</w:t>
      </w:r>
    </w:p>
    <w:p w:rsidR="00DB68F3" w:rsidRDefault="00B336D9">
      <w:pPr>
        <w:spacing w:before="240" w:after="240"/>
        <w:jc w:val="both"/>
        <w:rPr>
          <w:rFonts w:ascii="Times New Roman" w:eastAsia="Times New Roman" w:hAnsi="Times New Roman" w:cs="Times New Roman"/>
          <w:sz w:val="24"/>
          <w:szCs w:val="24"/>
        </w:rPr>
      </w:pPr>
      <w:r>
        <w:t xml:space="preserve">In Years 10 &amp; </w:t>
      </w:r>
      <w:proofErr w:type="gramStart"/>
      <w:r>
        <w:t>11</w:t>
      </w:r>
      <w:proofErr w:type="gramEnd"/>
      <w:r>
        <w:t xml:space="preserve"> the students continue to study their chosen Design &amp; Technology subjects and submit their final coursework and sit an exam at the end of Year 11. We work with double periods to necessitat</w:t>
      </w:r>
      <w:r>
        <w:t>e practical lessons.</w:t>
      </w:r>
    </w:p>
    <w:p w:rsidR="00DB68F3" w:rsidRDefault="00B336D9">
      <w:pPr>
        <w:spacing w:before="240" w:after="240"/>
        <w:jc w:val="both"/>
      </w:pPr>
      <w:r>
        <w:t>The Department benefits from well-resourced specialist rooms, including two Food rooms, one multi-purpose room; two Resistant Materials workshops complete with a laser cutter, 3D printer and a prep room, one Textiles room and a D&amp;T ICT</w:t>
      </w:r>
      <w:r>
        <w:t xml:space="preserve"> room with thirty PCs and a set of Chromebooks. All D&amp;T rooms have interactive whiteboards.</w:t>
      </w:r>
    </w:p>
    <w:p w:rsidR="00DB68F3" w:rsidRDefault="00B336D9">
      <w:pPr>
        <w:spacing w:before="240" w:after="240"/>
        <w:jc w:val="both"/>
      </w:pPr>
      <w:r>
        <w:t xml:space="preserve">Within the </w:t>
      </w:r>
      <w:proofErr w:type="gramStart"/>
      <w:r>
        <w:t>department</w:t>
      </w:r>
      <w:proofErr w:type="gramEnd"/>
      <w:r>
        <w:t xml:space="preserve"> we work collaboratively to provide each other with support to create a stimulating and challenging environment for all our students. We firmly</w:t>
      </w:r>
      <w:r>
        <w:t xml:space="preserve"> believe that all students can have successful and rewarding learning experiences in all of our subjects.  The atmosphere of the Department is very positive and teaching in this environment is productive and, most of all, exciting and progressive.</w:t>
      </w:r>
    </w:p>
    <w:p w:rsidR="00DB68F3" w:rsidRDefault="00B336D9">
      <w:pPr>
        <w:spacing w:before="240" w:after="240"/>
        <w:jc w:val="both"/>
      </w:pPr>
      <w:r>
        <w:t>The Tech</w:t>
      </w:r>
      <w:r>
        <w:t xml:space="preserve">nology Faculty is strong and forward thinking with a warm, friendly and supportive atmosphere, reflecting the culture in the school as a whole.  </w:t>
      </w:r>
    </w:p>
    <w:p w:rsidR="00DB68F3" w:rsidRDefault="00B336D9">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DB68F3" w:rsidRDefault="00B336D9">
      <w:pPr>
        <w:spacing w:before="240" w:after="240"/>
        <w:jc w:val="both"/>
        <w:rPr>
          <w:b/>
        </w:rPr>
      </w:pPr>
      <w:r>
        <w:rPr>
          <w:b/>
        </w:rPr>
        <w:t>Sarah Francis</w:t>
      </w:r>
    </w:p>
    <w:p w:rsidR="00DB68F3" w:rsidRDefault="00B336D9">
      <w:pPr>
        <w:spacing w:before="240" w:after="240"/>
        <w:jc w:val="both"/>
        <w:rPr>
          <w:b/>
        </w:rPr>
      </w:pPr>
      <w:r>
        <w:rPr>
          <w:b/>
        </w:rPr>
        <w:t>Head of Technology Faculty</w:t>
      </w:r>
    </w:p>
    <w:p w:rsidR="00DB68F3" w:rsidRDefault="00B336D9">
      <w:pPr>
        <w:spacing w:before="240" w:after="240"/>
        <w:jc w:val="both"/>
        <w:rPr>
          <w:b/>
        </w:rPr>
      </w:pPr>
      <w:r>
        <w:rPr>
          <w:b/>
        </w:rPr>
        <w:t>05/22</w:t>
      </w:r>
    </w:p>
    <w:p w:rsidR="00DB68F3" w:rsidRDefault="00DB68F3">
      <w:pPr>
        <w:spacing w:after="0"/>
        <w:jc w:val="both"/>
      </w:pPr>
    </w:p>
    <w:sectPr w:rsidR="00DB68F3">
      <w:headerReference w:type="default" r:id="rId7"/>
      <w:headerReference w:type="first" r:id="rId8"/>
      <w:footerReference w:type="first" r:id="rId9"/>
      <w:pgSz w:w="11906" w:h="16838"/>
      <w:pgMar w:top="2694" w:right="1440" w:bottom="1440" w:left="1440"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B336D9">
      <w:pPr>
        <w:spacing w:after="0" w:line="240" w:lineRule="auto"/>
      </w:pPr>
      <w:r>
        <w:separator/>
      </w:r>
    </w:p>
  </w:endnote>
  <w:endnote w:type="continuationSeparator" w:id="0">
    <w:p w:rsidR="00000000" w:rsidRDefault="00B336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68F3" w:rsidRDefault="00B336D9">
    <w:pPr>
      <w:pBdr>
        <w:top w:val="nil"/>
        <w:left w:val="nil"/>
        <w:bottom w:val="nil"/>
        <w:right w:val="nil"/>
        <w:between w:val="nil"/>
      </w:pBdr>
      <w:tabs>
        <w:tab w:val="center" w:pos="4513"/>
        <w:tab w:val="right" w:pos="9026"/>
      </w:tabs>
      <w:spacing w:after="0" w:line="240" w:lineRule="auto"/>
      <w:rPr>
        <w:color w:val="000000"/>
      </w:rPr>
    </w:pPr>
    <w:r>
      <w:rPr>
        <w:noProof/>
      </w:rPr>
      <w:drawing>
        <wp:anchor distT="0" distB="0" distL="0" distR="0" simplePos="0" relativeHeight="251660288" behindDoc="1" locked="0" layoutInCell="1" hidden="0" allowOverlap="1">
          <wp:simplePos x="0" y="0"/>
          <wp:positionH relativeFrom="column">
            <wp:posOffset>-914399</wp:posOffset>
          </wp:positionH>
          <wp:positionV relativeFrom="paragraph">
            <wp:posOffset>0</wp:posOffset>
          </wp:positionV>
          <wp:extent cx="7542000" cy="1130400"/>
          <wp:effectExtent l="0" t="0" r="0" b="0"/>
          <wp:wrapNone/>
          <wp:docPr id="1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542000" cy="11304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B336D9">
      <w:pPr>
        <w:spacing w:after="0" w:line="240" w:lineRule="auto"/>
      </w:pPr>
      <w:r>
        <w:separator/>
      </w:r>
    </w:p>
  </w:footnote>
  <w:footnote w:type="continuationSeparator" w:id="0">
    <w:p w:rsidR="00000000" w:rsidRDefault="00B336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68F3" w:rsidRDefault="00B336D9">
    <w:pPr>
      <w:pBdr>
        <w:top w:val="nil"/>
        <w:left w:val="nil"/>
        <w:bottom w:val="nil"/>
        <w:right w:val="nil"/>
        <w:between w:val="nil"/>
      </w:pBdr>
      <w:tabs>
        <w:tab w:val="center" w:pos="4513"/>
        <w:tab w:val="right" w:pos="9026"/>
      </w:tabs>
      <w:spacing w:after="0" w:line="240" w:lineRule="auto"/>
      <w:rPr>
        <w:color w:val="000000"/>
      </w:rPr>
    </w:pPr>
    <w:r>
      <w:rPr>
        <w:noProof/>
        <w:color w:val="000000"/>
      </w:rPr>
      <w:drawing>
        <wp:anchor distT="0" distB="0" distL="0" distR="0" simplePos="0" relativeHeight="251658240" behindDoc="1" locked="0" layoutInCell="1" hidden="0" allowOverlap="1">
          <wp:simplePos x="0" y="0"/>
          <wp:positionH relativeFrom="page">
            <wp:align>left</wp:align>
          </wp:positionH>
          <wp:positionV relativeFrom="page">
            <wp:align>top</wp:align>
          </wp:positionV>
          <wp:extent cx="3697200" cy="1364400"/>
          <wp:effectExtent l="0" t="0" r="0" b="0"/>
          <wp:wrapNone/>
          <wp:docPr id="15"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3697200" cy="1364400"/>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68F3" w:rsidRDefault="00B336D9">
    <w:pPr>
      <w:pBdr>
        <w:top w:val="nil"/>
        <w:left w:val="nil"/>
        <w:bottom w:val="nil"/>
        <w:right w:val="nil"/>
        <w:between w:val="nil"/>
      </w:pBdr>
      <w:tabs>
        <w:tab w:val="center" w:pos="4513"/>
        <w:tab w:val="right" w:pos="9026"/>
      </w:tabs>
      <w:spacing w:after="0" w:line="240" w:lineRule="auto"/>
      <w:rPr>
        <w:color w:val="000000"/>
      </w:rPr>
    </w:pPr>
    <w:r>
      <w:rPr>
        <w:noProof/>
        <w:color w:val="000000"/>
      </w:rPr>
      <w:drawing>
        <wp:anchor distT="0" distB="0" distL="0" distR="0" simplePos="0" relativeHeight="251659264" behindDoc="1" locked="0" layoutInCell="1" hidden="0" allowOverlap="1">
          <wp:simplePos x="0" y="0"/>
          <wp:positionH relativeFrom="page">
            <wp:posOffset>13648</wp:posOffset>
          </wp:positionH>
          <wp:positionV relativeFrom="page">
            <wp:posOffset>0</wp:posOffset>
          </wp:positionV>
          <wp:extent cx="7540031" cy="1911599"/>
          <wp:effectExtent l="0" t="0" r="0" b="0"/>
          <wp:wrapNone/>
          <wp:docPr id="14"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40031" cy="1911599"/>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68F3"/>
    <w:rsid w:val="00B336D9"/>
    <w:rsid w:val="00DB68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97068F8-ADE3-4E09-B1EC-7E7436882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AA4CCD"/>
    <w:pPr>
      <w:keepNext/>
      <w:overflowPunct w:val="0"/>
      <w:autoSpaceDE w:val="0"/>
      <w:autoSpaceDN w:val="0"/>
      <w:adjustRightInd w:val="0"/>
      <w:spacing w:after="0" w:line="240" w:lineRule="auto"/>
      <w:jc w:val="both"/>
      <w:textAlignment w:val="baseline"/>
      <w:outlineLvl w:val="0"/>
    </w:pPr>
    <w:rPr>
      <w:rFonts w:ascii="Arial" w:eastAsia="Times New Roman" w:hAnsi="Arial" w:cs="Times New Roman"/>
      <w:b/>
      <w:sz w:val="20"/>
      <w:szCs w:val="20"/>
    </w:rPr>
  </w:style>
  <w:style w:type="paragraph" w:styleId="Heading2">
    <w:name w:val="heading 2"/>
    <w:basedOn w:val="Normal"/>
    <w:next w:val="Normal"/>
    <w:link w:val="Heading2Char"/>
    <w:uiPriority w:val="9"/>
    <w:semiHidden/>
    <w:unhideWhenUsed/>
    <w:qFormat/>
    <w:rsid w:val="00857B1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qFormat/>
    <w:rsid w:val="00AA4CCD"/>
    <w:pPr>
      <w:keepNext/>
      <w:overflowPunct w:val="0"/>
      <w:autoSpaceDE w:val="0"/>
      <w:autoSpaceDN w:val="0"/>
      <w:adjustRightInd w:val="0"/>
      <w:spacing w:after="0" w:line="240" w:lineRule="auto"/>
      <w:textAlignment w:val="baseline"/>
      <w:outlineLvl w:val="2"/>
    </w:pPr>
    <w:rPr>
      <w:rFonts w:ascii="Arial" w:eastAsia="Times New Roman" w:hAnsi="Arial" w:cs="Times New Roman"/>
      <w:b/>
      <w:sz w:val="20"/>
      <w:szCs w:val="20"/>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rsid w:val="004F23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2353"/>
  </w:style>
  <w:style w:type="paragraph" w:styleId="Footer">
    <w:name w:val="footer"/>
    <w:basedOn w:val="Normal"/>
    <w:link w:val="FooterChar"/>
    <w:uiPriority w:val="99"/>
    <w:unhideWhenUsed/>
    <w:rsid w:val="004F23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2353"/>
  </w:style>
  <w:style w:type="character" w:customStyle="1" w:styleId="Heading1Char">
    <w:name w:val="Heading 1 Char"/>
    <w:basedOn w:val="DefaultParagraphFont"/>
    <w:link w:val="Heading1"/>
    <w:rsid w:val="00AA4CCD"/>
    <w:rPr>
      <w:rFonts w:ascii="Arial" w:eastAsia="Times New Roman" w:hAnsi="Arial" w:cs="Times New Roman"/>
      <w:b/>
      <w:sz w:val="20"/>
      <w:szCs w:val="20"/>
      <w:lang w:eastAsia="en-GB"/>
    </w:rPr>
  </w:style>
  <w:style w:type="character" w:customStyle="1" w:styleId="Heading3Char">
    <w:name w:val="Heading 3 Char"/>
    <w:basedOn w:val="DefaultParagraphFont"/>
    <w:link w:val="Heading3"/>
    <w:rsid w:val="00AA4CCD"/>
    <w:rPr>
      <w:rFonts w:ascii="Arial" w:eastAsia="Times New Roman" w:hAnsi="Arial" w:cs="Times New Roman"/>
      <w:b/>
      <w:sz w:val="20"/>
      <w:szCs w:val="20"/>
      <w:lang w:eastAsia="en-GB"/>
    </w:rPr>
  </w:style>
  <w:style w:type="character" w:customStyle="1" w:styleId="Heading2Char">
    <w:name w:val="Heading 2 Char"/>
    <w:basedOn w:val="DefaultParagraphFont"/>
    <w:link w:val="Heading2"/>
    <w:uiPriority w:val="9"/>
    <w:semiHidden/>
    <w:rsid w:val="00857B12"/>
    <w:rPr>
      <w:rFonts w:asciiTheme="majorHAnsi" w:eastAsiaTheme="majorEastAsia" w:hAnsiTheme="majorHAnsi" w:cstheme="majorBidi"/>
      <w:color w:val="2F5496" w:themeColor="accent1" w:themeShade="BF"/>
      <w:sz w:val="26"/>
      <w:szCs w:val="26"/>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i0bCokJsrysNiX5rP9BBvEsuQkg==">AMUW2mWIK0mFVYvUwSrUeQ4rED3iTSLCYCF6+WFZYf6U2qrcJHve8oU0NQAYaVCUZZRKP4ujqsjhCBbp6RjQ74rLzIEuqP6MQe3gTlVsmvGnFNLKTaG1QFKi7Yq0/iUuFAp/jesXey0W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342</Words>
  <Characters>1955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NHHS</Company>
  <LinksUpToDate>false</LinksUpToDate>
  <CharactersWithSpaces>2293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Graham</dc:creator>
  <cp:lastModifiedBy>Saskia Soni</cp:lastModifiedBy>
  <cp:revision>2</cp:revision>
  <dcterms:created xsi:type="dcterms:W3CDTF">2022-05-20T14:41:00Z</dcterms:created>
  <dcterms:modified xsi:type="dcterms:W3CDTF">2022-05-20T14:41:00Z</dcterms:modified>
</cp:coreProperties>
</file>