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A688" w14:textId="77777777" w:rsidR="0056049A" w:rsidRDefault="00E81FFE" w:rsidP="00EE3539">
      <w:pPr>
        <w:pStyle w:val="NoSpacing"/>
        <w:rPr>
          <w:b/>
        </w:rPr>
      </w:pPr>
      <w:r>
        <w:rPr>
          <w:b/>
        </w:rPr>
        <w:t>Job t</w:t>
      </w:r>
      <w:r w:rsidR="00EE3539" w:rsidRPr="00256C62">
        <w:rPr>
          <w:b/>
        </w:rPr>
        <w:t>itle:</w:t>
      </w:r>
      <w:r w:rsidR="00EE3539" w:rsidRPr="00256C62">
        <w:rPr>
          <w:b/>
        </w:rPr>
        <w:tab/>
      </w:r>
      <w:r w:rsidR="00FC3344" w:rsidRPr="00256C62">
        <w:rPr>
          <w:b/>
        </w:rPr>
        <w:tab/>
      </w:r>
      <w:r w:rsidR="00A250EF" w:rsidRPr="00C94F3C">
        <w:t>Teacher</w:t>
      </w:r>
    </w:p>
    <w:p w14:paraId="564DA9C3" w14:textId="77777777" w:rsidR="0056049A" w:rsidRPr="0056049A" w:rsidRDefault="006D14A5" w:rsidP="00EE3539">
      <w:pPr>
        <w:pStyle w:val="NoSpacing"/>
        <w:rPr>
          <w:b/>
        </w:rPr>
      </w:pPr>
      <w:r w:rsidRPr="00447FE8">
        <w:rPr>
          <w:b/>
        </w:rPr>
        <w:t>Responsible to:</w:t>
      </w:r>
      <w:r>
        <w:t xml:space="preserve"> </w:t>
      </w:r>
      <w:r w:rsidR="00FC3344">
        <w:tab/>
      </w:r>
      <w:r w:rsidR="00A250EF" w:rsidRPr="00C94F3C">
        <w:t>Head of Subject</w:t>
      </w:r>
    </w:p>
    <w:p w14:paraId="7C768F81" w14:textId="77777777" w:rsidR="007B7440" w:rsidRDefault="007B7440" w:rsidP="00EE3539">
      <w:pPr>
        <w:pStyle w:val="NoSpacing"/>
      </w:pPr>
      <w:r>
        <w:rPr>
          <w:b/>
        </w:rPr>
        <w:t>Scale:</w:t>
      </w:r>
      <w:r>
        <w:rPr>
          <w:b/>
        </w:rPr>
        <w:tab/>
      </w:r>
      <w:r>
        <w:rPr>
          <w:b/>
        </w:rPr>
        <w:tab/>
      </w:r>
      <w:r>
        <w:rPr>
          <w:b/>
        </w:rPr>
        <w:tab/>
      </w:r>
      <w:proofErr w:type="spellStart"/>
      <w:r w:rsidR="0056049A" w:rsidRPr="00C94F3C">
        <w:t>Mainscale</w:t>
      </w:r>
      <w:proofErr w:type="spellEnd"/>
      <w:r w:rsidR="0056049A" w:rsidRPr="00C94F3C">
        <w:t>/Upper Pay Scale</w:t>
      </w:r>
    </w:p>
    <w:p w14:paraId="6B6C36C1" w14:textId="77777777" w:rsidR="00FC3344" w:rsidRDefault="00FC3344" w:rsidP="006D14A5">
      <w:pPr>
        <w:rPr>
          <w:b/>
        </w:rPr>
      </w:pPr>
      <w:r>
        <w:rPr>
          <w:b/>
          <w:noProof/>
          <w:lang w:eastAsia="en-GB"/>
        </w:rPr>
        <mc:AlternateContent>
          <mc:Choice Requires="wps">
            <w:drawing>
              <wp:anchor distT="0" distB="0" distL="114300" distR="114300" simplePos="0" relativeHeight="251659264" behindDoc="0" locked="0" layoutInCell="1" allowOverlap="1" wp14:anchorId="31E7C747" wp14:editId="23D4AD36">
                <wp:simplePos x="0" y="0"/>
                <wp:positionH relativeFrom="column">
                  <wp:posOffset>0</wp:posOffset>
                </wp:positionH>
                <wp:positionV relativeFrom="paragraph">
                  <wp:posOffset>207645</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16D41AB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6.35pt" to="45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" strokecolor="#a5a5a5 [3206]" strokeweight=".5pt">
                <v:stroke joinstyle="miter"/>
              </v:line>
            </w:pict>
          </mc:Fallback>
        </mc:AlternateContent>
      </w:r>
    </w:p>
    <w:p w14:paraId="317D83B9" w14:textId="77777777" w:rsidR="00986A17" w:rsidRPr="0090254E" w:rsidRDefault="00FC3344" w:rsidP="00986A17">
      <w:pPr>
        <w:rPr>
          <w:b/>
          <w:szCs w:val="24"/>
        </w:rPr>
      </w:pPr>
      <w:r w:rsidRPr="0090254E">
        <w:rPr>
          <w:b/>
          <w:szCs w:val="24"/>
        </w:rPr>
        <w:t xml:space="preserve">Job purpose: </w:t>
      </w:r>
    </w:p>
    <w:p w14:paraId="3733228E" w14:textId="77777777" w:rsidR="0056049A" w:rsidRDefault="0056049A" w:rsidP="0056049A">
      <w:pPr>
        <w:autoSpaceDE w:val="0"/>
        <w:autoSpaceDN w:val="0"/>
        <w:adjustRightInd w:val="0"/>
        <w:spacing w:after="0" w:line="240" w:lineRule="auto"/>
        <w:rPr>
          <w:rFonts w:cs="Open Sans"/>
          <w:b/>
          <w:color w:val="000000"/>
          <w:szCs w:val="24"/>
        </w:rPr>
      </w:pPr>
      <w:r w:rsidRPr="0090254E">
        <w:rPr>
          <w:rFonts w:cs="Open Sans"/>
          <w:b/>
          <w:color w:val="000000"/>
          <w:szCs w:val="24"/>
        </w:rPr>
        <w:t xml:space="preserve">Teaching and Learning: </w:t>
      </w:r>
    </w:p>
    <w:p w14:paraId="3FC16CF7" w14:textId="77777777" w:rsidR="0090254E" w:rsidRPr="0090254E" w:rsidRDefault="0090254E" w:rsidP="0056049A">
      <w:pPr>
        <w:autoSpaceDE w:val="0"/>
        <w:autoSpaceDN w:val="0"/>
        <w:adjustRightInd w:val="0"/>
        <w:spacing w:after="0" w:line="240" w:lineRule="auto"/>
        <w:rPr>
          <w:rFonts w:cs="Open Sans"/>
          <w:b/>
          <w:color w:val="000000"/>
          <w:szCs w:val="24"/>
        </w:rPr>
      </w:pPr>
    </w:p>
    <w:p w14:paraId="7A7E0F3A" w14:textId="77777777" w:rsidR="0056049A" w:rsidRPr="0090254E" w:rsidRDefault="0056049A" w:rsidP="0056049A">
      <w:pPr>
        <w:pStyle w:val="ListParagraph"/>
        <w:numPr>
          <w:ilvl w:val="0"/>
          <w:numId w:val="10"/>
        </w:numPr>
        <w:autoSpaceDE w:val="0"/>
        <w:autoSpaceDN w:val="0"/>
        <w:adjustRightInd w:val="0"/>
        <w:spacing w:after="62" w:line="240" w:lineRule="auto"/>
        <w:rPr>
          <w:rFonts w:cs="Open Sans"/>
          <w:color w:val="000000"/>
          <w:szCs w:val="24"/>
        </w:rPr>
      </w:pPr>
      <w:r w:rsidRPr="0090254E">
        <w:rPr>
          <w:rFonts w:cs="Open Sans"/>
          <w:color w:val="000000"/>
          <w:szCs w:val="24"/>
        </w:rPr>
        <w:t xml:space="preserve">To meet the required and appropriate level of performance as described in the ‘Professional Standards for Teachers’. </w:t>
      </w:r>
    </w:p>
    <w:p w14:paraId="511B198F" w14:textId="77777777" w:rsidR="0056049A" w:rsidRPr="0090254E" w:rsidRDefault="0056049A" w:rsidP="0056049A">
      <w:pPr>
        <w:pStyle w:val="ListParagraph"/>
        <w:numPr>
          <w:ilvl w:val="0"/>
          <w:numId w:val="10"/>
        </w:numPr>
        <w:autoSpaceDE w:val="0"/>
        <w:autoSpaceDN w:val="0"/>
        <w:adjustRightInd w:val="0"/>
        <w:spacing w:after="62" w:line="240" w:lineRule="auto"/>
        <w:rPr>
          <w:rFonts w:cs="Open Sans"/>
          <w:color w:val="000000"/>
          <w:szCs w:val="24"/>
        </w:rPr>
      </w:pPr>
      <w:r w:rsidRPr="0090254E">
        <w:rPr>
          <w:rFonts w:cs="Open Sans"/>
          <w:color w:val="000000"/>
          <w:szCs w:val="24"/>
        </w:rPr>
        <w:t xml:space="preserve">Follow the </w:t>
      </w:r>
      <w:r w:rsidR="00C94F3C">
        <w:rPr>
          <w:rFonts w:cs="Open Sans"/>
          <w:color w:val="000000"/>
          <w:szCs w:val="24"/>
        </w:rPr>
        <w:t>D</w:t>
      </w:r>
      <w:r w:rsidRPr="0090254E">
        <w:rPr>
          <w:rFonts w:cs="Open Sans"/>
          <w:color w:val="000000"/>
          <w:szCs w:val="24"/>
        </w:rPr>
        <w:t>AT’s ‘Every Lesson Expectation’ to ensure lessons interest and motivate learners ensuring that they all make at least good progress.</w:t>
      </w:r>
    </w:p>
    <w:p w14:paraId="17B05599" w14:textId="77777777" w:rsidR="0056049A" w:rsidRPr="0090254E" w:rsidRDefault="0056049A" w:rsidP="0056049A">
      <w:pPr>
        <w:pStyle w:val="ListParagraph"/>
        <w:numPr>
          <w:ilvl w:val="0"/>
          <w:numId w:val="10"/>
        </w:numPr>
        <w:autoSpaceDE w:val="0"/>
        <w:autoSpaceDN w:val="0"/>
        <w:adjustRightInd w:val="0"/>
        <w:spacing w:after="62" w:line="240" w:lineRule="auto"/>
        <w:rPr>
          <w:rFonts w:cs="Open Sans"/>
          <w:color w:val="000000"/>
          <w:szCs w:val="24"/>
        </w:rPr>
      </w:pPr>
      <w:r w:rsidRPr="0090254E">
        <w:rPr>
          <w:rFonts w:cs="Open Sans"/>
          <w:color w:val="000000"/>
          <w:szCs w:val="24"/>
        </w:rPr>
        <w:t xml:space="preserve">Contribute to the ongoing development of resources to ensure that Schemes of Work and lesson plans are fit for purpose. </w:t>
      </w:r>
    </w:p>
    <w:p w14:paraId="62D08F78" w14:textId="77777777" w:rsidR="0056049A" w:rsidRPr="0090254E" w:rsidRDefault="0056049A" w:rsidP="0056049A">
      <w:pPr>
        <w:pStyle w:val="ListParagraph"/>
        <w:numPr>
          <w:ilvl w:val="0"/>
          <w:numId w:val="10"/>
        </w:numPr>
        <w:autoSpaceDE w:val="0"/>
        <w:autoSpaceDN w:val="0"/>
        <w:adjustRightInd w:val="0"/>
        <w:spacing w:after="62" w:line="240" w:lineRule="auto"/>
        <w:rPr>
          <w:rFonts w:cs="Open Sans"/>
          <w:color w:val="000000"/>
          <w:szCs w:val="24"/>
        </w:rPr>
      </w:pPr>
      <w:r w:rsidRPr="0090254E">
        <w:rPr>
          <w:rFonts w:cs="Open Sans"/>
          <w:color w:val="000000"/>
          <w:szCs w:val="24"/>
        </w:rPr>
        <w:t xml:space="preserve">Ensure your own practice is of a high standard and continue to develop your professional skills and knowledge. </w:t>
      </w:r>
    </w:p>
    <w:p w14:paraId="761CD3F8" w14:textId="77777777" w:rsidR="0056049A" w:rsidRPr="0090254E" w:rsidRDefault="0056049A" w:rsidP="0056049A">
      <w:pPr>
        <w:pStyle w:val="ListParagraph"/>
        <w:numPr>
          <w:ilvl w:val="0"/>
          <w:numId w:val="10"/>
        </w:numPr>
        <w:autoSpaceDE w:val="0"/>
        <w:autoSpaceDN w:val="0"/>
        <w:adjustRightInd w:val="0"/>
        <w:spacing w:after="62" w:line="240" w:lineRule="auto"/>
        <w:rPr>
          <w:rFonts w:cs="Open Sans"/>
          <w:color w:val="000000"/>
          <w:szCs w:val="24"/>
        </w:rPr>
      </w:pPr>
      <w:r w:rsidRPr="0090254E">
        <w:rPr>
          <w:rFonts w:cs="Open Sans"/>
          <w:color w:val="000000"/>
          <w:szCs w:val="24"/>
        </w:rPr>
        <w:t xml:space="preserve">Promote and inspire learning through planning which takes into account the needs and progress of all learners. </w:t>
      </w:r>
    </w:p>
    <w:p w14:paraId="4AFCC814" w14:textId="77777777" w:rsidR="0056049A" w:rsidRPr="0090254E" w:rsidRDefault="0056049A" w:rsidP="0056049A">
      <w:pPr>
        <w:pStyle w:val="ListParagraph"/>
        <w:numPr>
          <w:ilvl w:val="0"/>
          <w:numId w:val="10"/>
        </w:numPr>
        <w:autoSpaceDE w:val="0"/>
        <w:autoSpaceDN w:val="0"/>
        <w:adjustRightInd w:val="0"/>
        <w:spacing w:after="62" w:line="240" w:lineRule="auto"/>
        <w:rPr>
          <w:rFonts w:cs="Open Sans"/>
          <w:color w:val="000000"/>
          <w:szCs w:val="24"/>
        </w:rPr>
      </w:pPr>
      <w:r w:rsidRPr="0090254E">
        <w:rPr>
          <w:rFonts w:cs="Open Sans"/>
          <w:color w:val="000000"/>
          <w:szCs w:val="24"/>
        </w:rPr>
        <w:t xml:space="preserve">Involve Teaching Assistants (TAs) in planning to provide high quality individual support with targeted intervention. </w:t>
      </w:r>
    </w:p>
    <w:p w14:paraId="5E949230" w14:textId="77777777" w:rsidR="0056049A" w:rsidRPr="0090254E" w:rsidRDefault="0056049A" w:rsidP="0056049A">
      <w:pPr>
        <w:pStyle w:val="ListParagraph"/>
        <w:numPr>
          <w:ilvl w:val="0"/>
          <w:numId w:val="10"/>
        </w:numPr>
        <w:autoSpaceDE w:val="0"/>
        <w:autoSpaceDN w:val="0"/>
        <w:adjustRightInd w:val="0"/>
        <w:spacing w:after="62" w:line="240" w:lineRule="auto"/>
        <w:rPr>
          <w:rFonts w:cs="Open Sans"/>
          <w:color w:val="000000"/>
          <w:szCs w:val="24"/>
        </w:rPr>
      </w:pPr>
      <w:r w:rsidRPr="0090254E">
        <w:rPr>
          <w:rFonts w:cs="Open Sans"/>
          <w:color w:val="000000"/>
          <w:szCs w:val="24"/>
        </w:rPr>
        <w:t xml:space="preserve">Promote equality of performance and achievement of all learners and learner groups. </w:t>
      </w:r>
    </w:p>
    <w:p w14:paraId="04B91D00" w14:textId="77777777" w:rsidR="0056049A" w:rsidRPr="0090254E" w:rsidRDefault="0056049A" w:rsidP="0056049A">
      <w:pPr>
        <w:pStyle w:val="ListParagraph"/>
        <w:numPr>
          <w:ilvl w:val="0"/>
          <w:numId w:val="10"/>
        </w:numPr>
        <w:autoSpaceDE w:val="0"/>
        <w:autoSpaceDN w:val="0"/>
        <w:adjustRightInd w:val="0"/>
        <w:spacing w:after="62" w:line="240" w:lineRule="auto"/>
        <w:rPr>
          <w:rFonts w:cs="Open Sans"/>
          <w:color w:val="000000"/>
          <w:szCs w:val="24"/>
        </w:rPr>
      </w:pPr>
      <w:r w:rsidRPr="0090254E">
        <w:rPr>
          <w:rFonts w:cs="Open Sans"/>
          <w:color w:val="000000"/>
          <w:szCs w:val="24"/>
        </w:rPr>
        <w:t xml:space="preserve">Maintain an understanding of developments within teaching practice and methodology and initiatives at a local, national and global level. </w:t>
      </w:r>
    </w:p>
    <w:p w14:paraId="4C9A2925" w14:textId="77777777" w:rsidR="0056049A" w:rsidRPr="0090254E" w:rsidRDefault="0056049A" w:rsidP="0056049A">
      <w:pPr>
        <w:pStyle w:val="ListParagraph"/>
        <w:numPr>
          <w:ilvl w:val="0"/>
          <w:numId w:val="10"/>
        </w:numPr>
        <w:autoSpaceDE w:val="0"/>
        <w:autoSpaceDN w:val="0"/>
        <w:adjustRightInd w:val="0"/>
        <w:spacing w:after="62" w:line="240" w:lineRule="auto"/>
        <w:rPr>
          <w:rFonts w:cs="Open Sans"/>
          <w:color w:val="000000"/>
          <w:szCs w:val="24"/>
        </w:rPr>
      </w:pPr>
      <w:r w:rsidRPr="0090254E">
        <w:rPr>
          <w:rFonts w:cs="Open Sans"/>
          <w:color w:val="000000"/>
          <w:szCs w:val="24"/>
        </w:rPr>
        <w:t xml:space="preserve">Continually assess learners’ progress. </w:t>
      </w:r>
    </w:p>
    <w:p w14:paraId="5129475C" w14:textId="77777777" w:rsidR="0056049A" w:rsidRPr="0090254E" w:rsidRDefault="0056049A" w:rsidP="0056049A">
      <w:pPr>
        <w:pStyle w:val="ListParagraph"/>
        <w:numPr>
          <w:ilvl w:val="0"/>
          <w:numId w:val="10"/>
        </w:numPr>
        <w:autoSpaceDE w:val="0"/>
        <w:autoSpaceDN w:val="0"/>
        <w:adjustRightInd w:val="0"/>
        <w:spacing w:after="62" w:line="240" w:lineRule="auto"/>
        <w:rPr>
          <w:rFonts w:cs="Open Sans"/>
          <w:color w:val="000000"/>
          <w:szCs w:val="24"/>
        </w:rPr>
      </w:pPr>
      <w:r w:rsidRPr="0090254E">
        <w:rPr>
          <w:rFonts w:cs="Open Sans"/>
          <w:color w:val="000000"/>
          <w:szCs w:val="24"/>
        </w:rPr>
        <w:t xml:space="preserve">Provide learners with high quality feedback in order to drive attainment. </w:t>
      </w:r>
    </w:p>
    <w:p w14:paraId="37A362DF" w14:textId="77777777" w:rsidR="0056049A" w:rsidRPr="0090254E" w:rsidRDefault="0056049A" w:rsidP="0056049A">
      <w:pPr>
        <w:pStyle w:val="ListParagraph"/>
        <w:numPr>
          <w:ilvl w:val="0"/>
          <w:numId w:val="10"/>
        </w:numPr>
        <w:autoSpaceDE w:val="0"/>
        <w:autoSpaceDN w:val="0"/>
        <w:adjustRightInd w:val="0"/>
        <w:spacing w:after="62" w:line="240" w:lineRule="auto"/>
        <w:rPr>
          <w:rFonts w:cs="Open Sans"/>
          <w:color w:val="000000"/>
          <w:szCs w:val="24"/>
        </w:rPr>
      </w:pPr>
      <w:r w:rsidRPr="0090254E">
        <w:rPr>
          <w:rFonts w:cs="Open Sans"/>
          <w:color w:val="000000"/>
          <w:szCs w:val="24"/>
        </w:rPr>
        <w:t xml:space="preserve">Use available data to plan, review and monitor progress of all learners in order to promote rigorous improvement of attainment and achievement. </w:t>
      </w:r>
    </w:p>
    <w:p w14:paraId="1214E5AC" w14:textId="77777777" w:rsidR="0056049A" w:rsidRPr="0090254E" w:rsidRDefault="0056049A" w:rsidP="0056049A">
      <w:pPr>
        <w:pStyle w:val="ListParagraph"/>
        <w:numPr>
          <w:ilvl w:val="0"/>
          <w:numId w:val="10"/>
        </w:numPr>
        <w:autoSpaceDE w:val="0"/>
        <w:autoSpaceDN w:val="0"/>
        <w:adjustRightInd w:val="0"/>
        <w:spacing w:after="0" w:line="240" w:lineRule="auto"/>
        <w:rPr>
          <w:rFonts w:cs="Open Sans"/>
          <w:color w:val="000000"/>
          <w:szCs w:val="24"/>
        </w:rPr>
      </w:pPr>
      <w:r w:rsidRPr="0090254E">
        <w:rPr>
          <w:rFonts w:cs="Open Sans"/>
          <w:color w:val="000000"/>
          <w:szCs w:val="24"/>
        </w:rPr>
        <w:t xml:space="preserve">To be aware of </w:t>
      </w:r>
      <w:r w:rsidR="00A250EF" w:rsidRPr="0090254E">
        <w:rPr>
          <w:rFonts w:cs="Open Sans"/>
          <w:color w:val="000000"/>
          <w:szCs w:val="24"/>
        </w:rPr>
        <w:t xml:space="preserve">general developments in your subject area </w:t>
      </w:r>
      <w:r w:rsidRPr="0090254E">
        <w:rPr>
          <w:rFonts w:cs="Open Sans"/>
          <w:color w:val="000000"/>
          <w:szCs w:val="24"/>
        </w:rPr>
        <w:t xml:space="preserve">and to maintain a detailed knowledge of GCSE courses. </w:t>
      </w:r>
    </w:p>
    <w:p w14:paraId="46BBB719" w14:textId="77777777" w:rsidR="0056049A" w:rsidRPr="0090254E" w:rsidRDefault="0056049A" w:rsidP="0056049A">
      <w:pPr>
        <w:pStyle w:val="ListParagraph"/>
        <w:numPr>
          <w:ilvl w:val="0"/>
          <w:numId w:val="10"/>
        </w:numPr>
        <w:autoSpaceDE w:val="0"/>
        <w:autoSpaceDN w:val="0"/>
        <w:adjustRightInd w:val="0"/>
        <w:spacing w:after="0" w:line="240" w:lineRule="auto"/>
        <w:rPr>
          <w:rFonts w:cs="Open Sans"/>
          <w:color w:val="000000"/>
          <w:szCs w:val="24"/>
        </w:rPr>
      </w:pPr>
      <w:r w:rsidRPr="0090254E">
        <w:rPr>
          <w:rFonts w:cs="Open Sans"/>
          <w:color w:val="000000"/>
          <w:szCs w:val="24"/>
        </w:rPr>
        <w:t>Develop an understanding of the requirements at A level.</w:t>
      </w:r>
    </w:p>
    <w:p w14:paraId="2A6C1C17" w14:textId="77777777" w:rsidR="00B47665" w:rsidRPr="0090254E" w:rsidRDefault="00B47665" w:rsidP="00B47665">
      <w:pPr>
        <w:autoSpaceDE w:val="0"/>
        <w:autoSpaceDN w:val="0"/>
        <w:adjustRightInd w:val="0"/>
        <w:spacing w:after="0" w:line="240" w:lineRule="auto"/>
        <w:rPr>
          <w:rFonts w:cs="Open Sans"/>
          <w:color w:val="000000"/>
          <w:szCs w:val="24"/>
        </w:rPr>
      </w:pPr>
    </w:p>
    <w:p w14:paraId="107E6850" w14:textId="77777777" w:rsidR="00B47665" w:rsidRDefault="00B47665" w:rsidP="00B47665">
      <w:pPr>
        <w:autoSpaceDE w:val="0"/>
        <w:autoSpaceDN w:val="0"/>
        <w:adjustRightInd w:val="0"/>
        <w:spacing w:after="0" w:line="240" w:lineRule="auto"/>
        <w:rPr>
          <w:rFonts w:cs="Open Sans"/>
          <w:b/>
          <w:color w:val="000000"/>
          <w:szCs w:val="24"/>
        </w:rPr>
      </w:pPr>
      <w:r w:rsidRPr="0090254E">
        <w:rPr>
          <w:rFonts w:cs="Open Sans"/>
          <w:b/>
          <w:color w:val="000000"/>
          <w:szCs w:val="24"/>
        </w:rPr>
        <w:t>Creating an Aspirant Culture:</w:t>
      </w:r>
    </w:p>
    <w:p w14:paraId="5C748340" w14:textId="77777777" w:rsidR="0090254E" w:rsidRPr="0090254E" w:rsidRDefault="0090254E" w:rsidP="00B47665">
      <w:pPr>
        <w:autoSpaceDE w:val="0"/>
        <w:autoSpaceDN w:val="0"/>
        <w:adjustRightInd w:val="0"/>
        <w:spacing w:after="0" w:line="240" w:lineRule="auto"/>
        <w:rPr>
          <w:rFonts w:cs="Open Sans"/>
          <w:b/>
          <w:color w:val="000000"/>
          <w:szCs w:val="24"/>
        </w:rPr>
      </w:pPr>
    </w:p>
    <w:p w14:paraId="7CDC254F" w14:textId="77777777" w:rsidR="00B47665" w:rsidRPr="0090254E" w:rsidRDefault="00B47665" w:rsidP="00B47665">
      <w:pPr>
        <w:pStyle w:val="ListParagraph"/>
        <w:numPr>
          <w:ilvl w:val="0"/>
          <w:numId w:val="12"/>
        </w:numPr>
        <w:autoSpaceDE w:val="0"/>
        <w:autoSpaceDN w:val="0"/>
        <w:adjustRightInd w:val="0"/>
        <w:spacing w:after="62" w:line="240" w:lineRule="auto"/>
        <w:rPr>
          <w:rFonts w:cs="Open Sans"/>
          <w:color w:val="000000"/>
          <w:szCs w:val="24"/>
        </w:rPr>
      </w:pPr>
      <w:r w:rsidRPr="0090254E">
        <w:rPr>
          <w:rFonts w:cs="Open Sans"/>
          <w:color w:val="000000"/>
          <w:szCs w:val="24"/>
        </w:rPr>
        <w:t xml:space="preserve">Inspire and support learners to develop leadership skills and qualities. </w:t>
      </w:r>
    </w:p>
    <w:p w14:paraId="24903998" w14:textId="77777777" w:rsidR="00B47665" w:rsidRPr="0090254E" w:rsidRDefault="00B47665" w:rsidP="00B47665">
      <w:pPr>
        <w:pStyle w:val="ListParagraph"/>
        <w:numPr>
          <w:ilvl w:val="0"/>
          <w:numId w:val="12"/>
        </w:numPr>
        <w:autoSpaceDE w:val="0"/>
        <w:autoSpaceDN w:val="0"/>
        <w:adjustRightInd w:val="0"/>
        <w:spacing w:after="62" w:line="240" w:lineRule="auto"/>
        <w:rPr>
          <w:rFonts w:cs="Open Sans"/>
          <w:color w:val="000000"/>
          <w:szCs w:val="24"/>
        </w:rPr>
      </w:pPr>
      <w:r w:rsidRPr="0090254E">
        <w:rPr>
          <w:rFonts w:cs="Open Sans"/>
          <w:color w:val="000000"/>
          <w:szCs w:val="24"/>
        </w:rPr>
        <w:t xml:space="preserve">Establish a positive ethos in the school by promoting and demonstrating high standards. </w:t>
      </w:r>
    </w:p>
    <w:p w14:paraId="4BFE334A" w14:textId="77777777" w:rsidR="00B47665" w:rsidRPr="0090254E" w:rsidRDefault="00B47665" w:rsidP="00B47665">
      <w:pPr>
        <w:pStyle w:val="ListParagraph"/>
        <w:numPr>
          <w:ilvl w:val="0"/>
          <w:numId w:val="12"/>
        </w:numPr>
        <w:autoSpaceDE w:val="0"/>
        <w:autoSpaceDN w:val="0"/>
        <w:adjustRightInd w:val="0"/>
        <w:spacing w:after="62" w:line="240" w:lineRule="auto"/>
        <w:rPr>
          <w:rFonts w:cs="Open Sans"/>
          <w:color w:val="000000"/>
          <w:szCs w:val="24"/>
        </w:rPr>
      </w:pPr>
      <w:r w:rsidRPr="0090254E">
        <w:rPr>
          <w:rFonts w:cs="Open Sans"/>
          <w:color w:val="000000"/>
          <w:szCs w:val="24"/>
        </w:rPr>
        <w:t xml:space="preserve">Actively encourage and develop the well-being and success of learners through tutoring. Act as the ‘first port of call’ for tutees and their parents. </w:t>
      </w:r>
    </w:p>
    <w:p w14:paraId="72028B20" w14:textId="77777777" w:rsidR="00B47665" w:rsidRPr="0090254E" w:rsidRDefault="00B47665" w:rsidP="00B47665">
      <w:pPr>
        <w:pStyle w:val="ListParagraph"/>
        <w:numPr>
          <w:ilvl w:val="0"/>
          <w:numId w:val="12"/>
        </w:numPr>
        <w:autoSpaceDE w:val="0"/>
        <w:autoSpaceDN w:val="0"/>
        <w:adjustRightInd w:val="0"/>
        <w:spacing w:after="62" w:line="240" w:lineRule="auto"/>
        <w:rPr>
          <w:rFonts w:cs="Open Sans"/>
          <w:color w:val="000000"/>
          <w:szCs w:val="24"/>
        </w:rPr>
      </w:pPr>
      <w:r w:rsidRPr="0090254E">
        <w:rPr>
          <w:rFonts w:cs="Open Sans"/>
          <w:color w:val="000000"/>
          <w:szCs w:val="24"/>
        </w:rPr>
        <w:t xml:space="preserve">Take responsibility for own Professional Development. </w:t>
      </w:r>
    </w:p>
    <w:p w14:paraId="66A04462" w14:textId="77777777" w:rsidR="00B47665" w:rsidRPr="0090254E" w:rsidRDefault="00B47665" w:rsidP="00B47665">
      <w:pPr>
        <w:pStyle w:val="ListParagraph"/>
        <w:numPr>
          <w:ilvl w:val="0"/>
          <w:numId w:val="12"/>
        </w:numPr>
        <w:autoSpaceDE w:val="0"/>
        <w:autoSpaceDN w:val="0"/>
        <w:adjustRightInd w:val="0"/>
        <w:spacing w:after="62" w:line="240" w:lineRule="auto"/>
        <w:rPr>
          <w:rFonts w:cs="Open Sans"/>
          <w:color w:val="000000"/>
          <w:szCs w:val="24"/>
        </w:rPr>
      </w:pPr>
      <w:r w:rsidRPr="0090254E">
        <w:rPr>
          <w:rFonts w:cs="Open Sans"/>
          <w:color w:val="000000"/>
          <w:szCs w:val="24"/>
        </w:rPr>
        <w:t xml:space="preserve">Promote, reinforce and model the school’s commitment to safeguarding and promoting the welfare of children and young people and expect all staff to share this commitment. </w:t>
      </w:r>
    </w:p>
    <w:p w14:paraId="2D6C43E3" w14:textId="77777777" w:rsidR="00B47665" w:rsidRPr="0090254E" w:rsidRDefault="00B47665" w:rsidP="00B47665">
      <w:pPr>
        <w:pStyle w:val="ListParagraph"/>
        <w:numPr>
          <w:ilvl w:val="0"/>
          <w:numId w:val="12"/>
        </w:numPr>
        <w:autoSpaceDE w:val="0"/>
        <w:autoSpaceDN w:val="0"/>
        <w:adjustRightInd w:val="0"/>
        <w:spacing w:after="0" w:line="240" w:lineRule="auto"/>
        <w:rPr>
          <w:rFonts w:cs="Open Sans"/>
          <w:color w:val="000000"/>
          <w:szCs w:val="24"/>
        </w:rPr>
      </w:pPr>
      <w:r w:rsidRPr="0090254E">
        <w:rPr>
          <w:rFonts w:cs="Open Sans"/>
          <w:color w:val="000000"/>
          <w:szCs w:val="24"/>
        </w:rPr>
        <w:t xml:space="preserve">Adopt coaching and mentoring approaches where relevant. </w:t>
      </w:r>
    </w:p>
    <w:p w14:paraId="2D751E9A" w14:textId="77777777" w:rsidR="00624093" w:rsidRDefault="00624093" w:rsidP="00624093">
      <w:pPr>
        <w:autoSpaceDE w:val="0"/>
        <w:autoSpaceDN w:val="0"/>
        <w:adjustRightInd w:val="0"/>
        <w:spacing w:after="0" w:line="240" w:lineRule="auto"/>
        <w:rPr>
          <w:rFonts w:ascii="Open Sans" w:hAnsi="Open Sans" w:cs="Open Sans"/>
          <w:color w:val="000000"/>
          <w:sz w:val="20"/>
          <w:szCs w:val="20"/>
        </w:rPr>
      </w:pPr>
    </w:p>
    <w:p w14:paraId="0123CA33" w14:textId="77777777" w:rsidR="00624093" w:rsidRDefault="00624093" w:rsidP="00624093">
      <w:pPr>
        <w:autoSpaceDE w:val="0"/>
        <w:autoSpaceDN w:val="0"/>
        <w:adjustRightInd w:val="0"/>
        <w:spacing w:after="0" w:line="240" w:lineRule="auto"/>
        <w:rPr>
          <w:rFonts w:ascii="Open Sans" w:hAnsi="Open Sans" w:cs="Open Sans"/>
          <w:color w:val="000000"/>
          <w:sz w:val="20"/>
          <w:szCs w:val="20"/>
        </w:rPr>
      </w:pPr>
    </w:p>
    <w:p w14:paraId="5510A83E" w14:textId="77777777" w:rsidR="00C94F3C" w:rsidRDefault="00C94F3C" w:rsidP="00624093">
      <w:pPr>
        <w:autoSpaceDE w:val="0"/>
        <w:autoSpaceDN w:val="0"/>
        <w:adjustRightInd w:val="0"/>
        <w:spacing w:after="0" w:line="240" w:lineRule="auto"/>
        <w:rPr>
          <w:rFonts w:ascii="Open Sans" w:hAnsi="Open Sans" w:cs="Open Sans"/>
          <w:color w:val="000000"/>
          <w:sz w:val="20"/>
          <w:szCs w:val="20"/>
        </w:rPr>
      </w:pPr>
    </w:p>
    <w:p w14:paraId="7B1348AF" w14:textId="77777777" w:rsidR="00624093" w:rsidRDefault="00624093" w:rsidP="00624093">
      <w:pPr>
        <w:autoSpaceDE w:val="0"/>
        <w:autoSpaceDN w:val="0"/>
        <w:adjustRightInd w:val="0"/>
        <w:spacing w:after="0" w:line="240" w:lineRule="auto"/>
        <w:rPr>
          <w:rFonts w:cs="Open Sans"/>
          <w:b/>
          <w:bCs/>
          <w:color w:val="000000"/>
          <w:szCs w:val="24"/>
        </w:rPr>
      </w:pPr>
      <w:r w:rsidRPr="0090254E">
        <w:rPr>
          <w:rFonts w:cs="Open Sans"/>
          <w:b/>
          <w:bCs/>
          <w:color w:val="000000"/>
          <w:szCs w:val="24"/>
        </w:rPr>
        <w:lastRenderedPageBreak/>
        <w:t xml:space="preserve">Other specific duties: </w:t>
      </w:r>
    </w:p>
    <w:p w14:paraId="2DD8580A" w14:textId="77777777" w:rsidR="0090254E" w:rsidRPr="0090254E" w:rsidRDefault="0090254E" w:rsidP="00624093">
      <w:pPr>
        <w:autoSpaceDE w:val="0"/>
        <w:autoSpaceDN w:val="0"/>
        <w:adjustRightInd w:val="0"/>
        <w:spacing w:after="0" w:line="240" w:lineRule="auto"/>
        <w:rPr>
          <w:rFonts w:cs="Open Sans"/>
          <w:color w:val="000000"/>
          <w:szCs w:val="24"/>
        </w:rPr>
      </w:pPr>
    </w:p>
    <w:p w14:paraId="5FB631DA" w14:textId="77777777" w:rsidR="00624093" w:rsidRPr="0090254E" w:rsidRDefault="00624093" w:rsidP="00624093">
      <w:pPr>
        <w:pStyle w:val="ListParagraph"/>
        <w:numPr>
          <w:ilvl w:val="0"/>
          <w:numId w:val="13"/>
        </w:numPr>
        <w:autoSpaceDE w:val="0"/>
        <w:autoSpaceDN w:val="0"/>
        <w:adjustRightInd w:val="0"/>
        <w:spacing w:after="62" w:line="240" w:lineRule="auto"/>
        <w:rPr>
          <w:rFonts w:cs="Open Sans"/>
          <w:color w:val="000000"/>
          <w:szCs w:val="24"/>
        </w:rPr>
      </w:pPr>
      <w:r w:rsidRPr="0090254E">
        <w:rPr>
          <w:rFonts w:cs="Open Sans"/>
          <w:color w:val="000000"/>
          <w:szCs w:val="24"/>
        </w:rPr>
        <w:t xml:space="preserve">To take on the role of form tutor. </w:t>
      </w:r>
    </w:p>
    <w:p w14:paraId="6BA35734" w14:textId="77777777" w:rsidR="00624093" w:rsidRPr="0090254E" w:rsidRDefault="00624093" w:rsidP="00624093">
      <w:pPr>
        <w:pStyle w:val="ListParagraph"/>
        <w:numPr>
          <w:ilvl w:val="0"/>
          <w:numId w:val="13"/>
        </w:numPr>
        <w:autoSpaceDE w:val="0"/>
        <w:autoSpaceDN w:val="0"/>
        <w:adjustRightInd w:val="0"/>
        <w:spacing w:after="62" w:line="240" w:lineRule="auto"/>
        <w:rPr>
          <w:rFonts w:cs="Open Sans"/>
          <w:color w:val="000000"/>
          <w:szCs w:val="24"/>
        </w:rPr>
      </w:pPr>
      <w:r w:rsidRPr="0090254E">
        <w:rPr>
          <w:rFonts w:cs="Open Sans"/>
          <w:color w:val="000000"/>
          <w:szCs w:val="24"/>
        </w:rPr>
        <w:t xml:space="preserve">To carry out other professional duties in line with the teaching standards. </w:t>
      </w:r>
    </w:p>
    <w:p w14:paraId="74554C04" w14:textId="77777777" w:rsidR="00624093" w:rsidRPr="0090254E" w:rsidRDefault="00624093" w:rsidP="00624093">
      <w:pPr>
        <w:pStyle w:val="ListParagraph"/>
        <w:numPr>
          <w:ilvl w:val="0"/>
          <w:numId w:val="13"/>
        </w:numPr>
        <w:autoSpaceDE w:val="0"/>
        <w:autoSpaceDN w:val="0"/>
        <w:adjustRightInd w:val="0"/>
        <w:spacing w:after="62" w:line="240" w:lineRule="auto"/>
        <w:rPr>
          <w:rFonts w:cs="Open Sans"/>
          <w:color w:val="000000"/>
          <w:szCs w:val="24"/>
        </w:rPr>
      </w:pPr>
      <w:r w:rsidRPr="0090254E">
        <w:rPr>
          <w:rFonts w:cs="Open Sans"/>
          <w:color w:val="000000"/>
          <w:szCs w:val="24"/>
        </w:rPr>
        <w:t xml:space="preserve">To actively promote the school’s corporate policies. </w:t>
      </w:r>
    </w:p>
    <w:p w14:paraId="0752257A" w14:textId="77777777" w:rsidR="00624093" w:rsidRPr="0090254E" w:rsidRDefault="00624093" w:rsidP="00624093">
      <w:pPr>
        <w:pStyle w:val="ListParagraph"/>
        <w:numPr>
          <w:ilvl w:val="0"/>
          <w:numId w:val="13"/>
        </w:numPr>
        <w:autoSpaceDE w:val="0"/>
        <w:autoSpaceDN w:val="0"/>
        <w:adjustRightInd w:val="0"/>
        <w:spacing w:after="62" w:line="240" w:lineRule="auto"/>
        <w:rPr>
          <w:rFonts w:cs="Open Sans"/>
          <w:color w:val="000000"/>
          <w:szCs w:val="24"/>
        </w:rPr>
      </w:pPr>
      <w:r w:rsidRPr="0090254E">
        <w:rPr>
          <w:rFonts w:cs="Open Sans"/>
          <w:color w:val="000000"/>
          <w:szCs w:val="24"/>
        </w:rPr>
        <w:t xml:space="preserve">To actively engage in the </w:t>
      </w:r>
      <w:r w:rsidR="0090254E">
        <w:rPr>
          <w:rFonts w:cs="Open Sans"/>
          <w:color w:val="000000"/>
          <w:szCs w:val="24"/>
        </w:rPr>
        <w:t>D</w:t>
      </w:r>
      <w:r w:rsidRPr="0090254E">
        <w:rPr>
          <w:rFonts w:cs="Open Sans"/>
          <w:color w:val="000000"/>
          <w:szCs w:val="24"/>
        </w:rPr>
        <w:t xml:space="preserve">AT’s quality assurance processes. </w:t>
      </w:r>
    </w:p>
    <w:p w14:paraId="75745BB6" w14:textId="77777777" w:rsidR="00624093" w:rsidRPr="0090254E" w:rsidRDefault="00624093" w:rsidP="00624093">
      <w:pPr>
        <w:pStyle w:val="ListParagraph"/>
        <w:numPr>
          <w:ilvl w:val="0"/>
          <w:numId w:val="13"/>
        </w:numPr>
        <w:autoSpaceDE w:val="0"/>
        <w:autoSpaceDN w:val="0"/>
        <w:adjustRightInd w:val="0"/>
        <w:spacing w:after="62" w:line="240" w:lineRule="auto"/>
        <w:rPr>
          <w:rFonts w:cs="Open Sans"/>
          <w:color w:val="000000"/>
          <w:szCs w:val="24"/>
        </w:rPr>
      </w:pPr>
      <w:r w:rsidRPr="0090254E">
        <w:rPr>
          <w:rFonts w:cs="Open Sans"/>
          <w:color w:val="000000"/>
          <w:szCs w:val="24"/>
        </w:rPr>
        <w:t xml:space="preserve">To participate in all school open evenings and other appropriate calendared events. </w:t>
      </w:r>
    </w:p>
    <w:p w14:paraId="0BEF3D45" w14:textId="77777777" w:rsidR="00624093" w:rsidRPr="0090254E" w:rsidRDefault="00624093" w:rsidP="00624093">
      <w:pPr>
        <w:pStyle w:val="ListParagraph"/>
        <w:numPr>
          <w:ilvl w:val="0"/>
          <w:numId w:val="13"/>
        </w:numPr>
        <w:autoSpaceDE w:val="0"/>
        <w:autoSpaceDN w:val="0"/>
        <w:adjustRightInd w:val="0"/>
        <w:spacing w:after="0" w:line="240" w:lineRule="auto"/>
        <w:rPr>
          <w:rFonts w:cs="Open Sans"/>
          <w:color w:val="000000"/>
          <w:szCs w:val="24"/>
        </w:rPr>
      </w:pPr>
      <w:r w:rsidRPr="0090254E">
        <w:rPr>
          <w:rFonts w:cs="Open Sans"/>
          <w:color w:val="000000"/>
          <w:szCs w:val="24"/>
        </w:rPr>
        <w:t xml:space="preserve">To promote the department within the wider community. </w:t>
      </w:r>
    </w:p>
    <w:p w14:paraId="740E461F" w14:textId="77777777" w:rsidR="0090254E" w:rsidRDefault="0090254E" w:rsidP="0054084A">
      <w:pPr>
        <w:rPr>
          <w:b/>
        </w:rPr>
      </w:pPr>
    </w:p>
    <w:p w14:paraId="62A50D18" w14:textId="77777777" w:rsidR="0054084A" w:rsidRPr="0054084A" w:rsidRDefault="0054084A" w:rsidP="0054084A">
      <w:pPr>
        <w:rPr>
          <w:b/>
        </w:rPr>
      </w:pPr>
      <w:r w:rsidRPr="0054084A">
        <w:rPr>
          <w:b/>
        </w:rPr>
        <w:t xml:space="preserve">Standard for all jobs </w:t>
      </w:r>
    </w:p>
    <w:p w14:paraId="70F4390B" w14:textId="77777777" w:rsidR="0054084A" w:rsidRPr="0054084A" w:rsidRDefault="0054084A" w:rsidP="0054084A">
      <w:pPr>
        <w:pStyle w:val="NoSpacing"/>
        <w:numPr>
          <w:ilvl w:val="0"/>
          <w:numId w:val="9"/>
        </w:numPr>
      </w:pPr>
      <w:r w:rsidRPr="0054084A">
        <w:t>To perform services not only for Dudley Academies Trust but also for any subsidiary as required.</w:t>
      </w:r>
    </w:p>
    <w:p w14:paraId="643D4757" w14:textId="77777777" w:rsidR="0054084A" w:rsidRPr="0054084A" w:rsidRDefault="0054084A" w:rsidP="0054084A">
      <w:pPr>
        <w:pStyle w:val="NoSpacing"/>
        <w:numPr>
          <w:ilvl w:val="0"/>
          <w:numId w:val="9"/>
        </w:numPr>
      </w:pPr>
      <w:r w:rsidRPr="0054084A">
        <w:t>To take a proactive role in the identification of personal and group training and developmental needs which support Trust’s objectives and to actively participate in the fulfilment of identified training and development needs.</w:t>
      </w:r>
    </w:p>
    <w:p w14:paraId="1DE6C79F" w14:textId="77777777" w:rsidR="0054084A" w:rsidRPr="0054084A" w:rsidRDefault="0054084A" w:rsidP="0054084A">
      <w:pPr>
        <w:pStyle w:val="NoSpacing"/>
        <w:numPr>
          <w:ilvl w:val="0"/>
          <w:numId w:val="9"/>
        </w:numPr>
      </w:pPr>
      <w:r w:rsidRPr="0054084A">
        <w:t>To contribute to promotional activities both inside and outside the Trust and to assist in the production of promotional and publicity materials as required.</w:t>
      </w:r>
    </w:p>
    <w:p w14:paraId="3984F1A2" w14:textId="77777777" w:rsidR="0054084A" w:rsidRPr="0054084A" w:rsidRDefault="0054084A" w:rsidP="0054084A">
      <w:pPr>
        <w:pStyle w:val="NoSpacing"/>
        <w:numPr>
          <w:ilvl w:val="0"/>
          <w:numId w:val="9"/>
        </w:numPr>
      </w:pPr>
      <w:r w:rsidRPr="0054084A">
        <w:t>To operate at all times within both the spirit and the practice of the Trust Equal Opportunities policies.</w:t>
      </w:r>
    </w:p>
    <w:p w14:paraId="3C36A9A5" w14:textId="77777777" w:rsidR="0054084A" w:rsidRPr="0054084A" w:rsidRDefault="0054084A" w:rsidP="0054084A">
      <w:pPr>
        <w:pStyle w:val="NoSpacing"/>
        <w:numPr>
          <w:ilvl w:val="0"/>
          <w:numId w:val="9"/>
        </w:numPr>
      </w:pPr>
      <w:r w:rsidRPr="0054084A">
        <w:t>To be aware of and work with due regard to safety and safe practice.  To meet statutory requirements and to report any hazards/unsafe practices or incidents as appropriate.</w:t>
      </w:r>
    </w:p>
    <w:p w14:paraId="1816F7F5" w14:textId="77777777" w:rsidR="0054084A" w:rsidRPr="0054084A" w:rsidRDefault="0054084A" w:rsidP="0054084A">
      <w:pPr>
        <w:pStyle w:val="NoSpacing"/>
        <w:numPr>
          <w:ilvl w:val="0"/>
          <w:numId w:val="9"/>
        </w:numPr>
      </w:pPr>
      <w:r w:rsidRPr="0054084A">
        <w:t>To represent the Trust in the best light at all times.</w:t>
      </w:r>
    </w:p>
    <w:p w14:paraId="443343C0" w14:textId="77777777" w:rsidR="0054084A" w:rsidRPr="0054084A" w:rsidRDefault="0054084A" w:rsidP="0054084A">
      <w:pPr>
        <w:pStyle w:val="NoSpacing"/>
        <w:numPr>
          <w:ilvl w:val="0"/>
          <w:numId w:val="9"/>
        </w:numPr>
      </w:pPr>
      <w:r w:rsidRPr="0054084A">
        <w:t xml:space="preserve">To maintain such records and undertake administrative duties as may be determined by the </w:t>
      </w:r>
      <w:r w:rsidR="008D2294">
        <w:t>Trust</w:t>
      </w:r>
      <w:r w:rsidRPr="0054084A">
        <w:t>.</w:t>
      </w:r>
    </w:p>
    <w:p w14:paraId="7DBAFD1B" w14:textId="77777777" w:rsidR="0054084A" w:rsidRDefault="0054084A" w:rsidP="0054084A">
      <w:pPr>
        <w:pStyle w:val="NoSpacing"/>
        <w:numPr>
          <w:ilvl w:val="0"/>
          <w:numId w:val="9"/>
        </w:numPr>
      </w:pPr>
      <w:r w:rsidRPr="0054084A">
        <w:t>To carry out any other duties in connection with the appointment which may be reasonably determined from time to time by the Chief Executive</w:t>
      </w:r>
      <w:r w:rsidR="00624093">
        <w:t xml:space="preserve">, Principal </w:t>
      </w:r>
      <w:r w:rsidRPr="0054084A">
        <w:t>or line manager.</w:t>
      </w:r>
    </w:p>
    <w:p w14:paraId="098CE548" w14:textId="77777777" w:rsidR="0054084A" w:rsidRPr="0054084A" w:rsidRDefault="0054084A" w:rsidP="0054084A">
      <w:pPr>
        <w:pStyle w:val="NoSpacing"/>
      </w:pPr>
    </w:p>
    <w:p w14:paraId="7D44A0FE" w14:textId="77777777" w:rsidR="0054084A" w:rsidRPr="0054084A" w:rsidRDefault="0054084A" w:rsidP="0054084A">
      <w:r w:rsidRPr="0054084A">
        <w:t>This job description is intended to provide a guide to the general duties and responsibilities of the specified post and to set in context the framework within which the post holder will operate.  It should not be regarded as a legal document nor a set of conditions of service.</w:t>
      </w:r>
    </w:p>
    <w:p w14:paraId="4CE1260F" w14:textId="77777777" w:rsidR="0054084A" w:rsidRPr="0054084A" w:rsidRDefault="0054084A" w:rsidP="0054084A">
      <w:r w:rsidRPr="0054084A">
        <w:t>The job description sets out the main duties of the post at the time it was drawn up.  Such duties may vary from time to time without changing the general character of the post.  Such variations are common occurrences and cannot of themselves justify a reconsideration of the grading of the post.</w:t>
      </w:r>
    </w:p>
    <w:p w14:paraId="747DFBF7" w14:textId="77777777" w:rsidR="0054084A" w:rsidRDefault="0054084A" w:rsidP="0054084A">
      <w:r w:rsidRPr="0054084A">
        <w:t xml:space="preserve">This job description will be reviewed regularly and may be varied in the light of the business needs of the Trust. </w:t>
      </w:r>
    </w:p>
    <w:p w14:paraId="20382FDD" w14:textId="77777777" w:rsidR="0090254E" w:rsidRDefault="0090254E" w:rsidP="0054084A"/>
    <w:p w14:paraId="2690F1F3" w14:textId="77777777" w:rsidR="0090254E" w:rsidRDefault="0090254E" w:rsidP="0054084A"/>
    <w:p w14:paraId="219EC7C1" w14:textId="77777777" w:rsidR="0090254E" w:rsidRDefault="0090254E" w:rsidP="0054084A"/>
    <w:p w14:paraId="6361EDBC" w14:textId="77777777" w:rsidR="0090254E" w:rsidRPr="0054084A" w:rsidRDefault="0090254E" w:rsidP="0054084A"/>
    <w:p w14:paraId="3EEA2F19" w14:textId="77777777" w:rsidR="0090254E" w:rsidRDefault="0090254E" w:rsidP="0090254E">
      <w:pPr>
        <w:rPr>
          <w:rFonts w:cs="Gill Sans MT"/>
        </w:rPr>
      </w:pPr>
      <w:r w:rsidRPr="006A3B55">
        <w:rPr>
          <w:rFonts w:cs="Gill Sans MT"/>
        </w:rPr>
        <w:lastRenderedPageBreak/>
        <w:t>Prepared by:</w:t>
      </w:r>
      <w:r w:rsidRPr="006A3B55">
        <w:rPr>
          <w:rFonts w:cs="Gill Sans MT"/>
        </w:rPr>
        <w:tab/>
      </w:r>
      <w:r>
        <w:rPr>
          <w:rFonts w:cs="Gill Sans MT"/>
        </w:rPr>
        <w:t>Jo Higgins, Chief Executive</w:t>
      </w:r>
    </w:p>
    <w:p w14:paraId="391D97D7" w14:textId="77777777" w:rsidR="0090254E" w:rsidRPr="006A3B55" w:rsidRDefault="0090254E" w:rsidP="0090254E">
      <w:pPr>
        <w:jc w:val="both"/>
        <w:rPr>
          <w:rFonts w:cs="Gill Sans MT"/>
        </w:rPr>
      </w:pPr>
      <w:r w:rsidRPr="006A3B55">
        <w:rPr>
          <w:rFonts w:cs="Gill Sans MT"/>
        </w:rPr>
        <w:t>Date:</w:t>
      </w:r>
      <w:r w:rsidRPr="006A3B55">
        <w:rPr>
          <w:rFonts w:cs="Gill Sans MT"/>
        </w:rPr>
        <w:tab/>
      </w:r>
      <w:r>
        <w:rPr>
          <w:rFonts w:cs="Gill Sans MT"/>
        </w:rPr>
        <w:tab/>
        <w:t>March 2018</w:t>
      </w:r>
      <w:r w:rsidRPr="006A3B55">
        <w:rPr>
          <w:rFonts w:cs="Gill Sans MT"/>
        </w:rPr>
        <w:tab/>
      </w:r>
      <w:r w:rsidRPr="006A3B55">
        <w:rPr>
          <w:rFonts w:cs="Gill Sans MT"/>
        </w:rPr>
        <w:tab/>
      </w:r>
    </w:p>
    <w:p w14:paraId="3F56F111" w14:textId="77777777" w:rsidR="0090254E" w:rsidRDefault="0090254E" w:rsidP="0090254E">
      <w:pPr>
        <w:rPr>
          <w:rFonts w:cs="Gill Sans MT"/>
        </w:rPr>
      </w:pPr>
      <w:r>
        <w:rPr>
          <w:rFonts w:cs="Gill Sans MT"/>
        </w:rPr>
        <w:t>Name of post holder (</w:t>
      </w:r>
      <w:r w:rsidRPr="006101B4">
        <w:rPr>
          <w:rFonts w:cs="Gill Sans MT"/>
          <w:i/>
        </w:rPr>
        <w:t>please print</w:t>
      </w:r>
      <w:r>
        <w:rPr>
          <w:rFonts w:cs="Gill Sans MT"/>
        </w:rPr>
        <w:t>):</w:t>
      </w:r>
      <w:r>
        <w:rPr>
          <w:rFonts w:cs="Gill Sans MT"/>
        </w:rPr>
        <w:tab/>
      </w:r>
      <w:r>
        <w:rPr>
          <w:rFonts w:cs="Gill Sans MT"/>
        </w:rPr>
        <w:tab/>
        <w:t>_______________________________</w:t>
      </w:r>
    </w:p>
    <w:p w14:paraId="056AEA7A" w14:textId="77777777" w:rsidR="0090254E" w:rsidRPr="006A3B55" w:rsidRDefault="0090254E" w:rsidP="0090254E">
      <w:pPr>
        <w:rPr>
          <w:rFonts w:cs="Gill Sans MT"/>
        </w:rPr>
      </w:pPr>
      <w:r>
        <w:rPr>
          <w:rFonts w:cs="Gill Sans MT"/>
        </w:rPr>
        <w:t>Signed by p</w:t>
      </w:r>
      <w:r w:rsidRPr="006A3B55">
        <w:rPr>
          <w:rFonts w:cs="Gill Sans MT"/>
        </w:rPr>
        <w:t>ost holder:</w:t>
      </w:r>
      <w:r>
        <w:rPr>
          <w:rFonts w:cs="Gill Sans MT"/>
        </w:rPr>
        <w:tab/>
      </w:r>
      <w:r>
        <w:rPr>
          <w:rFonts w:cs="Gill Sans MT"/>
        </w:rPr>
        <w:tab/>
      </w:r>
      <w:r>
        <w:rPr>
          <w:rFonts w:cs="Gill Sans MT"/>
        </w:rPr>
        <w:tab/>
        <w:t>_______________________________</w:t>
      </w:r>
    </w:p>
    <w:p w14:paraId="71B200DE" w14:textId="77777777" w:rsidR="0090254E" w:rsidRDefault="0090254E" w:rsidP="0090254E">
      <w:pPr>
        <w:rPr>
          <w:rFonts w:cs="Gill Sans MT"/>
        </w:rPr>
      </w:pPr>
      <w:r w:rsidRPr="006A3B55">
        <w:rPr>
          <w:rFonts w:cs="Gill Sans MT"/>
        </w:rPr>
        <w:t>Date:</w:t>
      </w:r>
      <w:r>
        <w:rPr>
          <w:rFonts w:cs="Gill Sans MT"/>
        </w:rPr>
        <w:tab/>
      </w:r>
      <w:r>
        <w:rPr>
          <w:rFonts w:cs="Gill Sans MT"/>
        </w:rPr>
        <w:tab/>
      </w:r>
      <w:r>
        <w:rPr>
          <w:rFonts w:cs="Gill Sans MT"/>
        </w:rPr>
        <w:tab/>
      </w:r>
      <w:r>
        <w:rPr>
          <w:rFonts w:cs="Gill Sans MT"/>
        </w:rPr>
        <w:tab/>
      </w:r>
      <w:r>
        <w:rPr>
          <w:rFonts w:cs="Gill Sans MT"/>
        </w:rPr>
        <w:tab/>
      </w:r>
      <w:r>
        <w:rPr>
          <w:rFonts w:cs="Gill Sans MT"/>
        </w:rPr>
        <w:tab/>
        <w:t>_______________________________</w:t>
      </w:r>
      <w:r w:rsidRPr="006A3B55">
        <w:rPr>
          <w:rFonts w:cs="Gill Sans MT"/>
        </w:rPr>
        <w:br w:type="page"/>
      </w:r>
    </w:p>
    <w:p w14:paraId="54D8277A" w14:textId="77777777" w:rsidR="006D14A5" w:rsidRDefault="006D14A5" w:rsidP="006D14A5"/>
    <w:p w14:paraId="036F63A4" w14:textId="77777777" w:rsidR="0090254E" w:rsidRDefault="0090254E" w:rsidP="006D14A5">
      <w:pPr>
        <w:rPr>
          <w:b/>
        </w:rPr>
      </w:pPr>
      <w:r>
        <w:rPr>
          <w:noProof/>
          <w:lang w:eastAsia="en-GB"/>
        </w:rPr>
        <w:drawing>
          <wp:anchor distT="0" distB="0" distL="114300" distR="114300" simplePos="0" relativeHeight="251661312" behindDoc="1" locked="0" layoutInCell="1" allowOverlap="1" wp14:anchorId="3105AFDC" wp14:editId="42384A16">
            <wp:simplePos x="0" y="0"/>
            <wp:positionH relativeFrom="column">
              <wp:posOffset>4676775</wp:posOffset>
            </wp:positionH>
            <wp:positionV relativeFrom="paragraph">
              <wp:posOffset>-657225</wp:posOffset>
            </wp:positionV>
            <wp:extent cx="1323975" cy="1126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975" cy="1126930"/>
                    </a:xfrm>
                    <a:prstGeom prst="rect">
                      <a:avLst/>
                    </a:prstGeom>
                  </pic:spPr>
                </pic:pic>
              </a:graphicData>
            </a:graphic>
            <wp14:sizeRelH relativeFrom="page">
              <wp14:pctWidth>0</wp14:pctWidth>
            </wp14:sizeRelH>
            <wp14:sizeRelV relativeFrom="page">
              <wp14:pctHeight>0</wp14:pctHeight>
            </wp14:sizeRelV>
          </wp:anchor>
        </w:drawing>
      </w:r>
    </w:p>
    <w:p w14:paraId="634E48C4" w14:textId="77777777" w:rsidR="005F34EB" w:rsidRPr="00BB0501" w:rsidRDefault="006D14A5" w:rsidP="006D14A5">
      <w:pPr>
        <w:rPr>
          <w:b/>
        </w:rPr>
      </w:pPr>
      <w:r w:rsidRPr="00BB0501">
        <w:rPr>
          <w:b/>
        </w:rPr>
        <w:t xml:space="preserve">Person Specification </w:t>
      </w:r>
    </w:p>
    <w:tbl>
      <w:tblPr>
        <w:tblStyle w:val="TableGridLight1"/>
        <w:tblW w:w="5000" w:type="pct"/>
        <w:tblLayout w:type="fixed"/>
        <w:tblLook w:val="01E0" w:firstRow="1" w:lastRow="1" w:firstColumn="1" w:lastColumn="1" w:noHBand="0" w:noVBand="0"/>
      </w:tblPr>
      <w:tblGrid>
        <w:gridCol w:w="5948"/>
        <w:gridCol w:w="709"/>
        <w:gridCol w:w="709"/>
        <w:gridCol w:w="1650"/>
      </w:tblGrid>
      <w:tr w:rsidR="0090254E" w:rsidRPr="00E81FFE" w14:paraId="6F010F96" w14:textId="77777777" w:rsidTr="00C94F3C">
        <w:trPr>
          <w:trHeight w:val="341"/>
        </w:trPr>
        <w:tc>
          <w:tcPr>
            <w:tcW w:w="3299" w:type="pct"/>
          </w:tcPr>
          <w:p w14:paraId="4D4A7E44" w14:textId="77777777" w:rsidR="0090254E" w:rsidRPr="00E81FFE" w:rsidRDefault="0090254E" w:rsidP="00E81FFE">
            <w:pPr>
              <w:widowControl w:val="0"/>
              <w:spacing w:line="247" w:lineRule="exact"/>
              <w:ind w:left="102"/>
              <w:rPr>
                <w:rFonts w:eastAsia="Arial" w:cs="Arial"/>
                <w:szCs w:val="24"/>
                <w:lang w:val="en-US"/>
              </w:rPr>
            </w:pPr>
          </w:p>
        </w:tc>
        <w:tc>
          <w:tcPr>
            <w:tcW w:w="393" w:type="pct"/>
          </w:tcPr>
          <w:p w14:paraId="3DDAC23B" w14:textId="77777777" w:rsidR="0090254E" w:rsidRPr="00E81FFE" w:rsidRDefault="0090254E" w:rsidP="00C94F3C">
            <w:pPr>
              <w:rPr>
                <w:b/>
                <w:szCs w:val="24"/>
              </w:rPr>
            </w:pPr>
            <w:r w:rsidRPr="00E81FFE">
              <w:rPr>
                <w:b/>
                <w:szCs w:val="24"/>
              </w:rPr>
              <w:t>E</w:t>
            </w:r>
          </w:p>
        </w:tc>
        <w:tc>
          <w:tcPr>
            <w:tcW w:w="393" w:type="pct"/>
          </w:tcPr>
          <w:p w14:paraId="0C5A2EDF" w14:textId="77777777" w:rsidR="0090254E" w:rsidRPr="00E81FFE" w:rsidRDefault="0090254E" w:rsidP="00C94F3C">
            <w:pPr>
              <w:rPr>
                <w:b/>
                <w:szCs w:val="24"/>
              </w:rPr>
            </w:pPr>
            <w:r w:rsidRPr="00E81FFE">
              <w:rPr>
                <w:b/>
                <w:szCs w:val="24"/>
              </w:rPr>
              <w:t>D</w:t>
            </w:r>
          </w:p>
        </w:tc>
        <w:tc>
          <w:tcPr>
            <w:tcW w:w="915" w:type="pct"/>
          </w:tcPr>
          <w:p w14:paraId="7AC4E7E4" w14:textId="77777777" w:rsidR="0090254E" w:rsidRPr="00E81FFE" w:rsidRDefault="0090254E" w:rsidP="00E81FFE">
            <w:pPr>
              <w:rPr>
                <w:b/>
                <w:szCs w:val="24"/>
              </w:rPr>
            </w:pPr>
          </w:p>
        </w:tc>
      </w:tr>
      <w:tr w:rsidR="0090254E" w:rsidRPr="00E81FFE" w14:paraId="268DE808" w14:textId="77777777" w:rsidTr="00C94F3C">
        <w:trPr>
          <w:trHeight w:val="341"/>
        </w:trPr>
        <w:tc>
          <w:tcPr>
            <w:tcW w:w="3299" w:type="pct"/>
            <w:shd w:val="clear" w:color="auto" w:fill="DEEAF6" w:themeFill="accent1" w:themeFillTint="33"/>
          </w:tcPr>
          <w:p w14:paraId="16BFCDC7" w14:textId="77777777" w:rsidR="0090254E" w:rsidRPr="00E81FFE" w:rsidRDefault="0090254E" w:rsidP="00E81FFE">
            <w:pPr>
              <w:widowControl w:val="0"/>
              <w:spacing w:line="247" w:lineRule="exact"/>
              <w:ind w:left="102"/>
              <w:rPr>
                <w:rFonts w:eastAsia="Arial" w:cs="Arial"/>
                <w:b/>
                <w:bCs/>
                <w:spacing w:val="-2"/>
                <w:szCs w:val="24"/>
                <w:u w:val="single"/>
                <w:lang w:val="en-US"/>
              </w:rPr>
            </w:pPr>
            <w:r w:rsidRPr="00E81FFE">
              <w:rPr>
                <w:rFonts w:eastAsia="Arial" w:cs="Arial"/>
                <w:b/>
                <w:bCs/>
                <w:spacing w:val="-2"/>
                <w:szCs w:val="24"/>
                <w:u w:val="single"/>
                <w:lang w:val="en-US"/>
              </w:rPr>
              <w:t>Kn</w:t>
            </w:r>
            <w:r w:rsidRPr="00E81FFE">
              <w:rPr>
                <w:rFonts w:eastAsia="Arial" w:cs="Arial"/>
                <w:b/>
                <w:bCs/>
                <w:szCs w:val="24"/>
                <w:u w:val="single"/>
                <w:lang w:val="en-US"/>
              </w:rPr>
              <w:t>owl</w:t>
            </w:r>
            <w:r w:rsidRPr="00E81FFE">
              <w:rPr>
                <w:rFonts w:eastAsia="Arial" w:cs="Arial"/>
                <w:b/>
                <w:bCs/>
                <w:spacing w:val="-2"/>
                <w:szCs w:val="24"/>
                <w:u w:val="single"/>
                <w:lang w:val="en-US"/>
              </w:rPr>
              <w:t>ed</w:t>
            </w:r>
            <w:r w:rsidRPr="00E81FFE">
              <w:rPr>
                <w:rFonts w:eastAsia="Arial" w:cs="Arial"/>
                <w:b/>
                <w:bCs/>
                <w:szCs w:val="24"/>
                <w:u w:val="single"/>
                <w:lang w:val="en-US"/>
              </w:rPr>
              <w:t>g</w:t>
            </w:r>
            <w:r w:rsidRPr="00E81FFE">
              <w:rPr>
                <w:rFonts w:eastAsia="Arial" w:cs="Arial"/>
                <w:b/>
                <w:bCs/>
                <w:spacing w:val="-1"/>
                <w:szCs w:val="24"/>
                <w:u w:val="single"/>
                <w:lang w:val="en-US"/>
              </w:rPr>
              <w:t>e</w:t>
            </w:r>
            <w:r w:rsidRPr="00E81FFE">
              <w:rPr>
                <w:rFonts w:eastAsia="Arial" w:cs="Arial"/>
                <w:b/>
                <w:bCs/>
                <w:spacing w:val="-2"/>
                <w:szCs w:val="24"/>
                <w:u w:val="single"/>
                <w:lang w:val="en-US"/>
              </w:rPr>
              <w:t>/</w:t>
            </w:r>
            <w:r w:rsidRPr="00E81FFE">
              <w:rPr>
                <w:rFonts w:eastAsia="Arial" w:cs="Arial"/>
                <w:b/>
                <w:bCs/>
                <w:szCs w:val="24"/>
                <w:u w:val="single"/>
                <w:lang w:val="en-US"/>
              </w:rPr>
              <w:t>q</w:t>
            </w:r>
            <w:r w:rsidRPr="00E81FFE">
              <w:rPr>
                <w:rFonts w:eastAsia="Arial" w:cs="Arial"/>
                <w:b/>
                <w:bCs/>
                <w:spacing w:val="1"/>
                <w:szCs w:val="24"/>
                <w:u w:val="single"/>
                <w:lang w:val="en-US"/>
              </w:rPr>
              <w:t>u</w:t>
            </w:r>
            <w:r w:rsidRPr="00E81FFE">
              <w:rPr>
                <w:rFonts w:eastAsia="Arial" w:cs="Arial"/>
                <w:b/>
                <w:bCs/>
                <w:spacing w:val="-9"/>
                <w:szCs w:val="24"/>
                <w:u w:val="single"/>
                <w:lang w:val="en-US"/>
              </w:rPr>
              <w:t>a</w:t>
            </w:r>
            <w:r w:rsidRPr="00E81FFE">
              <w:rPr>
                <w:rFonts w:eastAsia="Arial" w:cs="Arial"/>
                <w:b/>
                <w:bCs/>
                <w:szCs w:val="24"/>
                <w:u w:val="single"/>
                <w:lang w:val="en-US"/>
              </w:rPr>
              <w:t>lifi</w:t>
            </w:r>
            <w:r w:rsidRPr="00E81FFE">
              <w:rPr>
                <w:rFonts w:eastAsia="Arial" w:cs="Arial"/>
                <w:b/>
                <w:bCs/>
                <w:spacing w:val="1"/>
                <w:szCs w:val="24"/>
                <w:u w:val="single"/>
                <w:lang w:val="en-US"/>
              </w:rPr>
              <w:t>c</w:t>
            </w:r>
            <w:r w:rsidRPr="00E81FFE">
              <w:rPr>
                <w:rFonts w:eastAsia="Arial" w:cs="Arial"/>
                <w:b/>
                <w:bCs/>
                <w:spacing w:val="-6"/>
                <w:szCs w:val="24"/>
                <w:u w:val="single"/>
                <w:lang w:val="en-US"/>
              </w:rPr>
              <w:t>a</w:t>
            </w:r>
            <w:r w:rsidRPr="00E81FFE">
              <w:rPr>
                <w:rFonts w:eastAsia="Arial" w:cs="Arial"/>
                <w:b/>
                <w:bCs/>
                <w:szCs w:val="24"/>
                <w:u w:val="single"/>
                <w:lang w:val="en-US"/>
              </w:rPr>
              <w:t>ti</w:t>
            </w:r>
            <w:r w:rsidRPr="00E81FFE">
              <w:rPr>
                <w:rFonts w:eastAsia="Arial" w:cs="Arial"/>
                <w:b/>
                <w:bCs/>
                <w:spacing w:val="1"/>
                <w:szCs w:val="24"/>
                <w:u w:val="single"/>
                <w:lang w:val="en-US"/>
              </w:rPr>
              <w:t>o</w:t>
            </w:r>
            <w:r w:rsidRPr="00E81FFE">
              <w:rPr>
                <w:rFonts w:eastAsia="Arial" w:cs="Arial"/>
                <w:b/>
                <w:bCs/>
                <w:spacing w:val="-2"/>
                <w:szCs w:val="24"/>
                <w:u w:val="single"/>
                <w:lang w:val="en-US"/>
              </w:rPr>
              <w:t>n</w:t>
            </w:r>
            <w:r w:rsidRPr="00E81FFE">
              <w:rPr>
                <w:rFonts w:eastAsia="Arial" w:cs="Arial"/>
                <w:b/>
                <w:bCs/>
                <w:szCs w:val="24"/>
                <w:u w:val="single"/>
                <w:lang w:val="en-US"/>
              </w:rPr>
              <w:t>s</w:t>
            </w:r>
          </w:p>
        </w:tc>
        <w:tc>
          <w:tcPr>
            <w:tcW w:w="393" w:type="pct"/>
            <w:shd w:val="clear" w:color="auto" w:fill="DEEAF6" w:themeFill="accent1" w:themeFillTint="33"/>
          </w:tcPr>
          <w:p w14:paraId="57460E81" w14:textId="77777777" w:rsidR="0090254E" w:rsidRPr="00E81FFE" w:rsidRDefault="0090254E" w:rsidP="00E81FFE">
            <w:pPr>
              <w:rPr>
                <w:szCs w:val="24"/>
              </w:rPr>
            </w:pPr>
          </w:p>
        </w:tc>
        <w:tc>
          <w:tcPr>
            <w:tcW w:w="393" w:type="pct"/>
            <w:shd w:val="clear" w:color="auto" w:fill="DEEAF6" w:themeFill="accent1" w:themeFillTint="33"/>
          </w:tcPr>
          <w:p w14:paraId="35A74215" w14:textId="77777777" w:rsidR="0090254E" w:rsidRPr="00E81FFE" w:rsidRDefault="0090254E" w:rsidP="00E81FFE">
            <w:pPr>
              <w:rPr>
                <w:szCs w:val="24"/>
              </w:rPr>
            </w:pPr>
          </w:p>
        </w:tc>
        <w:tc>
          <w:tcPr>
            <w:tcW w:w="915" w:type="pct"/>
            <w:shd w:val="clear" w:color="auto" w:fill="DEEAF6" w:themeFill="accent1" w:themeFillTint="33"/>
          </w:tcPr>
          <w:p w14:paraId="6C9EE396" w14:textId="77777777" w:rsidR="0090254E" w:rsidRPr="00E81FFE" w:rsidRDefault="0090254E" w:rsidP="00E81FFE">
            <w:pPr>
              <w:rPr>
                <w:szCs w:val="24"/>
              </w:rPr>
            </w:pPr>
          </w:p>
        </w:tc>
      </w:tr>
      <w:tr w:rsidR="0090254E" w:rsidRPr="00E81FFE" w14:paraId="56F9669A" w14:textId="77777777" w:rsidTr="00C94F3C">
        <w:trPr>
          <w:trHeight w:val="341"/>
        </w:trPr>
        <w:tc>
          <w:tcPr>
            <w:tcW w:w="3299" w:type="pct"/>
          </w:tcPr>
          <w:p w14:paraId="2D0B3C2C" w14:textId="77777777" w:rsidR="0090254E" w:rsidRPr="00E81FFE" w:rsidRDefault="0090254E" w:rsidP="00E81FFE">
            <w:r>
              <w:t>Qualified Teacher Status</w:t>
            </w:r>
          </w:p>
        </w:tc>
        <w:tc>
          <w:tcPr>
            <w:tcW w:w="393" w:type="pct"/>
          </w:tcPr>
          <w:p w14:paraId="23101F7B" w14:textId="77777777" w:rsidR="0090254E" w:rsidRPr="00E81FFE" w:rsidRDefault="0090254E" w:rsidP="00E81FFE">
            <w:pPr>
              <w:widowControl w:val="0"/>
              <w:spacing w:line="250" w:lineRule="exact"/>
              <w:ind w:right="360"/>
              <w:rPr>
                <w:rFonts w:eastAsia="Arial" w:cs="Arial"/>
                <w:szCs w:val="24"/>
                <w:lang w:val="en-US"/>
              </w:rPr>
            </w:pPr>
            <w:r w:rsidRPr="00613B5D">
              <w:rPr>
                <w:rFonts w:cs="Gill Sans MT"/>
              </w:rPr>
              <w:sym w:font="Wingdings 2" w:char="F050"/>
            </w:r>
          </w:p>
        </w:tc>
        <w:tc>
          <w:tcPr>
            <w:tcW w:w="393" w:type="pct"/>
          </w:tcPr>
          <w:p w14:paraId="3C946DB4" w14:textId="77777777" w:rsidR="0090254E" w:rsidRPr="00E81FFE" w:rsidRDefault="0090254E" w:rsidP="00E81FFE">
            <w:pPr>
              <w:widowControl w:val="0"/>
              <w:rPr>
                <w:szCs w:val="24"/>
                <w:lang w:val="en-US"/>
              </w:rPr>
            </w:pPr>
          </w:p>
        </w:tc>
        <w:tc>
          <w:tcPr>
            <w:tcW w:w="915" w:type="pct"/>
          </w:tcPr>
          <w:p w14:paraId="254158D3" w14:textId="77777777" w:rsidR="0090254E" w:rsidRPr="00E81FFE" w:rsidRDefault="0090254E" w:rsidP="00E81FFE">
            <w:pPr>
              <w:widowControl w:val="0"/>
              <w:rPr>
                <w:szCs w:val="24"/>
                <w:lang w:val="en-US"/>
              </w:rPr>
            </w:pPr>
            <w:r>
              <w:rPr>
                <w:szCs w:val="24"/>
                <w:lang w:val="en-US"/>
              </w:rPr>
              <w:t>App Form</w:t>
            </w:r>
          </w:p>
        </w:tc>
      </w:tr>
      <w:tr w:rsidR="0090254E" w:rsidRPr="00E81FFE" w14:paraId="3858502A" w14:textId="77777777" w:rsidTr="00C94F3C">
        <w:trPr>
          <w:trHeight w:val="341"/>
        </w:trPr>
        <w:tc>
          <w:tcPr>
            <w:tcW w:w="3299" w:type="pct"/>
          </w:tcPr>
          <w:p w14:paraId="38E1F484" w14:textId="77777777" w:rsidR="0090254E" w:rsidRDefault="0090254E" w:rsidP="00E81FFE">
            <w:r>
              <w:t xml:space="preserve">Relevant Degree in your subject area  or a related subject or completion of a subject conversion </w:t>
            </w:r>
          </w:p>
          <w:p w14:paraId="4F6E4C3C" w14:textId="77777777" w:rsidR="0090254E" w:rsidRPr="00E81FFE" w:rsidRDefault="0090254E" w:rsidP="00E81FFE">
            <w:r>
              <w:t>Course.</w:t>
            </w:r>
          </w:p>
        </w:tc>
        <w:tc>
          <w:tcPr>
            <w:tcW w:w="393" w:type="pct"/>
          </w:tcPr>
          <w:p w14:paraId="556F834C" w14:textId="77777777" w:rsidR="0090254E" w:rsidRPr="00E81FFE" w:rsidRDefault="0090254E" w:rsidP="00E81FFE">
            <w:pPr>
              <w:widowControl w:val="0"/>
              <w:spacing w:line="250" w:lineRule="exact"/>
              <w:ind w:right="360"/>
              <w:rPr>
                <w:rFonts w:eastAsia="Arial" w:cs="Arial"/>
                <w:szCs w:val="24"/>
                <w:lang w:val="en-US"/>
              </w:rPr>
            </w:pPr>
            <w:r w:rsidRPr="00613B5D">
              <w:rPr>
                <w:rFonts w:cs="Gill Sans MT"/>
              </w:rPr>
              <w:sym w:font="Wingdings 2" w:char="F050"/>
            </w:r>
          </w:p>
        </w:tc>
        <w:tc>
          <w:tcPr>
            <w:tcW w:w="393" w:type="pct"/>
          </w:tcPr>
          <w:p w14:paraId="320CCADC" w14:textId="77777777" w:rsidR="0090254E" w:rsidRPr="00E81FFE" w:rsidRDefault="0090254E" w:rsidP="00E81FFE">
            <w:pPr>
              <w:widowControl w:val="0"/>
              <w:rPr>
                <w:szCs w:val="24"/>
                <w:lang w:val="en-US"/>
              </w:rPr>
            </w:pPr>
          </w:p>
        </w:tc>
        <w:tc>
          <w:tcPr>
            <w:tcW w:w="915" w:type="pct"/>
          </w:tcPr>
          <w:p w14:paraId="2FCF2201" w14:textId="77777777" w:rsidR="0090254E" w:rsidRPr="00E81FFE" w:rsidRDefault="0090254E" w:rsidP="00E81FFE">
            <w:pPr>
              <w:widowControl w:val="0"/>
              <w:rPr>
                <w:szCs w:val="24"/>
                <w:lang w:val="en-US"/>
              </w:rPr>
            </w:pPr>
            <w:r>
              <w:rPr>
                <w:szCs w:val="24"/>
                <w:lang w:val="en-US"/>
              </w:rPr>
              <w:t>App form</w:t>
            </w:r>
          </w:p>
        </w:tc>
      </w:tr>
      <w:tr w:rsidR="0090254E" w:rsidRPr="00E81FFE" w14:paraId="0736A1B0" w14:textId="77777777" w:rsidTr="00C94F3C">
        <w:trPr>
          <w:trHeight w:val="341"/>
        </w:trPr>
        <w:tc>
          <w:tcPr>
            <w:tcW w:w="3299" w:type="pct"/>
          </w:tcPr>
          <w:p w14:paraId="2F081FE5" w14:textId="77777777" w:rsidR="0090254E" w:rsidRDefault="0090254E" w:rsidP="00E81FFE">
            <w:r>
              <w:t>Excellent subject knowledge.</w:t>
            </w:r>
          </w:p>
        </w:tc>
        <w:tc>
          <w:tcPr>
            <w:tcW w:w="393" w:type="pct"/>
          </w:tcPr>
          <w:p w14:paraId="65BC565A" w14:textId="77777777" w:rsidR="0090254E" w:rsidRDefault="00191038" w:rsidP="00E81FFE">
            <w:pPr>
              <w:widowControl w:val="0"/>
              <w:spacing w:line="250" w:lineRule="exact"/>
              <w:ind w:right="360"/>
              <w:rPr>
                <w:rFonts w:eastAsia="Arial" w:cs="Arial"/>
                <w:szCs w:val="24"/>
                <w:lang w:val="en-US"/>
              </w:rPr>
            </w:pPr>
            <w:r w:rsidRPr="00613B5D">
              <w:rPr>
                <w:rFonts w:cs="Gill Sans MT"/>
              </w:rPr>
              <w:sym w:font="Wingdings 2" w:char="F050"/>
            </w:r>
          </w:p>
        </w:tc>
        <w:tc>
          <w:tcPr>
            <w:tcW w:w="393" w:type="pct"/>
          </w:tcPr>
          <w:p w14:paraId="0549A373" w14:textId="77777777" w:rsidR="0090254E" w:rsidRPr="00E81FFE" w:rsidRDefault="0090254E" w:rsidP="00E81FFE">
            <w:pPr>
              <w:widowControl w:val="0"/>
              <w:rPr>
                <w:szCs w:val="24"/>
                <w:lang w:val="en-US"/>
              </w:rPr>
            </w:pPr>
          </w:p>
        </w:tc>
        <w:tc>
          <w:tcPr>
            <w:tcW w:w="915" w:type="pct"/>
          </w:tcPr>
          <w:p w14:paraId="751023B4" w14:textId="77777777" w:rsidR="0090254E" w:rsidRPr="00E81FFE" w:rsidRDefault="0090254E" w:rsidP="00E81FFE">
            <w:pPr>
              <w:widowControl w:val="0"/>
              <w:rPr>
                <w:szCs w:val="24"/>
                <w:lang w:val="en-US"/>
              </w:rPr>
            </w:pPr>
            <w:r>
              <w:rPr>
                <w:szCs w:val="24"/>
                <w:lang w:val="en-US"/>
              </w:rPr>
              <w:t>App Form/Int</w:t>
            </w:r>
          </w:p>
        </w:tc>
      </w:tr>
      <w:tr w:rsidR="0090254E" w:rsidRPr="00E81FFE" w14:paraId="0C7F0F58" w14:textId="77777777" w:rsidTr="00C94F3C">
        <w:trPr>
          <w:trHeight w:val="341"/>
        </w:trPr>
        <w:tc>
          <w:tcPr>
            <w:tcW w:w="3299" w:type="pct"/>
          </w:tcPr>
          <w:p w14:paraId="55E582A0" w14:textId="77777777" w:rsidR="0090254E" w:rsidRDefault="0090254E" w:rsidP="00E81FFE">
            <w:r>
              <w:t>Up to date knowledge of current best practice and curriculum developments.</w:t>
            </w:r>
          </w:p>
        </w:tc>
        <w:tc>
          <w:tcPr>
            <w:tcW w:w="393" w:type="pct"/>
          </w:tcPr>
          <w:p w14:paraId="60D11BF9" w14:textId="77777777" w:rsidR="0090254E" w:rsidRDefault="0090254E" w:rsidP="00E81FFE">
            <w:pPr>
              <w:widowControl w:val="0"/>
              <w:spacing w:line="250" w:lineRule="exact"/>
              <w:ind w:right="360"/>
              <w:rPr>
                <w:rFonts w:eastAsia="Arial" w:cs="Arial"/>
                <w:szCs w:val="24"/>
                <w:lang w:val="en-US"/>
              </w:rPr>
            </w:pPr>
          </w:p>
        </w:tc>
        <w:tc>
          <w:tcPr>
            <w:tcW w:w="393" w:type="pct"/>
          </w:tcPr>
          <w:p w14:paraId="512B1638" w14:textId="77777777" w:rsidR="0090254E" w:rsidRPr="00E81FFE" w:rsidRDefault="0090254E" w:rsidP="00E81FFE">
            <w:pPr>
              <w:widowControl w:val="0"/>
              <w:rPr>
                <w:szCs w:val="24"/>
                <w:lang w:val="en-US"/>
              </w:rPr>
            </w:pPr>
            <w:r w:rsidRPr="00613B5D">
              <w:rPr>
                <w:rFonts w:cs="Gill Sans MT"/>
              </w:rPr>
              <w:sym w:font="Wingdings 2" w:char="F050"/>
            </w:r>
          </w:p>
        </w:tc>
        <w:tc>
          <w:tcPr>
            <w:tcW w:w="915" w:type="pct"/>
          </w:tcPr>
          <w:p w14:paraId="7D00385C" w14:textId="77777777" w:rsidR="0090254E" w:rsidRDefault="0090254E" w:rsidP="00E81FFE">
            <w:pPr>
              <w:widowControl w:val="0"/>
              <w:rPr>
                <w:szCs w:val="24"/>
                <w:lang w:val="en-US"/>
              </w:rPr>
            </w:pPr>
            <w:r>
              <w:rPr>
                <w:szCs w:val="24"/>
                <w:lang w:val="en-US"/>
              </w:rPr>
              <w:t>App Form/Int</w:t>
            </w:r>
          </w:p>
        </w:tc>
      </w:tr>
      <w:tr w:rsidR="0090254E" w:rsidRPr="00E81FFE" w14:paraId="4D61E470" w14:textId="77777777" w:rsidTr="00C94F3C">
        <w:trPr>
          <w:trHeight w:val="341"/>
        </w:trPr>
        <w:tc>
          <w:tcPr>
            <w:tcW w:w="3299" w:type="pct"/>
            <w:shd w:val="clear" w:color="auto" w:fill="DEEAF6" w:themeFill="accent1" w:themeFillTint="33"/>
          </w:tcPr>
          <w:p w14:paraId="017C686E" w14:textId="77777777" w:rsidR="0090254E" w:rsidRPr="00E81FFE" w:rsidRDefault="0090254E" w:rsidP="00E81FFE">
            <w:pPr>
              <w:widowControl w:val="0"/>
              <w:spacing w:line="247" w:lineRule="exact"/>
              <w:ind w:left="102"/>
              <w:rPr>
                <w:rFonts w:eastAsia="Arial" w:cs="Arial"/>
                <w:szCs w:val="24"/>
                <w:u w:val="single"/>
                <w:lang w:val="en-US"/>
              </w:rPr>
            </w:pPr>
            <w:r w:rsidRPr="00E81FFE">
              <w:rPr>
                <w:rFonts w:eastAsia="Arial" w:cs="Arial"/>
                <w:b/>
                <w:bCs/>
                <w:spacing w:val="-1"/>
                <w:szCs w:val="24"/>
                <w:u w:val="single"/>
                <w:lang w:val="en-US"/>
              </w:rPr>
              <w:t>Expe</w:t>
            </w:r>
            <w:r w:rsidRPr="00E81FFE">
              <w:rPr>
                <w:rFonts w:eastAsia="Arial" w:cs="Arial"/>
                <w:b/>
                <w:bCs/>
                <w:spacing w:val="-2"/>
                <w:szCs w:val="24"/>
                <w:u w:val="single"/>
                <w:lang w:val="en-US"/>
              </w:rPr>
              <w:t>r</w:t>
            </w:r>
            <w:r w:rsidRPr="00E81FFE">
              <w:rPr>
                <w:rFonts w:eastAsia="Arial" w:cs="Arial"/>
                <w:b/>
                <w:bCs/>
                <w:szCs w:val="24"/>
                <w:u w:val="single"/>
                <w:lang w:val="en-US"/>
              </w:rPr>
              <w:t>i</w:t>
            </w:r>
            <w:r w:rsidRPr="00E81FFE">
              <w:rPr>
                <w:rFonts w:eastAsia="Arial" w:cs="Arial"/>
                <w:b/>
                <w:bCs/>
                <w:spacing w:val="-1"/>
                <w:szCs w:val="24"/>
                <w:u w:val="single"/>
                <w:lang w:val="en-US"/>
              </w:rPr>
              <w:t>e</w:t>
            </w:r>
            <w:r w:rsidRPr="00E81FFE">
              <w:rPr>
                <w:rFonts w:eastAsia="Arial" w:cs="Arial"/>
                <w:b/>
                <w:bCs/>
                <w:spacing w:val="-2"/>
                <w:szCs w:val="24"/>
                <w:u w:val="single"/>
                <w:lang w:val="en-US"/>
              </w:rPr>
              <w:t>nc</w:t>
            </w:r>
            <w:r w:rsidRPr="00E81FFE">
              <w:rPr>
                <w:rFonts w:eastAsia="Arial" w:cs="Arial"/>
                <w:b/>
                <w:bCs/>
                <w:szCs w:val="24"/>
                <w:u w:val="single"/>
                <w:lang w:val="en-US"/>
              </w:rPr>
              <w:t>e</w:t>
            </w:r>
          </w:p>
        </w:tc>
        <w:tc>
          <w:tcPr>
            <w:tcW w:w="393" w:type="pct"/>
            <w:shd w:val="clear" w:color="auto" w:fill="DEEAF6" w:themeFill="accent1" w:themeFillTint="33"/>
          </w:tcPr>
          <w:p w14:paraId="1CBF060D" w14:textId="77777777" w:rsidR="0090254E" w:rsidRPr="00E81FFE" w:rsidRDefault="0090254E" w:rsidP="00E81FFE">
            <w:pPr>
              <w:rPr>
                <w:szCs w:val="24"/>
              </w:rPr>
            </w:pPr>
          </w:p>
        </w:tc>
        <w:tc>
          <w:tcPr>
            <w:tcW w:w="393" w:type="pct"/>
            <w:shd w:val="clear" w:color="auto" w:fill="DEEAF6" w:themeFill="accent1" w:themeFillTint="33"/>
          </w:tcPr>
          <w:p w14:paraId="6757DC24" w14:textId="77777777" w:rsidR="0090254E" w:rsidRPr="00E81FFE" w:rsidRDefault="0090254E" w:rsidP="00E81FFE">
            <w:pPr>
              <w:rPr>
                <w:szCs w:val="24"/>
              </w:rPr>
            </w:pPr>
          </w:p>
        </w:tc>
        <w:tc>
          <w:tcPr>
            <w:tcW w:w="915" w:type="pct"/>
            <w:shd w:val="clear" w:color="auto" w:fill="DEEAF6" w:themeFill="accent1" w:themeFillTint="33"/>
          </w:tcPr>
          <w:p w14:paraId="30A537FE" w14:textId="77777777" w:rsidR="0090254E" w:rsidRPr="00E81FFE" w:rsidRDefault="0090254E" w:rsidP="00E81FFE">
            <w:pPr>
              <w:rPr>
                <w:szCs w:val="24"/>
              </w:rPr>
            </w:pPr>
          </w:p>
        </w:tc>
      </w:tr>
      <w:tr w:rsidR="0090254E" w:rsidRPr="00E81FFE" w14:paraId="705EE290" w14:textId="77777777" w:rsidTr="00C94F3C">
        <w:tblPrEx>
          <w:tblLook w:val="04A0" w:firstRow="1" w:lastRow="0" w:firstColumn="1" w:lastColumn="0" w:noHBand="0" w:noVBand="1"/>
        </w:tblPrEx>
        <w:trPr>
          <w:trHeight w:val="409"/>
        </w:trPr>
        <w:tc>
          <w:tcPr>
            <w:tcW w:w="3299" w:type="pct"/>
          </w:tcPr>
          <w:p w14:paraId="3F857C5F" w14:textId="77777777" w:rsidR="0090254E" w:rsidRPr="00E81FFE" w:rsidRDefault="0090254E" w:rsidP="00E81FFE">
            <w:r>
              <w:t>Successful teaching of the full ability range.</w:t>
            </w:r>
          </w:p>
        </w:tc>
        <w:tc>
          <w:tcPr>
            <w:tcW w:w="393" w:type="pct"/>
          </w:tcPr>
          <w:p w14:paraId="7F0120A0" w14:textId="77777777" w:rsidR="0090254E" w:rsidRPr="00E81FFE" w:rsidRDefault="0090254E" w:rsidP="00E81FFE">
            <w:pPr>
              <w:widowControl w:val="0"/>
              <w:spacing w:line="250" w:lineRule="exact"/>
              <w:ind w:right="360"/>
              <w:rPr>
                <w:rFonts w:eastAsia="Arial" w:cs="Arial"/>
                <w:szCs w:val="24"/>
                <w:lang w:val="en-US"/>
              </w:rPr>
            </w:pPr>
            <w:r w:rsidRPr="00613B5D">
              <w:rPr>
                <w:rFonts w:cs="Gill Sans MT"/>
              </w:rPr>
              <w:sym w:font="Wingdings 2" w:char="F050"/>
            </w:r>
          </w:p>
        </w:tc>
        <w:tc>
          <w:tcPr>
            <w:tcW w:w="393" w:type="pct"/>
          </w:tcPr>
          <w:p w14:paraId="694D8B57" w14:textId="77777777" w:rsidR="0090254E" w:rsidRPr="00E81FFE" w:rsidRDefault="0090254E" w:rsidP="00E81FFE">
            <w:pPr>
              <w:widowControl w:val="0"/>
              <w:rPr>
                <w:szCs w:val="24"/>
                <w:lang w:val="en-US"/>
              </w:rPr>
            </w:pPr>
          </w:p>
        </w:tc>
        <w:tc>
          <w:tcPr>
            <w:tcW w:w="915" w:type="pct"/>
          </w:tcPr>
          <w:p w14:paraId="5EE77420" w14:textId="77777777" w:rsidR="0090254E" w:rsidRPr="00E81FFE" w:rsidRDefault="0090254E" w:rsidP="00E81FFE">
            <w:pPr>
              <w:widowControl w:val="0"/>
              <w:rPr>
                <w:szCs w:val="24"/>
                <w:lang w:val="en-US"/>
              </w:rPr>
            </w:pPr>
            <w:r>
              <w:rPr>
                <w:szCs w:val="24"/>
                <w:lang w:val="en-US"/>
              </w:rPr>
              <w:t>App Form/Int</w:t>
            </w:r>
          </w:p>
        </w:tc>
      </w:tr>
      <w:tr w:rsidR="0090254E" w:rsidRPr="00E81FFE" w14:paraId="6B851233" w14:textId="77777777" w:rsidTr="00C94F3C">
        <w:tblPrEx>
          <w:tblLook w:val="04A0" w:firstRow="1" w:lastRow="0" w:firstColumn="1" w:lastColumn="0" w:noHBand="0" w:noVBand="1"/>
        </w:tblPrEx>
        <w:trPr>
          <w:trHeight w:val="341"/>
        </w:trPr>
        <w:tc>
          <w:tcPr>
            <w:tcW w:w="3299" w:type="pct"/>
          </w:tcPr>
          <w:p w14:paraId="0326A095" w14:textId="77777777" w:rsidR="0090254E" w:rsidRPr="00E81FFE" w:rsidRDefault="0090254E" w:rsidP="00E81FFE">
            <w:r>
              <w:t>High Level of Progress and Attainment from Learners taught.</w:t>
            </w:r>
          </w:p>
        </w:tc>
        <w:tc>
          <w:tcPr>
            <w:tcW w:w="393" w:type="pct"/>
          </w:tcPr>
          <w:p w14:paraId="7BEB27C0" w14:textId="77777777" w:rsidR="0090254E" w:rsidRPr="00E81FFE" w:rsidRDefault="0090254E" w:rsidP="00E81FFE">
            <w:pPr>
              <w:widowControl w:val="0"/>
              <w:spacing w:line="250" w:lineRule="exact"/>
              <w:ind w:right="360"/>
              <w:rPr>
                <w:rFonts w:eastAsia="Arial" w:cs="Arial"/>
                <w:szCs w:val="24"/>
                <w:lang w:val="en-US"/>
              </w:rPr>
            </w:pPr>
            <w:r w:rsidRPr="00613B5D">
              <w:rPr>
                <w:rFonts w:cs="Gill Sans MT"/>
              </w:rPr>
              <w:sym w:font="Wingdings 2" w:char="F050"/>
            </w:r>
          </w:p>
        </w:tc>
        <w:tc>
          <w:tcPr>
            <w:tcW w:w="393" w:type="pct"/>
          </w:tcPr>
          <w:p w14:paraId="0760F6BA" w14:textId="77777777" w:rsidR="0090254E" w:rsidRPr="00E81FFE" w:rsidRDefault="0090254E" w:rsidP="00E81FFE">
            <w:pPr>
              <w:widowControl w:val="0"/>
              <w:rPr>
                <w:szCs w:val="24"/>
                <w:lang w:val="en-US"/>
              </w:rPr>
            </w:pPr>
          </w:p>
        </w:tc>
        <w:tc>
          <w:tcPr>
            <w:tcW w:w="915" w:type="pct"/>
          </w:tcPr>
          <w:p w14:paraId="2DE5FF6F" w14:textId="77777777" w:rsidR="0090254E" w:rsidRPr="00E81FFE" w:rsidRDefault="0090254E" w:rsidP="00E81FFE">
            <w:pPr>
              <w:widowControl w:val="0"/>
              <w:rPr>
                <w:szCs w:val="24"/>
                <w:lang w:val="en-US"/>
              </w:rPr>
            </w:pPr>
            <w:r>
              <w:rPr>
                <w:szCs w:val="24"/>
                <w:lang w:val="en-US"/>
              </w:rPr>
              <w:t>App Form/Int</w:t>
            </w:r>
          </w:p>
        </w:tc>
      </w:tr>
      <w:tr w:rsidR="0090254E" w:rsidRPr="00E81FFE" w14:paraId="07802A2C" w14:textId="77777777" w:rsidTr="00C94F3C">
        <w:tblPrEx>
          <w:tblLook w:val="04A0" w:firstRow="1" w:lastRow="0" w:firstColumn="1" w:lastColumn="0" w:noHBand="0" w:noVBand="1"/>
        </w:tblPrEx>
        <w:trPr>
          <w:trHeight w:val="341"/>
        </w:trPr>
        <w:tc>
          <w:tcPr>
            <w:tcW w:w="3299" w:type="pct"/>
          </w:tcPr>
          <w:p w14:paraId="6B18164D" w14:textId="77777777" w:rsidR="0090254E" w:rsidRPr="00E81FFE" w:rsidRDefault="0090254E" w:rsidP="0090254E">
            <w:r>
              <w:t>Evidence of appropriate up-to-date CPD.</w:t>
            </w:r>
          </w:p>
        </w:tc>
        <w:tc>
          <w:tcPr>
            <w:tcW w:w="393" w:type="pct"/>
          </w:tcPr>
          <w:p w14:paraId="161C77D8" w14:textId="77777777" w:rsidR="0090254E" w:rsidRPr="00E81FFE" w:rsidRDefault="0090254E" w:rsidP="00E81FFE">
            <w:pPr>
              <w:widowControl w:val="0"/>
              <w:spacing w:line="250" w:lineRule="exact"/>
              <w:ind w:right="360"/>
              <w:rPr>
                <w:rFonts w:eastAsia="Arial" w:cs="Arial"/>
                <w:szCs w:val="24"/>
                <w:lang w:val="en-US"/>
              </w:rPr>
            </w:pPr>
          </w:p>
        </w:tc>
        <w:tc>
          <w:tcPr>
            <w:tcW w:w="393" w:type="pct"/>
          </w:tcPr>
          <w:p w14:paraId="5D2E5449" w14:textId="77777777" w:rsidR="0090254E" w:rsidRPr="00E81FFE" w:rsidRDefault="0090254E" w:rsidP="00E81FFE">
            <w:pPr>
              <w:widowControl w:val="0"/>
              <w:rPr>
                <w:szCs w:val="24"/>
                <w:lang w:val="en-US"/>
              </w:rPr>
            </w:pPr>
            <w:r w:rsidRPr="00613B5D">
              <w:rPr>
                <w:rFonts w:cs="Gill Sans MT"/>
              </w:rPr>
              <w:sym w:font="Wingdings 2" w:char="F050"/>
            </w:r>
          </w:p>
        </w:tc>
        <w:tc>
          <w:tcPr>
            <w:tcW w:w="915" w:type="pct"/>
          </w:tcPr>
          <w:p w14:paraId="556464E9" w14:textId="77777777" w:rsidR="0090254E" w:rsidRDefault="0090254E" w:rsidP="0090254E">
            <w:pPr>
              <w:widowControl w:val="0"/>
              <w:rPr>
                <w:szCs w:val="24"/>
                <w:lang w:val="en-US"/>
              </w:rPr>
            </w:pPr>
            <w:r>
              <w:rPr>
                <w:szCs w:val="24"/>
                <w:lang w:val="en-US"/>
              </w:rPr>
              <w:t>App Form/Int</w:t>
            </w:r>
          </w:p>
        </w:tc>
      </w:tr>
      <w:tr w:rsidR="0090254E" w:rsidRPr="00E81FFE" w14:paraId="3F7B5DB9" w14:textId="77777777" w:rsidTr="00C94F3C">
        <w:trPr>
          <w:trHeight w:val="341"/>
        </w:trPr>
        <w:tc>
          <w:tcPr>
            <w:tcW w:w="3299" w:type="pct"/>
            <w:shd w:val="clear" w:color="auto" w:fill="DEEAF6" w:themeFill="accent1" w:themeFillTint="33"/>
          </w:tcPr>
          <w:p w14:paraId="5ADE8032" w14:textId="77777777" w:rsidR="0090254E" w:rsidRPr="00E81FFE" w:rsidRDefault="0090254E" w:rsidP="00E81FFE">
            <w:pPr>
              <w:widowControl w:val="0"/>
              <w:spacing w:line="250" w:lineRule="exact"/>
              <w:ind w:left="102"/>
              <w:rPr>
                <w:rFonts w:eastAsia="Arial" w:cs="Arial"/>
                <w:szCs w:val="24"/>
                <w:u w:val="single"/>
                <w:lang w:val="en-US"/>
              </w:rPr>
            </w:pPr>
            <w:r w:rsidRPr="00E81FFE">
              <w:rPr>
                <w:rFonts w:eastAsia="Arial" w:cs="Arial"/>
                <w:b/>
                <w:bCs/>
                <w:spacing w:val="-1"/>
                <w:szCs w:val="24"/>
                <w:u w:val="single"/>
                <w:lang w:val="en-US"/>
              </w:rPr>
              <w:t>S</w:t>
            </w:r>
            <w:r w:rsidRPr="00E81FFE">
              <w:rPr>
                <w:rFonts w:eastAsia="Arial" w:cs="Arial"/>
                <w:b/>
                <w:bCs/>
                <w:spacing w:val="-2"/>
                <w:szCs w:val="24"/>
                <w:u w:val="single"/>
                <w:lang w:val="en-US"/>
              </w:rPr>
              <w:t>k</w:t>
            </w:r>
            <w:r w:rsidRPr="00E81FFE">
              <w:rPr>
                <w:rFonts w:eastAsia="Arial" w:cs="Arial"/>
                <w:b/>
                <w:bCs/>
                <w:szCs w:val="24"/>
                <w:u w:val="single"/>
                <w:lang w:val="en-US"/>
              </w:rPr>
              <w:t>il</w:t>
            </w:r>
            <w:r w:rsidRPr="00E81FFE">
              <w:rPr>
                <w:rFonts w:eastAsia="Arial" w:cs="Arial"/>
                <w:b/>
                <w:bCs/>
                <w:spacing w:val="-2"/>
                <w:szCs w:val="24"/>
                <w:u w:val="single"/>
                <w:lang w:val="en-US"/>
              </w:rPr>
              <w:t>l</w:t>
            </w:r>
            <w:r w:rsidRPr="00E81FFE">
              <w:rPr>
                <w:rFonts w:eastAsia="Arial" w:cs="Arial"/>
                <w:b/>
                <w:bCs/>
                <w:szCs w:val="24"/>
                <w:u w:val="single"/>
                <w:lang w:val="en-US"/>
              </w:rPr>
              <w:t>s</w:t>
            </w:r>
          </w:p>
        </w:tc>
        <w:tc>
          <w:tcPr>
            <w:tcW w:w="393" w:type="pct"/>
            <w:shd w:val="clear" w:color="auto" w:fill="DEEAF6" w:themeFill="accent1" w:themeFillTint="33"/>
          </w:tcPr>
          <w:p w14:paraId="24E8F06F" w14:textId="77777777" w:rsidR="0090254E" w:rsidRPr="00E81FFE" w:rsidRDefault="0090254E" w:rsidP="00E81FFE">
            <w:pPr>
              <w:rPr>
                <w:szCs w:val="24"/>
              </w:rPr>
            </w:pPr>
          </w:p>
        </w:tc>
        <w:tc>
          <w:tcPr>
            <w:tcW w:w="393" w:type="pct"/>
            <w:shd w:val="clear" w:color="auto" w:fill="DEEAF6" w:themeFill="accent1" w:themeFillTint="33"/>
          </w:tcPr>
          <w:p w14:paraId="175C85E1" w14:textId="77777777" w:rsidR="0090254E" w:rsidRPr="00E81FFE" w:rsidRDefault="0090254E" w:rsidP="00E81FFE">
            <w:pPr>
              <w:rPr>
                <w:szCs w:val="24"/>
              </w:rPr>
            </w:pPr>
          </w:p>
        </w:tc>
        <w:tc>
          <w:tcPr>
            <w:tcW w:w="915" w:type="pct"/>
            <w:shd w:val="clear" w:color="auto" w:fill="DEEAF6" w:themeFill="accent1" w:themeFillTint="33"/>
          </w:tcPr>
          <w:p w14:paraId="5388BB04" w14:textId="77777777" w:rsidR="0090254E" w:rsidRPr="00E81FFE" w:rsidRDefault="0090254E" w:rsidP="00E81FFE">
            <w:pPr>
              <w:rPr>
                <w:szCs w:val="24"/>
              </w:rPr>
            </w:pPr>
          </w:p>
        </w:tc>
      </w:tr>
      <w:tr w:rsidR="0090254E" w:rsidRPr="00E81FFE" w14:paraId="58611725" w14:textId="77777777" w:rsidTr="00C94F3C">
        <w:tblPrEx>
          <w:tblLook w:val="04A0" w:firstRow="1" w:lastRow="0" w:firstColumn="1" w:lastColumn="0" w:noHBand="0" w:noVBand="1"/>
        </w:tblPrEx>
        <w:trPr>
          <w:trHeight w:val="341"/>
        </w:trPr>
        <w:tc>
          <w:tcPr>
            <w:tcW w:w="3299" w:type="pct"/>
          </w:tcPr>
          <w:p w14:paraId="7AC750CE" w14:textId="77777777" w:rsidR="0090254E" w:rsidRPr="00E81FFE" w:rsidRDefault="0090254E" w:rsidP="00E81FFE">
            <w:r>
              <w:t>Ability to teach your subject area throughout the school, up to and including GCSE.</w:t>
            </w:r>
          </w:p>
        </w:tc>
        <w:tc>
          <w:tcPr>
            <w:tcW w:w="393" w:type="pct"/>
          </w:tcPr>
          <w:p w14:paraId="4B73DD6E" w14:textId="77777777" w:rsidR="0090254E" w:rsidRPr="00E81FFE" w:rsidRDefault="0090254E" w:rsidP="00E81FFE">
            <w:pPr>
              <w:widowControl w:val="0"/>
              <w:spacing w:line="250" w:lineRule="exact"/>
              <w:ind w:right="360"/>
              <w:rPr>
                <w:rFonts w:eastAsia="Arial" w:cs="Arial"/>
                <w:szCs w:val="24"/>
                <w:lang w:val="en-US"/>
              </w:rPr>
            </w:pPr>
            <w:r w:rsidRPr="00613B5D">
              <w:rPr>
                <w:rFonts w:cs="Gill Sans MT"/>
              </w:rPr>
              <w:sym w:font="Wingdings 2" w:char="F050"/>
            </w:r>
          </w:p>
        </w:tc>
        <w:tc>
          <w:tcPr>
            <w:tcW w:w="393" w:type="pct"/>
          </w:tcPr>
          <w:p w14:paraId="3702A2B2" w14:textId="77777777" w:rsidR="0090254E" w:rsidRPr="00E81FFE" w:rsidRDefault="0090254E" w:rsidP="00E81FFE">
            <w:pPr>
              <w:widowControl w:val="0"/>
              <w:rPr>
                <w:szCs w:val="24"/>
                <w:lang w:val="en-US"/>
              </w:rPr>
            </w:pPr>
          </w:p>
        </w:tc>
        <w:tc>
          <w:tcPr>
            <w:tcW w:w="915" w:type="pct"/>
          </w:tcPr>
          <w:p w14:paraId="7B28696B" w14:textId="77777777" w:rsidR="0090254E" w:rsidRPr="00E81FFE" w:rsidRDefault="0090254E" w:rsidP="00E81FFE">
            <w:pPr>
              <w:widowControl w:val="0"/>
              <w:rPr>
                <w:szCs w:val="24"/>
                <w:lang w:val="en-US"/>
              </w:rPr>
            </w:pPr>
            <w:r>
              <w:rPr>
                <w:szCs w:val="24"/>
                <w:lang w:val="en-US"/>
              </w:rPr>
              <w:t>App Form/</w:t>
            </w:r>
            <w:r w:rsidR="004D06A1">
              <w:rPr>
                <w:szCs w:val="24"/>
                <w:lang w:val="en-US"/>
              </w:rPr>
              <w:t xml:space="preserve"> </w:t>
            </w:r>
            <w:r>
              <w:rPr>
                <w:szCs w:val="24"/>
                <w:lang w:val="en-US"/>
              </w:rPr>
              <w:t>Int/MT</w:t>
            </w:r>
          </w:p>
        </w:tc>
      </w:tr>
      <w:tr w:rsidR="0090254E" w:rsidRPr="00E81FFE" w14:paraId="2D786E98" w14:textId="77777777" w:rsidTr="00C94F3C">
        <w:tblPrEx>
          <w:tblLook w:val="04A0" w:firstRow="1" w:lastRow="0" w:firstColumn="1" w:lastColumn="0" w:noHBand="0" w:noVBand="1"/>
        </w:tblPrEx>
        <w:trPr>
          <w:trHeight w:val="341"/>
        </w:trPr>
        <w:tc>
          <w:tcPr>
            <w:tcW w:w="3299" w:type="pct"/>
          </w:tcPr>
          <w:p w14:paraId="1FC1C83A" w14:textId="77777777" w:rsidR="0090254E" w:rsidRPr="00E81FFE" w:rsidRDefault="0090254E" w:rsidP="00E81FFE">
            <w:r>
              <w:t>Able to contribute to and collaborate with a forward-thinking team.</w:t>
            </w:r>
          </w:p>
        </w:tc>
        <w:tc>
          <w:tcPr>
            <w:tcW w:w="393" w:type="pct"/>
          </w:tcPr>
          <w:p w14:paraId="682B0E1E" w14:textId="77777777" w:rsidR="0090254E" w:rsidRPr="00E81FFE" w:rsidRDefault="0090254E" w:rsidP="00E81FFE">
            <w:pPr>
              <w:widowControl w:val="0"/>
              <w:spacing w:line="250" w:lineRule="exact"/>
              <w:ind w:right="360"/>
              <w:rPr>
                <w:rFonts w:eastAsia="Arial" w:cs="Arial"/>
                <w:szCs w:val="24"/>
                <w:lang w:val="en-US"/>
              </w:rPr>
            </w:pPr>
          </w:p>
        </w:tc>
        <w:tc>
          <w:tcPr>
            <w:tcW w:w="393" w:type="pct"/>
          </w:tcPr>
          <w:p w14:paraId="56C985D0" w14:textId="77777777" w:rsidR="0090254E" w:rsidRPr="00E81FFE" w:rsidRDefault="0090254E" w:rsidP="00E81FFE">
            <w:pPr>
              <w:widowControl w:val="0"/>
              <w:rPr>
                <w:szCs w:val="24"/>
                <w:lang w:val="en-US"/>
              </w:rPr>
            </w:pPr>
            <w:r w:rsidRPr="00613B5D">
              <w:rPr>
                <w:rFonts w:cs="Gill Sans MT"/>
              </w:rPr>
              <w:sym w:font="Wingdings 2" w:char="F050"/>
            </w:r>
          </w:p>
        </w:tc>
        <w:tc>
          <w:tcPr>
            <w:tcW w:w="915" w:type="pct"/>
          </w:tcPr>
          <w:p w14:paraId="0C1F7281" w14:textId="77777777" w:rsidR="0090254E" w:rsidRDefault="0090254E" w:rsidP="0090254E">
            <w:pPr>
              <w:widowControl w:val="0"/>
              <w:rPr>
                <w:szCs w:val="24"/>
                <w:lang w:val="en-US"/>
              </w:rPr>
            </w:pPr>
            <w:r>
              <w:rPr>
                <w:szCs w:val="24"/>
                <w:lang w:val="en-US"/>
              </w:rPr>
              <w:t>App Form/Int</w:t>
            </w:r>
          </w:p>
        </w:tc>
      </w:tr>
      <w:tr w:rsidR="0090254E" w:rsidRPr="00E81FFE" w14:paraId="16268979" w14:textId="77777777" w:rsidTr="00C94F3C">
        <w:tblPrEx>
          <w:tblLook w:val="04A0" w:firstRow="1" w:lastRow="0" w:firstColumn="1" w:lastColumn="0" w:noHBand="0" w:noVBand="1"/>
        </w:tblPrEx>
        <w:trPr>
          <w:trHeight w:val="341"/>
        </w:trPr>
        <w:tc>
          <w:tcPr>
            <w:tcW w:w="3299" w:type="pct"/>
          </w:tcPr>
          <w:p w14:paraId="00378BBF" w14:textId="77777777" w:rsidR="0090254E" w:rsidRPr="00E81FFE" w:rsidRDefault="0090254E" w:rsidP="00E81FFE">
            <w:r>
              <w:t>Able to demonstrate excellent classroom management.</w:t>
            </w:r>
          </w:p>
        </w:tc>
        <w:tc>
          <w:tcPr>
            <w:tcW w:w="393" w:type="pct"/>
          </w:tcPr>
          <w:p w14:paraId="6DF8DFA6" w14:textId="77777777" w:rsidR="0090254E" w:rsidRPr="00E81FFE" w:rsidRDefault="0090254E" w:rsidP="00E81FFE">
            <w:pPr>
              <w:widowControl w:val="0"/>
              <w:spacing w:line="250" w:lineRule="exact"/>
              <w:ind w:right="360"/>
              <w:rPr>
                <w:rFonts w:eastAsia="Arial" w:cs="Arial"/>
                <w:szCs w:val="24"/>
                <w:lang w:val="en-US"/>
              </w:rPr>
            </w:pPr>
            <w:r w:rsidRPr="00613B5D">
              <w:rPr>
                <w:rFonts w:cs="Gill Sans MT"/>
              </w:rPr>
              <w:sym w:font="Wingdings 2" w:char="F050"/>
            </w:r>
          </w:p>
        </w:tc>
        <w:tc>
          <w:tcPr>
            <w:tcW w:w="393" w:type="pct"/>
          </w:tcPr>
          <w:p w14:paraId="7FA8C529" w14:textId="77777777" w:rsidR="0090254E" w:rsidRPr="00E81FFE" w:rsidRDefault="0090254E" w:rsidP="00E81FFE">
            <w:pPr>
              <w:widowControl w:val="0"/>
              <w:rPr>
                <w:szCs w:val="24"/>
                <w:lang w:val="en-US"/>
              </w:rPr>
            </w:pPr>
          </w:p>
        </w:tc>
        <w:tc>
          <w:tcPr>
            <w:tcW w:w="915" w:type="pct"/>
          </w:tcPr>
          <w:p w14:paraId="08A0A6AA" w14:textId="77777777" w:rsidR="0090254E" w:rsidRPr="00E81FFE" w:rsidRDefault="0090254E" w:rsidP="0090254E">
            <w:pPr>
              <w:widowControl w:val="0"/>
              <w:rPr>
                <w:szCs w:val="24"/>
                <w:lang w:val="en-US"/>
              </w:rPr>
            </w:pPr>
            <w:r>
              <w:rPr>
                <w:szCs w:val="24"/>
                <w:lang w:val="en-US"/>
              </w:rPr>
              <w:t>App Form/Int</w:t>
            </w:r>
          </w:p>
        </w:tc>
      </w:tr>
      <w:tr w:rsidR="0090254E" w:rsidRPr="00E81FFE" w14:paraId="5C29C3C6" w14:textId="77777777" w:rsidTr="00C94F3C">
        <w:tblPrEx>
          <w:tblLook w:val="04A0" w:firstRow="1" w:lastRow="0" w:firstColumn="1" w:lastColumn="0" w:noHBand="0" w:noVBand="1"/>
        </w:tblPrEx>
        <w:trPr>
          <w:trHeight w:val="341"/>
        </w:trPr>
        <w:tc>
          <w:tcPr>
            <w:tcW w:w="3299" w:type="pct"/>
          </w:tcPr>
          <w:p w14:paraId="5F74A5E5" w14:textId="77777777" w:rsidR="0090254E" w:rsidRPr="00E81FFE" w:rsidRDefault="0090254E" w:rsidP="00E81FFE">
            <w:r>
              <w:t>Able to use ICT to support learning.</w:t>
            </w:r>
          </w:p>
        </w:tc>
        <w:tc>
          <w:tcPr>
            <w:tcW w:w="393" w:type="pct"/>
          </w:tcPr>
          <w:p w14:paraId="190D3236" w14:textId="77777777" w:rsidR="0090254E" w:rsidRPr="00E81FFE" w:rsidRDefault="0090254E" w:rsidP="00E81FFE">
            <w:pPr>
              <w:widowControl w:val="0"/>
              <w:spacing w:line="250" w:lineRule="exact"/>
              <w:ind w:right="360"/>
              <w:rPr>
                <w:rFonts w:eastAsia="Arial" w:cs="Arial"/>
                <w:szCs w:val="24"/>
                <w:lang w:val="en-US"/>
              </w:rPr>
            </w:pPr>
            <w:r w:rsidRPr="00613B5D">
              <w:rPr>
                <w:rFonts w:cs="Gill Sans MT"/>
              </w:rPr>
              <w:sym w:font="Wingdings 2" w:char="F050"/>
            </w:r>
          </w:p>
        </w:tc>
        <w:tc>
          <w:tcPr>
            <w:tcW w:w="393" w:type="pct"/>
          </w:tcPr>
          <w:p w14:paraId="2A4C0A4D" w14:textId="77777777" w:rsidR="0090254E" w:rsidRPr="00E81FFE" w:rsidRDefault="0090254E" w:rsidP="00E81FFE">
            <w:pPr>
              <w:widowControl w:val="0"/>
              <w:rPr>
                <w:szCs w:val="24"/>
                <w:lang w:val="en-US"/>
              </w:rPr>
            </w:pPr>
          </w:p>
        </w:tc>
        <w:tc>
          <w:tcPr>
            <w:tcW w:w="915" w:type="pct"/>
          </w:tcPr>
          <w:p w14:paraId="4233E6CB" w14:textId="77777777" w:rsidR="0090254E" w:rsidRPr="00E81FFE" w:rsidRDefault="0090254E" w:rsidP="0090254E">
            <w:pPr>
              <w:widowControl w:val="0"/>
              <w:rPr>
                <w:szCs w:val="24"/>
                <w:lang w:val="en-US"/>
              </w:rPr>
            </w:pPr>
            <w:r>
              <w:rPr>
                <w:szCs w:val="24"/>
                <w:lang w:val="en-US"/>
              </w:rPr>
              <w:t>App Form/Int</w:t>
            </w:r>
          </w:p>
        </w:tc>
      </w:tr>
      <w:tr w:rsidR="0090254E" w:rsidRPr="00E81FFE" w14:paraId="2124B97C" w14:textId="77777777" w:rsidTr="00C94F3C">
        <w:tblPrEx>
          <w:tblLook w:val="04A0" w:firstRow="1" w:lastRow="0" w:firstColumn="1" w:lastColumn="0" w:noHBand="0" w:noVBand="1"/>
        </w:tblPrEx>
        <w:trPr>
          <w:trHeight w:val="341"/>
        </w:trPr>
        <w:tc>
          <w:tcPr>
            <w:tcW w:w="3299" w:type="pct"/>
          </w:tcPr>
          <w:p w14:paraId="49486E74" w14:textId="77777777" w:rsidR="0090254E" w:rsidRPr="00E81FFE" w:rsidRDefault="0090254E" w:rsidP="00E81FFE"/>
        </w:tc>
        <w:tc>
          <w:tcPr>
            <w:tcW w:w="393" w:type="pct"/>
          </w:tcPr>
          <w:p w14:paraId="7AC224B7" w14:textId="77777777" w:rsidR="0090254E" w:rsidRPr="00E81FFE" w:rsidRDefault="0090254E" w:rsidP="00E81FFE">
            <w:pPr>
              <w:widowControl w:val="0"/>
              <w:spacing w:line="250" w:lineRule="exact"/>
              <w:ind w:right="360"/>
              <w:rPr>
                <w:rFonts w:eastAsia="Arial" w:cs="Arial"/>
                <w:szCs w:val="24"/>
                <w:lang w:val="en-US"/>
              </w:rPr>
            </w:pPr>
          </w:p>
        </w:tc>
        <w:tc>
          <w:tcPr>
            <w:tcW w:w="393" w:type="pct"/>
          </w:tcPr>
          <w:p w14:paraId="050772C0" w14:textId="77777777" w:rsidR="0090254E" w:rsidRPr="00E81FFE" w:rsidRDefault="0090254E" w:rsidP="00E81FFE">
            <w:pPr>
              <w:widowControl w:val="0"/>
              <w:rPr>
                <w:szCs w:val="24"/>
                <w:lang w:val="en-US"/>
              </w:rPr>
            </w:pPr>
          </w:p>
        </w:tc>
        <w:tc>
          <w:tcPr>
            <w:tcW w:w="915" w:type="pct"/>
          </w:tcPr>
          <w:p w14:paraId="09C9E361" w14:textId="77777777" w:rsidR="0090254E" w:rsidRPr="00E81FFE" w:rsidRDefault="0090254E" w:rsidP="00E81FFE">
            <w:pPr>
              <w:widowControl w:val="0"/>
              <w:rPr>
                <w:szCs w:val="24"/>
                <w:lang w:val="en-US"/>
              </w:rPr>
            </w:pPr>
          </w:p>
        </w:tc>
      </w:tr>
      <w:tr w:rsidR="0090254E" w:rsidRPr="00E81FFE" w14:paraId="6474D937" w14:textId="77777777" w:rsidTr="00C94F3C">
        <w:trPr>
          <w:trHeight w:val="341"/>
        </w:trPr>
        <w:tc>
          <w:tcPr>
            <w:tcW w:w="3299" w:type="pct"/>
            <w:shd w:val="clear" w:color="auto" w:fill="DEEAF6" w:themeFill="accent1" w:themeFillTint="33"/>
          </w:tcPr>
          <w:p w14:paraId="18EC9B32" w14:textId="77777777" w:rsidR="0090254E" w:rsidRPr="00E81FFE" w:rsidRDefault="0090254E" w:rsidP="00E81FFE">
            <w:pPr>
              <w:widowControl w:val="0"/>
              <w:spacing w:before="1" w:line="252" w:lineRule="exact"/>
              <w:ind w:left="102" w:right="108"/>
              <w:rPr>
                <w:rFonts w:eastAsia="Arial" w:cs="Arial"/>
                <w:b/>
                <w:spacing w:val="1"/>
                <w:szCs w:val="24"/>
                <w:u w:val="single"/>
                <w:lang w:val="en-US"/>
              </w:rPr>
            </w:pPr>
            <w:r w:rsidRPr="00E81FFE">
              <w:rPr>
                <w:rFonts w:eastAsia="Arial" w:cs="Arial"/>
                <w:b/>
                <w:spacing w:val="1"/>
                <w:szCs w:val="24"/>
                <w:u w:val="single"/>
                <w:lang w:val="en-US"/>
              </w:rPr>
              <w:t xml:space="preserve">Additional factors </w:t>
            </w:r>
          </w:p>
        </w:tc>
        <w:tc>
          <w:tcPr>
            <w:tcW w:w="393" w:type="pct"/>
            <w:shd w:val="clear" w:color="auto" w:fill="DEEAF6" w:themeFill="accent1" w:themeFillTint="33"/>
          </w:tcPr>
          <w:p w14:paraId="480A9C23" w14:textId="77777777" w:rsidR="0090254E" w:rsidRPr="00E81FFE" w:rsidRDefault="0090254E" w:rsidP="00E81FFE">
            <w:pPr>
              <w:widowControl w:val="0"/>
              <w:spacing w:line="250" w:lineRule="exact"/>
              <w:ind w:left="354" w:right="360"/>
              <w:rPr>
                <w:rFonts w:eastAsia="Arial" w:cs="Arial"/>
                <w:szCs w:val="24"/>
                <w:lang w:val="en-US"/>
              </w:rPr>
            </w:pPr>
          </w:p>
        </w:tc>
        <w:tc>
          <w:tcPr>
            <w:tcW w:w="393" w:type="pct"/>
            <w:shd w:val="clear" w:color="auto" w:fill="DEEAF6" w:themeFill="accent1" w:themeFillTint="33"/>
          </w:tcPr>
          <w:p w14:paraId="5A14D5C9" w14:textId="77777777" w:rsidR="0090254E" w:rsidRPr="00E81FFE" w:rsidRDefault="0090254E" w:rsidP="00E81FFE">
            <w:pPr>
              <w:rPr>
                <w:szCs w:val="24"/>
              </w:rPr>
            </w:pPr>
          </w:p>
        </w:tc>
        <w:tc>
          <w:tcPr>
            <w:tcW w:w="915" w:type="pct"/>
            <w:shd w:val="clear" w:color="auto" w:fill="DEEAF6" w:themeFill="accent1" w:themeFillTint="33"/>
          </w:tcPr>
          <w:p w14:paraId="6C5A6F83" w14:textId="77777777" w:rsidR="0090254E" w:rsidRPr="00E81FFE" w:rsidRDefault="0090254E" w:rsidP="00E81FFE">
            <w:pPr>
              <w:rPr>
                <w:szCs w:val="24"/>
              </w:rPr>
            </w:pPr>
          </w:p>
        </w:tc>
      </w:tr>
      <w:tr w:rsidR="0090254E" w:rsidRPr="00E81FFE" w14:paraId="7E8F2684" w14:textId="77777777" w:rsidTr="00C94F3C">
        <w:tblPrEx>
          <w:tblLook w:val="04A0" w:firstRow="1" w:lastRow="0" w:firstColumn="1" w:lastColumn="0" w:noHBand="0" w:noVBand="1"/>
        </w:tblPrEx>
        <w:trPr>
          <w:trHeight w:val="341"/>
        </w:trPr>
        <w:tc>
          <w:tcPr>
            <w:tcW w:w="3299" w:type="pct"/>
          </w:tcPr>
          <w:p w14:paraId="71BE1115" w14:textId="77777777" w:rsidR="0090254E" w:rsidRPr="00E81FFE" w:rsidRDefault="0090254E" w:rsidP="00E81FFE">
            <w:r>
              <w:t>Able to engage, inspire and foster a love of your subject area.</w:t>
            </w:r>
          </w:p>
        </w:tc>
        <w:tc>
          <w:tcPr>
            <w:tcW w:w="393" w:type="pct"/>
          </w:tcPr>
          <w:p w14:paraId="23A2475F" w14:textId="77777777" w:rsidR="0090254E" w:rsidRPr="00E81FFE" w:rsidRDefault="0090254E" w:rsidP="00E81FFE">
            <w:pPr>
              <w:widowControl w:val="0"/>
              <w:spacing w:line="250" w:lineRule="exact"/>
              <w:ind w:right="360"/>
              <w:rPr>
                <w:rFonts w:eastAsia="Arial" w:cs="Arial"/>
                <w:szCs w:val="24"/>
                <w:lang w:val="en-US"/>
              </w:rPr>
            </w:pPr>
            <w:r w:rsidRPr="00613B5D">
              <w:rPr>
                <w:rFonts w:cs="Gill Sans MT"/>
              </w:rPr>
              <w:sym w:font="Wingdings 2" w:char="F050"/>
            </w:r>
          </w:p>
        </w:tc>
        <w:tc>
          <w:tcPr>
            <w:tcW w:w="393" w:type="pct"/>
          </w:tcPr>
          <w:p w14:paraId="2398BAFD" w14:textId="77777777" w:rsidR="0090254E" w:rsidRPr="00E81FFE" w:rsidRDefault="0090254E" w:rsidP="00E81FFE">
            <w:pPr>
              <w:widowControl w:val="0"/>
              <w:rPr>
                <w:szCs w:val="24"/>
                <w:lang w:val="en-US"/>
              </w:rPr>
            </w:pPr>
          </w:p>
        </w:tc>
        <w:tc>
          <w:tcPr>
            <w:tcW w:w="915" w:type="pct"/>
          </w:tcPr>
          <w:p w14:paraId="354A4D95" w14:textId="77777777" w:rsidR="0090254E" w:rsidRPr="00E81FFE" w:rsidRDefault="0090254E" w:rsidP="00E81FFE">
            <w:pPr>
              <w:widowControl w:val="0"/>
              <w:rPr>
                <w:szCs w:val="24"/>
                <w:lang w:val="en-US"/>
              </w:rPr>
            </w:pPr>
            <w:r>
              <w:rPr>
                <w:szCs w:val="24"/>
                <w:lang w:val="en-US"/>
              </w:rPr>
              <w:t>App Form/Int</w:t>
            </w:r>
          </w:p>
        </w:tc>
      </w:tr>
      <w:tr w:rsidR="0090254E" w:rsidRPr="00E81FFE" w14:paraId="6AAB9728" w14:textId="77777777" w:rsidTr="00C94F3C">
        <w:tblPrEx>
          <w:tblLook w:val="04A0" w:firstRow="1" w:lastRow="0" w:firstColumn="1" w:lastColumn="0" w:noHBand="0" w:noVBand="1"/>
        </w:tblPrEx>
        <w:trPr>
          <w:trHeight w:val="341"/>
        </w:trPr>
        <w:tc>
          <w:tcPr>
            <w:tcW w:w="3299" w:type="pct"/>
          </w:tcPr>
          <w:p w14:paraId="54C58A8A" w14:textId="77777777" w:rsidR="0090254E" w:rsidRPr="00E81FFE" w:rsidRDefault="0090254E" w:rsidP="00E81FFE">
            <w:r>
              <w:t>Successful involvement in enrichment activities.</w:t>
            </w:r>
          </w:p>
        </w:tc>
        <w:tc>
          <w:tcPr>
            <w:tcW w:w="393" w:type="pct"/>
          </w:tcPr>
          <w:p w14:paraId="3960C240" w14:textId="77777777" w:rsidR="0090254E" w:rsidRPr="00E81FFE" w:rsidRDefault="0090254E" w:rsidP="00E81FFE">
            <w:pPr>
              <w:widowControl w:val="0"/>
              <w:spacing w:line="250" w:lineRule="exact"/>
              <w:ind w:right="360"/>
              <w:rPr>
                <w:rFonts w:eastAsia="Arial" w:cs="Arial"/>
                <w:szCs w:val="24"/>
                <w:lang w:val="en-US"/>
              </w:rPr>
            </w:pPr>
          </w:p>
        </w:tc>
        <w:tc>
          <w:tcPr>
            <w:tcW w:w="393" w:type="pct"/>
          </w:tcPr>
          <w:p w14:paraId="5008DD3A" w14:textId="77777777" w:rsidR="0090254E" w:rsidRPr="00E81FFE" w:rsidRDefault="0090254E" w:rsidP="00E81FFE">
            <w:pPr>
              <w:widowControl w:val="0"/>
              <w:rPr>
                <w:szCs w:val="24"/>
                <w:lang w:val="en-US"/>
              </w:rPr>
            </w:pPr>
            <w:r w:rsidRPr="00613B5D">
              <w:rPr>
                <w:rFonts w:cs="Gill Sans MT"/>
              </w:rPr>
              <w:sym w:font="Wingdings 2" w:char="F050"/>
            </w:r>
          </w:p>
        </w:tc>
        <w:tc>
          <w:tcPr>
            <w:tcW w:w="915" w:type="pct"/>
          </w:tcPr>
          <w:p w14:paraId="7F1BDAF3" w14:textId="77777777" w:rsidR="0090254E" w:rsidRDefault="0090254E" w:rsidP="004D06A1">
            <w:pPr>
              <w:widowControl w:val="0"/>
              <w:rPr>
                <w:szCs w:val="24"/>
                <w:lang w:val="en-US"/>
              </w:rPr>
            </w:pPr>
            <w:r>
              <w:rPr>
                <w:szCs w:val="24"/>
                <w:lang w:val="en-US"/>
              </w:rPr>
              <w:t xml:space="preserve">App </w:t>
            </w:r>
            <w:r w:rsidR="004D06A1">
              <w:rPr>
                <w:szCs w:val="24"/>
                <w:lang w:val="en-US"/>
              </w:rPr>
              <w:t>F</w:t>
            </w:r>
            <w:r>
              <w:rPr>
                <w:szCs w:val="24"/>
                <w:lang w:val="en-US"/>
              </w:rPr>
              <w:t>orm/Int</w:t>
            </w:r>
          </w:p>
        </w:tc>
      </w:tr>
      <w:tr w:rsidR="0090254E" w:rsidRPr="00E81FFE" w14:paraId="27639885" w14:textId="77777777" w:rsidTr="00C94F3C">
        <w:tblPrEx>
          <w:tblLook w:val="04A0" w:firstRow="1" w:lastRow="0" w:firstColumn="1" w:lastColumn="0" w:noHBand="0" w:noVBand="1"/>
        </w:tblPrEx>
        <w:trPr>
          <w:trHeight w:val="341"/>
        </w:trPr>
        <w:tc>
          <w:tcPr>
            <w:tcW w:w="3299" w:type="pct"/>
          </w:tcPr>
          <w:p w14:paraId="53D2D589" w14:textId="77777777" w:rsidR="0090254E" w:rsidRPr="00E81FFE" w:rsidRDefault="0090254E" w:rsidP="00E81FFE">
            <w:r>
              <w:t>Commitment to the mission and vision of the Trust.</w:t>
            </w:r>
          </w:p>
        </w:tc>
        <w:tc>
          <w:tcPr>
            <w:tcW w:w="393" w:type="pct"/>
          </w:tcPr>
          <w:p w14:paraId="5A56DA36" w14:textId="77777777" w:rsidR="0090254E" w:rsidRPr="00E81FFE" w:rsidRDefault="0090254E" w:rsidP="00E81FFE">
            <w:pPr>
              <w:widowControl w:val="0"/>
              <w:spacing w:line="250" w:lineRule="exact"/>
              <w:ind w:right="360"/>
              <w:rPr>
                <w:rFonts w:eastAsia="Arial" w:cs="Arial"/>
                <w:szCs w:val="24"/>
                <w:lang w:val="en-US"/>
              </w:rPr>
            </w:pPr>
            <w:r w:rsidRPr="00613B5D">
              <w:rPr>
                <w:rFonts w:cs="Gill Sans MT"/>
              </w:rPr>
              <w:sym w:font="Wingdings 2" w:char="F050"/>
            </w:r>
          </w:p>
        </w:tc>
        <w:tc>
          <w:tcPr>
            <w:tcW w:w="393" w:type="pct"/>
          </w:tcPr>
          <w:p w14:paraId="50FE239B" w14:textId="77777777" w:rsidR="0090254E" w:rsidRPr="00E81FFE" w:rsidRDefault="0090254E" w:rsidP="00E81FFE">
            <w:pPr>
              <w:widowControl w:val="0"/>
              <w:rPr>
                <w:szCs w:val="24"/>
                <w:lang w:val="en-US"/>
              </w:rPr>
            </w:pPr>
          </w:p>
        </w:tc>
        <w:tc>
          <w:tcPr>
            <w:tcW w:w="915" w:type="pct"/>
          </w:tcPr>
          <w:p w14:paraId="40A8D0EB" w14:textId="77777777" w:rsidR="0090254E" w:rsidRPr="00E81FFE" w:rsidRDefault="0090254E" w:rsidP="00E81FFE">
            <w:pPr>
              <w:widowControl w:val="0"/>
              <w:rPr>
                <w:szCs w:val="24"/>
                <w:lang w:val="en-US"/>
              </w:rPr>
            </w:pPr>
            <w:r>
              <w:rPr>
                <w:szCs w:val="24"/>
                <w:lang w:val="en-US"/>
              </w:rPr>
              <w:t>App Form/Int</w:t>
            </w:r>
          </w:p>
        </w:tc>
      </w:tr>
      <w:tr w:rsidR="0090254E" w:rsidRPr="00E81FFE" w14:paraId="79598AD9" w14:textId="77777777" w:rsidTr="00C94F3C">
        <w:tblPrEx>
          <w:tblLook w:val="04A0" w:firstRow="1" w:lastRow="0" w:firstColumn="1" w:lastColumn="0" w:noHBand="0" w:noVBand="1"/>
        </w:tblPrEx>
        <w:trPr>
          <w:trHeight w:val="341"/>
        </w:trPr>
        <w:tc>
          <w:tcPr>
            <w:tcW w:w="3299" w:type="pct"/>
          </w:tcPr>
          <w:p w14:paraId="32DEF54B" w14:textId="77777777" w:rsidR="0090254E" w:rsidRPr="00E81FFE" w:rsidRDefault="0090254E" w:rsidP="00E81FFE">
            <w:r>
              <w:t>Respect and value diversity and promote equality.</w:t>
            </w:r>
          </w:p>
        </w:tc>
        <w:tc>
          <w:tcPr>
            <w:tcW w:w="393" w:type="pct"/>
          </w:tcPr>
          <w:p w14:paraId="2E7502F5" w14:textId="77777777" w:rsidR="0090254E" w:rsidRPr="00E81FFE" w:rsidRDefault="0090254E" w:rsidP="00E81FFE">
            <w:pPr>
              <w:widowControl w:val="0"/>
              <w:spacing w:line="250" w:lineRule="exact"/>
              <w:ind w:right="360"/>
              <w:rPr>
                <w:rFonts w:eastAsia="Arial" w:cs="Arial"/>
                <w:szCs w:val="24"/>
                <w:lang w:val="en-US"/>
              </w:rPr>
            </w:pPr>
            <w:r w:rsidRPr="00613B5D">
              <w:rPr>
                <w:rFonts w:cs="Gill Sans MT"/>
              </w:rPr>
              <w:sym w:font="Wingdings 2" w:char="F050"/>
            </w:r>
          </w:p>
        </w:tc>
        <w:tc>
          <w:tcPr>
            <w:tcW w:w="393" w:type="pct"/>
          </w:tcPr>
          <w:p w14:paraId="59FF3A22" w14:textId="77777777" w:rsidR="0090254E" w:rsidRPr="00E81FFE" w:rsidRDefault="0090254E" w:rsidP="00E81FFE">
            <w:pPr>
              <w:widowControl w:val="0"/>
              <w:rPr>
                <w:szCs w:val="24"/>
                <w:lang w:val="en-US"/>
              </w:rPr>
            </w:pPr>
          </w:p>
        </w:tc>
        <w:tc>
          <w:tcPr>
            <w:tcW w:w="915" w:type="pct"/>
          </w:tcPr>
          <w:p w14:paraId="2F660EFB" w14:textId="77777777" w:rsidR="0090254E" w:rsidRPr="00E81FFE" w:rsidRDefault="0090254E" w:rsidP="0090254E">
            <w:pPr>
              <w:widowControl w:val="0"/>
              <w:rPr>
                <w:szCs w:val="24"/>
                <w:lang w:val="en-US"/>
              </w:rPr>
            </w:pPr>
            <w:r>
              <w:rPr>
                <w:szCs w:val="24"/>
                <w:lang w:val="en-US"/>
              </w:rPr>
              <w:t>App Form/Int</w:t>
            </w:r>
          </w:p>
        </w:tc>
      </w:tr>
      <w:tr w:rsidR="0090254E" w:rsidRPr="00E81FFE" w14:paraId="16E5115E" w14:textId="77777777" w:rsidTr="00C94F3C">
        <w:tblPrEx>
          <w:tblLook w:val="04A0" w:firstRow="1" w:lastRow="0" w:firstColumn="1" w:lastColumn="0" w:noHBand="0" w:noVBand="1"/>
        </w:tblPrEx>
        <w:trPr>
          <w:trHeight w:val="341"/>
        </w:trPr>
        <w:tc>
          <w:tcPr>
            <w:tcW w:w="3299" w:type="pct"/>
          </w:tcPr>
          <w:p w14:paraId="7B309499" w14:textId="77777777" w:rsidR="0090254E" w:rsidRPr="00E81FFE" w:rsidRDefault="0090254E" w:rsidP="00E81FFE">
            <w:r>
              <w:t>Understand responsibilities related to all aspects of learners’ safety and welfare.</w:t>
            </w:r>
          </w:p>
        </w:tc>
        <w:tc>
          <w:tcPr>
            <w:tcW w:w="393" w:type="pct"/>
          </w:tcPr>
          <w:p w14:paraId="11C1B5D5" w14:textId="77777777" w:rsidR="0090254E" w:rsidRPr="00E81FFE" w:rsidRDefault="0090254E" w:rsidP="00E81FFE">
            <w:pPr>
              <w:widowControl w:val="0"/>
              <w:spacing w:line="250" w:lineRule="exact"/>
              <w:ind w:right="360"/>
              <w:rPr>
                <w:rFonts w:eastAsia="Arial" w:cs="Arial"/>
                <w:szCs w:val="24"/>
                <w:lang w:val="en-US"/>
              </w:rPr>
            </w:pPr>
            <w:r w:rsidRPr="00613B5D">
              <w:rPr>
                <w:rFonts w:cs="Gill Sans MT"/>
              </w:rPr>
              <w:sym w:font="Wingdings 2" w:char="F050"/>
            </w:r>
          </w:p>
        </w:tc>
        <w:tc>
          <w:tcPr>
            <w:tcW w:w="393" w:type="pct"/>
          </w:tcPr>
          <w:p w14:paraId="4F6976C8" w14:textId="77777777" w:rsidR="0090254E" w:rsidRPr="00E81FFE" w:rsidRDefault="0090254E" w:rsidP="00E81FFE">
            <w:pPr>
              <w:widowControl w:val="0"/>
              <w:rPr>
                <w:szCs w:val="24"/>
                <w:lang w:val="en-US"/>
              </w:rPr>
            </w:pPr>
          </w:p>
        </w:tc>
        <w:tc>
          <w:tcPr>
            <w:tcW w:w="915" w:type="pct"/>
          </w:tcPr>
          <w:p w14:paraId="1BFEBEA9" w14:textId="77777777" w:rsidR="0090254E" w:rsidRPr="00E81FFE" w:rsidRDefault="0090254E" w:rsidP="00E81FFE">
            <w:pPr>
              <w:widowControl w:val="0"/>
              <w:rPr>
                <w:szCs w:val="24"/>
                <w:lang w:val="en-US"/>
              </w:rPr>
            </w:pPr>
            <w:r>
              <w:rPr>
                <w:szCs w:val="24"/>
                <w:lang w:val="en-US"/>
              </w:rPr>
              <w:t>App Form/Int</w:t>
            </w:r>
          </w:p>
        </w:tc>
      </w:tr>
      <w:tr w:rsidR="00C94F3C" w:rsidRPr="00E81FFE" w14:paraId="09ACBBBC" w14:textId="77777777" w:rsidTr="00C65500">
        <w:trPr>
          <w:trHeight w:val="341"/>
        </w:trPr>
        <w:tc>
          <w:tcPr>
            <w:tcW w:w="3299" w:type="pct"/>
            <w:shd w:val="clear" w:color="auto" w:fill="DEEAF6" w:themeFill="accent1" w:themeFillTint="33"/>
          </w:tcPr>
          <w:p w14:paraId="6CD810EC" w14:textId="77777777" w:rsidR="00C94F3C" w:rsidRPr="00E81FFE" w:rsidRDefault="00C94F3C" w:rsidP="00C65500">
            <w:pPr>
              <w:widowControl w:val="0"/>
              <w:spacing w:before="1" w:line="252" w:lineRule="exact"/>
              <w:ind w:left="102" w:right="108"/>
              <w:rPr>
                <w:rFonts w:eastAsia="Arial" w:cs="Arial"/>
                <w:b/>
                <w:spacing w:val="1"/>
                <w:szCs w:val="24"/>
                <w:u w:val="single"/>
                <w:lang w:val="en-US"/>
              </w:rPr>
            </w:pPr>
            <w:r>
              <w:rPr>
                <w:rFonts w:eastAsia="Arial" w:cs="Arial"/>
                <w:b/>
                <w:spacing w:val="1"/>
                <w:szCs w:val="24"/>
                <w:u w:val="single"/>
                <w:lang w:val="en-US"/>
              </w:rPr>
              <w:t>Safeguarding</w:t>
            </w:r>
            <w:r w:rsidRPr="00E81FFE">
              <w:rPr>
                <w:rFonts w:eastAsia="Arial" w:cs="Arial"/>
                <w:b/>
                <w:spacing w:val="1"/>
                <w:szCs w:val="24"/>
                <w:u w:val="single"/>
                <w:lang w:val="en-US"/>
              </w:rPr>
              <w:t xml:space="preserve"> </w:t>
            </w:r>
          </w:p>
        </w:tc>
        <w:tc>
          <w:tcPr>
            <w:tcW w:w="393" w:type="pct"/>
            <w:shd w:val="clear" w:color="auto" w:fill="DEEAF6" w:themeFill="accent1" w:themeFillTint="33"/>
          </w:tcPr>
          <w:p w14:paraId="380E1C67" w14:textId="77777777" w:rsidR="00C94F3C" w:rsidRPr="00E81FFE" w:rsidRDefault="00C94F3C" w:rsidP="00C65500">
            <w:pPr>
              <w:widowControl w:val="0"/>
              <w:spacing w:line="250" w:lineRule="exact"/>
              <w:ind w:left="354" w:right="360"/>
              <w:rPr>
                <w:rFonts w:eastAsia="Arial" w:cs="Arial"/>
                <w:szCs w:val="24"/>
                <w:lang w:val="en-US"/>
              </w:rPr>
            </w:pPr>
          </w:p>
        </w:tc>
        <w:tc>
          <w:tcPr>
            <w:tcW w:w="393" w:type="pct"/>
            <w:shd w:val="clear" w:color="auto" w:fill="DEEAF6" w:themeFill="accent1" w:themeFillTint="33"/>
          </w:tcPr>
          <w:p w14:paraId="10648033" w14:textId="77777777" w:rsidR="00C94F3C" w:rsidRPr="00E81FFE" w:rsidRDefault="00C94F3C" w:rsidP="00C65500">
            <w:pPr>
              <w:rPr>
                <w:szCs w:val="24"/>
              </w:rPr>
            </w:pPr>
          </w:p>
        </w:tc>
        <w:tc>
          <w:tcPr>
            <w:tcW w:w="915" w:type="pct"/>
            <w:shd w:val="clear" w:color="auto" w:fill="DEEAF6" w:themeFill="accent1" w:themeFillTint="33"/>
          </w:tcPr>
          <w:p w14:paraId="7A96E3C3" w14:textId="77777777" w:rsidR="00C94F3C" w:rsidRPr="00E81FFE" w:rsidRDefault="00C94F3C" w:rsidP="00C65500">
            <w:pPr>
              <w:rPr>
                <w:szCs w:val="24"/>
              </w:rPr>
            </w:pPr>
          </w:p>
        </w:tc>
      </w:tr>
      <w:tr w:rsidR="00C94F3C" w:rsidRPr="00E81FFE" w14:paraId="3AEE9FF6" w14:textId="77777777" w:rsidTr="00C94F3C">
        <w:tblPrEx>
          <w:tblLook w:val="04A0" w:firstRow="1" w:lastRow="0" w:firstColumn="1" w:lastColumn="0" w:noHBand="0" w:noVBand="1"/>
        </w:tblPrEx>
        <w:trPr>
          <w:trHeight w:val="341"/>
        </w:trPr>
        <w:tc>
          <w:tcPr>
            <w:tcW w:w="3299" w:type="pct"/>
          </w:tcPr>
          <w:p w14:paraId="42AAD391" w14:textId="77777777" w:rsidR="00C94F3C" w:rsidRPr="00E81FFE" w:rsidRDefault="00C94F3C" w:rsidP="00C65500">
            <w:r>
              <w:t>Must be suitable to work with young people and vulnerable adults</w:t>
            </w:r>
          </w:p>
        </w:tc>
        <w:tc>
          <w:tcPr>
            <w:tcW w:w="393" w:type="pct"/>
          </w:tcPr>
          <w:p w14:paraId="2E834B53" w14:textId="77777777" w:rsidR="00C94F3C" w:rsidRPr="00F60099" w:rsidRDefault="00C94F3C" w:rsidP="00C94F3C">
            <w:pPr>
              <w:pStyle w:val="ListParagraph"/>
              <w:widowControl w:val="0"/>
              <w:numPr>
                <w:ilvl w:val="0"/>
                <w:numId w:val="14"/>
              </w:numPr>
              <w:spacing w:line="250" w:lineRule="exact"/>
              <w:ind w:right="360"/>
              <w:rPr>
                <w:rFonts w:eastAsia="Arial" w:cs="Arial"/>
                <w:szCs w:val="24"/>
                <w:lang w:val="en-US"/>
              </w:rPr>
            </w:pPr>
          </w:p>
        </w:tc>
        <w:tc>
          <w:tcPr>
            <w:tcW w:w="393" w:type="pct"/>
          </w:tcPr>
          <w:p w14:paraId="7DED8D55" w14:textId="77777777" w:rsidR="00C94F3C" w:rsidRPr="00E81FFE" w:rsidRDefault="00C94F3C" w:rsidP="00C65500">
            <w:pPr>
              <w:widowControl w:val="0"/>
              <w:rPr>
                <w:szCs w:val="24"/>
                <w:lang w:val="en-US"/>
              </w:rPr>
            </w:pPr>
          </w:p>
        </w:tc>
        <w:tc>
          <w:tcPr>
            <w:tcW w:w="915" w:type="pct"/>
          </w:tcPr>
          <w:p w14:paraId="1D540272" w14:textId="77777777" w:rsidR="00C94F3C" w:rsidRPr="00E81FFE" w:rsidRDefault="00C94F3C" w:rsidP="00C65500">
            <w:pPr>
              <w:widowControl w:val="0"/>
              <w:jc w:val="center"/>
              <w:rPr>
                <w:szCs w:val="24"/>
                <w:lang w:val="en-US"/>
              </w:rPr>
            </w:pPr>
            <w:r>
              <w:rPr>
                <w:szCs w:val="24"/>
                <w:lang w:val="en-US"/>
              </w:rPr>
              <w:t>App Form/ Int/Checks</w:t>
            </w:r>
          </w:p>
        </w:tc>
      </w:tr>
    </w:tbl>
    <w:p w14:paraId="6F7B8452" w14:textId="77777777" w:rsidR="0090254E" w:rsidRDefault="0090254E" w:rsidP="0090254E"/>
    <w:p w14:paraId="70902377" w14:textId="77777777" w:rsidR="00C94F3C" w:rsidRDefault="00C94F3C" w:rsidP="0090254E"/>
    <w:p w14:paraId="64AD78CD" w14:textId="77777777" w:rsidR="00C94F3C" w:rsidRDefault="00C94F3C" w:rsidP="0090254E"/>
    <w:tbl>
      <w:tblPr>
        <w:tblpPr w:leftFromText="180" w:rightFromText="180" w:vertAnchor="text" w:horzAnchor="margin" w:tblpY="189"/>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7224"/>
      </w:tblGrid>
      <w:tr w:rsidR="0090254E" w:rsidRPr="00613B5D" w14:paraId="5AAC701D" w14:textId="77777777" w:rsidTr="00C65500">
        <w:trPr>
          <w:trHeight w:val="1408"/>
        </w:trPr>
        <w:tc>
          <w:tcPr>
            <w:tcW w:w="1678" w:type="dxa"/>
            <w:tcBorders>
              <w:top w:val="single" w:sz="4" w:space="0" w:color="auto"/>
              <w:left w:val="single" w:sz="4" w:space="0" w:color="auto"/>
              <w:bottom w:val="single" w:sz="4" w:space="0" w:color="auto"/>
              <w:right w:val="single" w:sz="4" w:space="0" w:color="auto"/>
            </w:tcBorders>
          </w:tcPr>
          <w:p w14:paraId="6E0031F4" w14:textId="77777777" w:rsidR="0090254E" w:rsidRPr="007D598A" w:rsidRDefault="0090254E" w:rsidP="00C65500">
            <w:pPr>
              <w:pStyle w:val="NoSpacing"/>
            </w:pPr>
            <w:r w:rsidRPr="007D598A">
              <w:lastRenderedPageBreak/>
              <w:t>E = Essential</w:t>
            </w:r>
          </w:p>
          <w:p w14:paraId="1889438C" w14:textId="77777777" w:rsidR="0090254E" w:rsidRPr="007D598A" w:rsidRDefault="0090254E" w:rsidP="00C65500">
            <w:pPr>
              <w:pStyle w:val="NoSpacing"/>
            </w:pPr>
          </w:p>
          <w:p w14:paraId="64F10688" w14:textId="77777777" w:rsidR="0090254E" w:rsidRPr="007D598A" w:rsidRDefault="0090254E" w:rsidP="00C65500">
            <w:pPr>
              <w:pStyle w:val="NoSpacing"/>
            </w:pPr>
            <w:r w:rsidRPr="007D598A">
              <w:t>D = Desirable</w:t>
            </w:r>
          </w:p>
        </w:tc>
        <w:tc>
          <w:tcPr>
            <w:tcW w:w="7224" w:type="dxa"/>
            <w:tcBorders>
              <w:top w:val="single" w:sz="4" w:space="0" w:color="auto"/>
              <w:left w:val="single" w:sz="4" w:space="0" w:color="auto"/>
              <w:bottom w:val="single" w:sz="4" w:space="0" w:color="auto"/>
              <w:right w:val="single" w:sz="4" w:space="0" w:color="auto"/>
            </w:tcBorders>
          </w:tcPr>
          <w:p w14:paraId="0D9483D9" w14:textId="77777777" w:rsidR="0090254E" w:rsidRPr="007D598A" w:rsidRDefault="0090254E" w:rsidP="00C65500">
            <w:pPr>
              <w:pStyle w:val="NoSpacing"/>
            </w:pPr>
            <w:r w:rsidRPr="007D598A">
              <w:t>App Form = Application Form            Int = Interview</w:t>
            </w:r>
          </w:p>
          <w:p w14:paraId="1592D9A7" w14:textId="77777777" w:rsidR="0090254E" w:rsidRPr="007D598A" w:rsidRDefault="0090254E" w:rsidP="00C65500">
            <w:pPr>
              <w:pStyle w:val="NoSpacing"/>
            </w:pPr>
            <w:r w:rsidRPr="007D598A">
              <w:t xml:space="preserve">Test = Interview Test                         </w:t>
            </w:r>
            <w:proofErr w:type="spellStart"/>
            <w:r w:rsidRPr="007D598A">
              <w:t>Pr</w:t>
            </w:r>
            <w:proofErr w:type="spellEnd"/>
            <w:r w:rsidRPr="007D598A">
              <w:t xml:space="preserve"> = Presentation</w:t>
            </w:r>
          </w:p>
          <w:p w14:paraId="3DB48986" w14:textId="77777777" w:rsidR="0090254E" w:rsidRDefault="0090254E" w:rsidP="00C65500">
            <w:pPr>
              <w:pStyle w:val="NoSpacing"/>
            </w:pPr>
            <w:r w:rsidRPr="007D598A">
              <w:t>Ref = Reference                                 MT = Micro teach</w:t>
            </w:r>
          </w:p>
          <w:p w14:paraId="520CB9D0" w14:textId="77777777" w:rsidR="0090254E" w:rsidRDefault="0090254E" w:rsidP="00C65500">
            <w:pPr>
              <w:pStyle w:val="NoSpacing"/>
            </w:pPr>
            <w:r>
              <w:t>Checks = Disclosure and barring service</w:t>
            </w:r>
          </w:p>
          <w:p w14:paraId="4D413C20" w14:textId="77777777" w:rsidR="0090254E" w:rsidRPr="007D598A" w:rsidRDefault="0090254E" w:rsidP="00C65500">
            <w:pPr>
              <w:pStyle w:val="NoSpacing"/>
            </w:pPr>
          </w:p>
        </w:tc>
      </w:tr>
    </w:tbl>
    <w:p w14:paraId="2455F63B" w14:textId="77777777" w:rsidR="0090254E" w:rsidRDefault="0090254E" w:rsidP="0090254E"/>
    <w:p w14:paraId="10D40C47" w14:textId="77777777" w:rsidR="006D14A5" w:rsidRDefault="0090254E" w:rsidP="0090254E">
      <w:pPr>
        <w:jc w:val="center"/>
      </w:pPr>
      <w:r>
        <w:rPr>
          <w:szCs w:val="24"/>
        </w:rPr>
        <w:t>The Dudley Academies Trust operates a no smoking policy</w:t>
      </w:r>
    </w:p>
    <w:sectPr w:rsidR="006D14A5" w:rsidSect="00982BFA">
      <w:headerReference w:type="even" r:id="rId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66D6" w14:textId="77777777" w:rsidR="00F60C03" w:rsidRDefault="00F60C03" w:rsidP="00E56D7F">
      <w:pPr>
        <w:spacing w:after="0" w:line="240" w:lineRule="auto"/>
      </w:pPr>
      <w:r>
        <w:separator/>
      </w:r>
    </w:p>
  </w:endnote>
  <w:endnote w:type="continuationSeparator" w:id="0">
    <w:p w14:paraId="6A61E584" w14:textId="77777777" w:rsidR="00F60C03" w:rsidRDefault="00F60C03" w:rsidP="00E5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0C8E" w14:textId="77777777" w:rsidR="00F60C03" w:rsidRDefault="00F60C03" w:rsidP="00E56D7F">
      <w:pPr>
        <w:spacing w:after="0" w:line="240" w:lineRule="auto"/>
      </w:pPr>
      <w:r>
        <w:separator/>
      </w:r>
    </w:p>
  </w:footnote>
  <w:footnote w:type="continuationSeparator" w:id="0">
    <w:p w14:paraId="4A990339" w14:textId="77777777" w:rsidR="00F60C03" w:rsidRDefault="00F60C03" w:rsidP="00E5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970C" w14:textId="77777777" w:rsidR="00D80B94" w:rsidRDefault="00D80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1D79" w14:textId="77777777" w:rsidR="00E56D7F" w:rsidRDefault="00E56D7F" w:rsidP="00E56D7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57D7" w14:textId="77777777" w:rsidR="006F6BC7" w:rsidRDefault="006F6BC7" w:rsidP="00982BFA">
    <w:pPr>
      <w:pStyle w:val="Header"/>
      <w:jc w:val="right"/>
    </w:pPr>
    <w:r>
      <w:rPr>
        <w:noProof/>
        <w:lang w:eastAsia="en-GB"/>
      </w:rPr>
      <w:drawing>
        <wp:anchor distT="0" distB="0" distL="114300" distR="114300" simplePos="0" relativeHeight="251659264" behindDoc="1" locked="0" layoutInCell="1" allowOverlap="1" wp14:anchorId="2633F828" wp14:editId="32C3D89E">
          <wp:simplePos x="0" y="0"/>
          <wp:positionH relativeFrom="column">
            <wp:posOffset>4294173</wp:posOffset>
          </wp:positionH>
          <wp:positionV relativeFrom="paragraph">
            <wp:posOffset>-85888</wp:posOffset>
          </wp:positionV>
          <wp:extent cx="1424051" cy="1212112"/>
          <wp:effectExtent l="0" t="0" r="508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 Logo.jpg"/>
                  <pic:cNvPicPr/>
                </pic:nvPicPr>
                <pic:blipFill>
                  <a:blip r:embed="rId1">
                    <a:extLst>
                      <a:ext uri="{28A0092B-C50C-407E-A947-70E740481C1C}">
                        <a14:useLocalDpi xmlns:a14="http://schemas.microsoft.com/office/drawing/2010/main" val="0"/>
                      </a:ext>
                    </a:extLst>
                  </a:blip>
                  <a:stretch>
                    <a:fillRect/>
                  </a:stretch>
                </pic:blipFill>
                <pic:spPr>
                  <a:xfrm>
                    <a:off x="0" y="0"/>
                    <a:ext cx="1424051" cy="1212112"/>
                  </a:xfrm>
                  <a:prstGeom prst="rect">
                    <a:avLst/>
                  </a:prstGeom>
                </pic:spPr>
              </pic:pic>
            </a:graphicData>
          </a:graphic>
          <wp14:sizeRelH relativeFrom="page">
            <wp14:pctWidth>0</wp14:pctWidth>
          </wp14:sizeRelH>
          <wp14:sizeRelV relativeFrom="page">
            <wp14:pctHeight>0</wp14:pctHeight>
          </wp14:sizeRelV>
        </wp:anchor>
      </w:drawing>
    </w:r>
  </w:p>
  <w:p w14:paraId="6B3E980A" w14:textId="77777777" w:rsidR="006F6BC7" w:rsidRDefault="006F6BC7" w:rsidP="00982BFA">
    <w:pPr>
      <w:pStyle w:val="Header"/>
      <w:jc w:val="right"/>
    </w:pPr>
  </w:p>
  <w:p w14:paraId="5B5B95AB" w14:textId="77777777" w:rsidR="006F6BC7" w:rsidRDefault="006F6BC7" w:rsidP="00982BFA">
    <w:pPr>
      <w:pStyle w:val="Header"/>
      <w:jc w:val="right"/>
    </w:pPr>
  </w:p>
  <w:p w14:paraId="63899976" w14:textId="77777777" w:rsidR="006F6BC7" w:rsidRDefault="006F6BC7" w:rsidP="00982BFA">
    <w:pPr>
      <w:pStyle w:val="Header"/>
      <w:jc w:val="right"/>
    </w:pPr>
  </w:p>
  <w:p w14:paraId="30D123A0" w14:textId="77777777" w:rsidR="006F6BC7" w:rsidRDefault="006F6BC7" w:rsidP="00982B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F36"/>
    <w:multiLevelType w:val="hybridMultilevel"/>
    <w:tmpl w:val="50DEE272"/>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B5A5E"/>
    <w:multiLevelType w:val="hybridMultilevel"/>
    <w:tmpl w:val="41DAC3FE"/>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919B9"/>
    <w:multiLevelType w:val="hybridMultilevel"/>
    <w:tmpl w:val="B1D4801A"/>
    <w:lvl w:ilvl="0" w:tplc="2DA6B8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A6768"/>
    <w:multiLevelType w:val="hybridMultilevel"/>
    <w:tmpl w:val="899E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06D34"/>
    <w:multiLevelType w:val="hybridMultilevel"/>
    <w:tmpl w:val="8BB2C2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8F3084"/>
    <w:multiLevelType w:val="hybridMultilevel"/>
    <w:tmpl w:val="14241F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C58DE"/>
    <w:multiLevelType w:val="hybridMultilevel"/>
    <w:tmpl w:val="0CB033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04132C"/>
    <w:multiLevelType w:val="hybridMultilevel"/>
    <w:tmpl w:val="54105EF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FD07CA"/>
    <w:multiLevelType w:val="hybridMultilevel"/>
    <w:tmpl w:val="B0146708"/>
    <w:lvl w:ilvl="0" w:tplc="2DA6B8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F3506"/>
    <w:multiLevelType w:val="hybridMultilevel"/>
    <w:tmpl w:val="3B78C1BE"/>
    <w:lvl w:ilvl="0" w:tplc="9980651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670A9"/>
    <w:multiLevelType w:val="hybridMultilevel"/>
    <w:tmpl w:val="64A0CA64"/>
    <w:lvl w:ilvl="0" w:tplc="2DA6B8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C2F9E"/>
    <w:multiLevelType w:val="hybridMultilevel"/>
    <w:tmpl w:val="1082C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F53969"/>
    <w:multiLevelType w:val="hybridMultilevel"/>
    <w:tmpl w:val="86F4B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E570D7"/>
    <w:multiLevelType w:val="hybridMultilevel"/>
    <w:tmpl w:val="84CACB96"/>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1970064">
    <w:abstractNumId w:val="1"/>
  </w:num>
  <w:num w:numId="2" w16cid:durableId="1229418081">
    <w:abstractNumId w:val="9"/>
  </w:num>
  <w:num w:numId="3" w16cid:durableId="849753960">
    <w:abstractNumId w:val="12"/>
  </w:num>
  <w:num w:numId="4" w16cid:durableId="177548899">
    <w:abstractNumId w:val="4"/>
  </w:num>
  <w:num w:numId="5" w16cid:durableId="935283551">
    <w:abstractNumId w:val="7"/>
  </w:num>
  <w:num w:numId="6" w16cid:durableId="242761038">
    <w:abstractNumId w:val="11"/>
  </w:num>
  <w:num w:numId="7" w16cid:durableId="1306272842">
    <w:abstractNumId w:val="6"/>
  </w:num>
  <w:num w:numId="8" w16cid:durableId="614218128">
    <w:abstractNumId w:val="13"/>
  </w:num>
  <w:num w:numId="9" w16cid:durableId="1261523749">
    <w:abstractNumId w:val="0"/>
  </w:num>
  <w:num w:numId="10" w16cid:durableId="1912540729">
    <w:abstractNumId w:val="2"/>
  </w:num>
  <w:num w:numId="11" w16cid:durableId="183830649">
    <w:abstractNumId w:val="3"/>
  </w:num>
  <w:num w:numId="12" w16cid:durableId="2037996954">
    <w:abstractNumId w:val="8"/>
  </w:num>
  <w:num w:numId="13" w16cid:durableId="1344088328">
    <w:abstractNumId w:val="10"/>
  </w:num>
  <w:num w:numId="14" w16cid:durableId="694813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20"/>
    <w:rsid w:val="00010320"/>
    <w:rsid w:val="00074E8A"/>
    <w:rsid w:val="000B17CA"/>
    <w:rsid w:val="00161A73"/>
    <w:rsid w:val="001744EA"/>
    <w:rsid w:val="00187774"/>
    <w:rsid w:val="00191038"/>
    <w:rsid w:val="00256C62"/>
    <w:rsid w:val="0037284B"/>
    <w:rsid w:val="003A7FE1"/>
    <w:rsid w:val="00447FE8"/>
    <w:rsid w:val="004558B4"/>
    <w:rsid w:val="0049182D"/>
    <w:rsid w:val="00493B43"/>
    <w:rsid w:val="004D06A1"/>
    <w:rsid w:val="004D18D3"/>
    <w:rsid w:val="0054084A"/>
    <w:rsid w:val="0056049A"/>
    <w:rsid w:val="005C79FB"/>
    <w:rsid w:val="005F17B7"/>
    <w:rsid w:val="005F34EB"/>
    <w:rsid w:val="00623483"/>
    <w:rsid w:val="00624093"/>
    <w:rsid w:val="00681603"/>
    <w:rsid w:val="006D14A5"/>
    <w:rsid w:val="006F6BC7"/>
    <w:rsid w:val="007B7440"/>
    <w:rsid w:val="008955D4"/>
    <w:rsid w:val="008C3C07"/>
    <w:rsid w:val="008D2294"/>
    <w:rsid w:val="0090254E"/>
    <w:rsid w:val="009174C1"/>
    <w:rsid w:val="00934E18"/>
    <w:rsid w:val="00982BFA"/>
    <w:rsid w:val="00986A17"/>
    <w:rsid w:val="00997150"/>
    <w:rsid w:val="009A1FB9"/>
    <w:rsid w:val="009C02A7"/>
    <w:rsid w:val="00A250EF"/>
    <w:rsid w:val="00AA3EB8"/>
    <w:rsid w:val="00B47665"/>
    <w:rsid w:val="00B7056F"/>
    <w:rsid w:val="00BB0501"/>
    <w:rsid w:val="00C40B04"/>
    <w:rsid w:val="00C8123D"/>
    <w:rsid w:val="00C94F3C"/>
    <w:rsid w:val="00CA6420"/>
    <w:rsid w:val="00CB3D7C"/>
    <w:rsid w:val="00D15ABD"/>
    <w:rsid w:val="00D65ECC"/>
    <w:rsid w:val="00D80B94"/>
    <w:rsid w:val="00E1621C"/>
    <w:rsid w:val="00E42516"/>
    <w:rsid w:val="00E56D7F"/>
    <w:rsid w:val="00E81FFE"/>
    <w:rsid w:val="00EE3539"/>
    <w:rsid w:val="00F56228"/>
    <w:rsid w:val="00F60C03"/>
    <w:rsid w:val="00F85B92"/>
    <w:rsid w:val="00FC3344"/>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D24B1F"/>
  <w15:chartTrackingRefBased/>
  <w15:docId w15:val="{1E5F9211-68BB-47D1-83C7-1E5D7E6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92"/>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5B92"/>
    <w:pPr>
      <w:spacing w:after="0" w:line="240" w:lineRule="auto"/>
      <w:contextualSpacing/>
    </w:pPr>
    <w:rPr>
      <w:rFonts w:eastAsiaTheme="majorEastAsia" w:cstheme="majorBidi"/>
      <w:color w:val="002060"/>
      <w:spacing w:val="-10"/>
      <w:kern w:val="28"/>
      <w:sz w:val="32"/>
      <w:szCs w:val="56"/>
    </w:rPr>
  </w:style>
  <w:style w:type="character" w:customStyle="1" w:styleId="TitleChar">
    <w:name w:val="Title Char"/>
    <w:basedOn w:val="DefaultParagraphFont"/>
    <w:link w:val="Title"/>
    <w:uiPriority w:val="10"/>
    <w:rsid w:val="00F85B92"/>
    <w:rPr>
      <w:rFonts w:ascii="Gill Sans MT" w:eastAsiaTheme="majorEastAsia" w:hAnsi="Gill Sans MT" w:cstheme="majorBidi"/>
      <w:color w:val="002060"/>
      <w:spacing w:val="-10"/>
      <w:kern w:val="28"/>
      <w:sz w:val="32"/>
      <w:szCs w:val="56"/>
    </w:rPr>
  </w:style>
  <w:style w:type="paragraph" w:styleId="Subtitle">
    <w:name w:val="Subtitle"/>
    <w:basedOn w:val="Normal"/>
    <w:next w:val="Normal"/>
    <w:link w:val="SubtitleChar"/>
    <w:uiPriority w:val="11"/>
    <w:qFormat/>
    <w:rsid w:val="00F85B92"/>
    <w:pPr>
      <w:numPr>
        <w:ilvl w:val="1"/>
      </w:numPr>
    </w:pPr>
    <w:rPr>
      <w:rFonts w:eastAsiaTheme="minorEastAsia"/>
      <w:color w:val="833C0B" w:themeColor="accent2" w:themeShade="80"/>
      <w:spacing w:val="15"/>
      <w:sz w:val="28"/>
    </w:rPr>
  </w:style>
  <w:style w:type="character" w:customStyle="1" w:styleId="SubtitleChar">
    <w:name w:val="Subtitle Char"/>
    <w:basedOn w:val="DefaultParagraphFont"/>
    <w:link w:val="Subtitle"/>
    <w:uiPriority w:val="11"/>
    <w:rsid w:val="00F85B92"/>
    <w:rPr>
      <w:rFonts w:ascii="Gill Sans MT" w:eastAsiaTheme="minorEastAsia" w:hAnsi="Gill Sans MT"/>
      <w:color w:val="833C0B" w:themeColor="accent2" w:themeShade="80"/>
      <w:spacing w:val="15"/>
      <w:sz w:val="28"/>
    </w:rPr>
  </w:style>
  <w:style w:type="character" w:styleId="SubtleEmphasis">
    <w:name w:val="Subtle Emphasis"/>
    <w:basedOn w:val="DefaultParagraphFont"/>
    <w:uiPriority w:val="19"/>
    <w:qFormat/>
    <w:rsid w:val="00E56D7F"/>
    <w:rPr>
      <w:rFonts w:ascii="Gill Sans MT" w:hAnsi="Gill Sans MT"/>
      <w:b/>
      <w:i w:val="0"/>
      <w:iCs/>
      <w:color w:val="404040" w:themeColor="text1" w:themeTint="BF"/>
      <w:sz w:val="24"/>
      <w:u w:val="single"/>
    </w:rPr>
  </w:style>
  <w:style w:type="paragraph" w:styleId="Header">
    <w:name w:val="header"/>
    <w:basedOn w:val="Normal"/>
    <w:link w:val="HeaderChar"/>
    <w:uiPriority w:val="99"/>
    <w:unhideWhenUsed/>
    <w:rsid w:val="00E56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D7F"/>
    <w:rPr>
      <w:rFonts w:ascii="Gill Sans MT" w:hAnsi="Gill Sans MT"/>
      <w:sz w:val="24"/>
    </w:rPr>
  </w:style>
  <w:style w:type="paragraph" w:styleId="Footer">
    <w:name w:val="footer"/>
    <w:basedOn w:val="Normal"/>
    <w:link w:val="FooterChar"/>
    <w:uiPriority w:val="99"/>
    <w:unhideWhenUsed/>
    <w:rsid w:val="00E56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D7F"/>
    <w:rPr>
      <w:rFonts w:ascii="Gill Sans MT" w:hAnsi="Gill Sans MT"/>
      <w:sz w:val="24"/>
    </w:rPr>
  </w:style>
  <w:style w:type="paragraph" w:styleId="ListParagraph">
    <w:name w:val="List Paragraph"/>
    <w:basedOn w:val="Normal"/>
    <w:uiPriority w:val="34"/>
    <w:qFormat/>
    <w:rsid w:val="006D14A5"/>
    <w:pPr>
      <w:ind w:left="720"/>
      <w:contextualSpacing/>
    </w:pPr>
  </w:style>
  <w:style w:type="paragraph" w:customStyle="1" w:styleId="TableParagraph">
    <w:name w:val="Table Paragraph"/>
    <w:basedOn w:val="Normal"/>
    <w:uiPriority w:val="1"/>
    <w:qFormat/>
    <w:rsid w:val="006D14A5"/>
    <w:pPr>
      <w:widowControl w:val="0"/>
      <w:spacing w:after="0" w:line="240" w:lineRule="auto"/>
    </w:pPr>
    <w:rPr>
      <w:rFonts w:asciiTheme="minorHAnsi" w:hAnsiTheme="minorHAnsi"/>
      <w:sz w:val="22"/>
      <w:lang w:val="en-US"/>
    </w:rPr>
  </w:style>
  <w:style w:type="paragraph" w:styleId="BodyText">
    <w:name w:val="Body Text"/>
    <w:basedOn w:val="Normal"/>
    <w:link w:val="BodyTextChar"/>
    <w:uiPriority w:val="1"/>
    <w:qFormat/>
    <w:rsid w:val="006D14A5"/>
    <w:pPr>
      <w:widowControl w:val="0"/>
      <w:spacing w:after="0" w:line="240" w:lineRule="auto"/>
      <w:ind w:left="1080"/>
    </w:pPr>
    <w:rPr>
      <w:rFonts w:ascii="Arial" w:eastAsia="Arial" w:hAnsi="Arial"/>
      <w:sz w:val="22"/>
      <w:lang w:val="en-US"/>
    </w:rPr>
  </w:style>
  <w:style w:type="character" w:customStyle="1" w:styleId="BodyTextChar">
    <w:name w:val="Body Text Char"/>
    <w:basedOn w:val="DefaultParagraphFont"/>
    <w:link w:val="BodyText"/>
    <w:uiPriority w:val="1"/>
    <w:rsid w:val="006D14A5"/>
    <w:rPr>
      <w:rFonts w:ascii="Arial" w:eastAsia="Arial" w:hAnsi="Arial"/>
      <w:lang w:val="en-US"/>
    </w:rPr>
  </w:style>
  <w:style w:type="paragraph" w:styleId="NoSpacing">
    <w:name w:val="No Spacing"/>
    <w:uiPriority w:val="1"/>
    <w:qFormat/>
    <w:rsid w:val="00EE3539"/>
    <w:pPr>
      <w:spacing w:after="0" w:line="240" w:lineRule="auto"/>
    </w:pPr>
    <w:rPr>
      <w:rFonts w:ascii="Gill Sans MT" w:hAnsi="Gill Sans MT"/>
      <w:sz w:val="24"/>
    </w:rPr>
  </w:style>
  <w:style w:type="table" w:styleId="TableGridLight">
    <w:name w:val="Grid Table Light"/>
    <w:basedOn w:val="TableNormal"/>
    <w:uiPriority w:val="40"/>
    <w:rsid w:val="00CB3D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E81F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D2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3FACC-698E-48D3-B4CB-866B63C9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Dudley College of Technology</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Higgins</dc:creator>
  <cp:keywords/>
  <dc:description/>
  <cp:lastModifiedBy>Smeeta Jaswal</cp:lastModifiedBy>
  <cp:revision>2</cp:revision>
  <cp:lastPrinted>2019-07-31T11:07:00Z</cp:lastPrinted>
  <dcterms:created xsi:type="dcterms:W3CDTF">2022-05-16T12:07:00Z</dcterms:created>
  <dcterms:modified xsi:type="dcterms:W3CDTF">2022-05-16T12:07:00Z</dcterms:modified>
</cp:coreProperties>
</file>