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Pr="000642E6" w:rsidRDefault="005C6C4E" w:rsidP="005C6C4E">
      <w:pPr>
        <w:jc w:val="center"/>
        <w:rPr>
          <w:rFonts w:ascii="Arial" w:hAnsi="Arial" w:cs="Arial"/>
          <w:b/>
          <w:sz w:val="22"/>
          <w:szCs w:val="22"/>
          <w:u w:val="single"/>
        </w:rPr>
      </w:pPr>
    </w:p>
    <w:p w14:paraId="44133989" w14:textId="1416C486" w:rsidR="005C6C4E" w:rsidRPr="000642E6" w:rsidRDefault="005C6C4E" w:rsidP="005C6C4E">
      <w:pPr>
        <w:jc w:val="center"/>
        <w:rPr>
          <w:rFonts w:ascii="Arial" w:hAnsi="Arial" w:cs="Arial"/>
          <w:b/>
          <w:sz w:val="22"/>
          <w:szCs w:val="22"/>
        </w:rPr>
      </w:pPr>
      <w:r w:rsidRPr="000642E6">
        <w:rPr>
          <w:rFonts w:ascii="Arial" w:hAnsi="Arial" w:cs="Arial"/>
          <w:b/>
          <w:sz w:val="22"/>
          <w:szCs w:val="22"/>
        </w:rPr>
        <w:t>JOB DESCRIPTION</w:t>
      </w:r>
    </w:p>
    <w:p w14:paraId="40498DB2" w14:textId="77777777" w:rsidR="006D2B4C" w:rsidRPr="000642E6" w:rsidRDefault="006D2B4C" w:rsidP="006D2B4C">
      <w:pPr>
        <w:pStyle w:val="NoSpacing"/>
        <w:jc w:val="both"/>
        <w:rPr>
          <w:rFonts w:ascii="Arial" w:hAnsi="Arial" w:cs="Arial"/>
        </w:rPr>
      </w:pPr>
    </w:p>
    <w:tbl>
      <w:tblPr>
        <w:tblStyle w:val="TableGrid1"/>
        <w:tblW w:w="0" w:type="auto"/>
        <w:tblInd w:w="108" w:type="dxa"/>
        <w:tblLook w:val="04A0" w:firstRow="1" w:lastRow="0" w:firstColumn="1" w:lastColumn="0" w:noHBand="0" w:noVBand="1"/>
      </w:tblPr>
      <w:tblGrid>
        <w:gridCol w:w="2694"/>
        <w:gridCol w:w="7371"/>
      </w:tblGrid>
      <w:tr w:rsidR="006D2B4C" w:rsidRPr="000642E6" w14:paraId="7A7BF66D" w14:textId="77777777" w:rsidTr="005C6C4E">
        <w:tc>
          <w:tcPr>
            <w:tcW w:w="2694" w:type="dxa"/>
          </w:tcPr>
          <w:p w14:paraId="60CDC62C" w14:textId="77777777" w:rsidR="006D2B4C" w:rsidRPr="000642E6" w:rsidRDefault="006D2B4C" w:rsidP="0062131C">
            <w:pPr>
              <w:rPr>
                <w:rFonts w:ascii="Arial" w:hAnsi="Arial" w:cs="Arial"/>
                <w:sz w:val="22"/>
                <w:szCs w:val="22"/>
              </w:rPr>
            </w:pPr>
            <w:r w:rsidRPr="000642E6">
              <w:rPr>
                <w:rFonts w:ascii="Arial" w:hAnsi="Arial" w:cs="Arial"/>
                <w:sz w:val="22"/>
                <w:szCs w:val="22"/>
              </w:rPr>
              <w:t>Post Title:</w:t>
            </w:r>
          </w:p>
        </w:tc>
        <w:tc>
          <w:tcPr>
            <w:tcW w:w="7371" w:type="dxa"/>
          </w:tcPr>
          <w:p w14:paraId="51385E06" w14:textId="7C7A1750" w:rsidR="006D2B4C" w:rsidRPr="000642E6" w:rsidRDefault="00227E70" w:rsidP="0062131C">
            <w:pPr>
              <w:rPr>
                <w:rFonts w:ascii="Arial" w:hAnsi="Arial" w:cs="Arial"/>
                <w:sz w:val="22"/>
                <w:szCs w:val="22"/>
              </w:rPr>
            </w:pPr>
            <w:r w:rsidRPr="000642E6">
              <w:rPr>
                <w:rFonts w:ascii="Arial" w:hAnsi="Arial" w:cs="Arial"/>
                <w:sz w:val="22"/>
                <w:szCs w:val="22"/>
              </w:rPr>
              <w:t xml:space="preserve">Teacher of </w:t>
            </w:r>
            <w:r w:rsidR="000642E6" w:rsidRPr="000642E6">
              <w:rPr>
                <w:rFonts w:ascii="Arial" w:hAnsi="Arial" w:cs="Arial"/>
                <w:sz w:val="22"/>
                <w:szCs w:val="22"/>
              </w:rPr>
              <w:t>Geography</w:t>
            </w:r>
          </w:p>
        </w:tc>
      </w:tr>
      <w:tr w:rsidR="006D2B4C" w:rsidRPr="000642E6" w14:paraId="2AB71DFA" w14:textId="77777777" w:rsidTr="005C6C4E">
        <w:tc>
          <w:tcPr>
            <w:tcW w:w="2694" w:type="dxa"/>
          </w:tcPr>
          <w:p w14:paraId="00A9A32C" w14:textId="77777777" w:rsidR="006D2B4C" w:rsidRPr="000642E6" w:rsidRDefault="006D2B4C" w:rsidP="0062131C">
            <w:pPr>
              <w:rPr>
                <w:rFonts w:ascii="Arial" w:hAnsi="Arial" w:cs="Arial"/>
                <w:sz w:val="22"/>
                <w:szCs w:val="22"/>
              </w:rPr>
            </w:pPr>
            <w:r w:rsidRPr="000642E6">
              <w:rPr>
                <w:rFonts w:ascii="Arial" w:hAnsi="Arial" w:cs="Arial"/>
                <w:sz w:val="22"/>
                <w:szCs w:val="22"/>
              </w:rPr>
              <w:t>Accountable To:</w:t>
            </w:r>
          </w:p>
        </w:tc>
        <w:tc>
          <w:tcPr>
            <w:tcW w:w="7371" w:type="dxa"/>
          </w:tcPr>
          <w:p w14:paraId="06E56DEF" w14:textId="7FF07CC0" w:rsidR="006D2B4C" w:rsidRPr="000642E6" w:rsidRDefault="00227E70" w:rsidP="0062131C">
            <w:pPr>
              <w:rPr>
                <w:rFonts w:ascii="Arial" w:hAnsi="Arial" w:cs="Arial"/>
                <w:sz w:val="22"/>
                <w:szCs w:val="22"/>
              </w:rPr>
            </w:pPr>
            <w:r w:rsidRPr="000642E6">
              <w:rPr>
                <w:rFonts w:ascii="Arial" w:hAnsi="Arial" w:cs="Arial"/>
                <w:sz w:val="22"/>
                <w:szCs w:val="22"/>
                <w:lang w:val="en-GB"/>
              </w:rPr>
              <w:t>Curriculum Leader</w:t>
            </w:r>
            <w:r w:rsidR="000642E6" w:rsidRPr="000642E6">
              <w:rPr>
                <w:rFonts w:ascii="Arial" w:hAnsi="Arial" w:cs="Arial"/>
                <w:sz w:val="22"/>
                <w:szCs w:val="22"/>
                <w:lang w:val="en-GB"/>
              </w:rPr>
              <w:t xml:space="preserve"> of Geography</w:t>
            </w:r>
          </w:p>
        </w:tc>
      </w:tr>
      <w:tr w:rsidR="006D2B4C" w:rsidRPr="000642E6" w14:paraId="3A03461C" w14:textId="77777777" w:rsidTr="005C6C4E">
        <w:tc>
          <w:tcPr>
            <w:tcW w:w="2694" w:type="dxa"/>
          </w:tcPr>
          <w:p w14:paraId="4E05CEFB" w14:textId="77777777" w:rsidR="006D2B4C" w:rsidRPr="000642E6" w:rsidRDefault="006D2B4C" w:rsidP="0062131C">
            <w:pPr>
              <w:rPr>
                <w:rFonts w:ascii="Arial" w:hAnsi="Arial" w:cs="Arial"/>
                <w:sz w:val="22"/>
                <w:szCs w:val="22"/>
              </w:rPr>
            </w:pPr>
            <w:r w:rsidRPr="000642E6">
              <w:rPr>
                <w:rFonts w:ascii="Arial" w:hAnsi="Arial" w:cs="Arial"/>
                <w:sz w:val="22"/>
                <w:szCs w:val="22"/>
              </w:rPr>
              <w:t>Location:</w:t>
            </w:r>
          </w:p>
        </w:tc>
        <w:tc>
          <w:tcPr>
            <w:tcW w:w="7371" w:type="dxa"/>
          </w:tcPr>
          <w:p w14:paraId="4FE25C7F" w14:textId="5D5C2EE4" w:rsidR="006D2B4C" w:rsidRPr="000642E6" w:rsidRDefault="000642E6" w:rsidP="0062131C">
            <w:pPr>
              <w:rPr>
                <w:rFonts w:ascii="Arial" w:hAnsi="Arial" w:cs="Arial"/>
                <w:sz w:val="22"/>
                <w:szCs w:val="22"/>
              </w:rPr>
            </w:pPr>
            <w:r w:rsidRPr="000642E6">
              <w:rPr>
                <w:rFonts w:ascii="Arial" w:hAnsi="Arial" w:cs="Arial"/>
                <w:sz w:val="22"/>
                <w:szCs w:val="22"/>
              </w:rPr>
              <w:t>The Farnley Academy</w:t>
            </w:r>
          </w:p>
        </w:tc>
      </w:tr>
      <w:tr w:rsidR="006D2B4C" w:rsidRPr="000642E6" w14:paraId="2FEA2C32" w14:textId="77777777" w:rsidTr="005C6C4E">
        <w:tc>
          <w:tcPr>
            <w:tcW w:w="2694" w:type="dxa"/>
          </w:tcPr>
          <w:p w14:paraId="2AA56F13" w14:textId="51BE7BF4" w:rsidR="006D2B4C" w:rsidRPr="000642E6" w:rsidRDefault="006D2B4C" w:rsidP="0062131C">
            <w:pPr>
              <w:rPr>
                <w:rFonts w:ascii="Arial" w:hAnsi="Arial" w:cs="Arial"/>
                <w:sz w:val="22"/>
                <w:szCs w:val="22"/>
              </w:rPr>
            </w:pPr>
            <w:r w:rsidRPr="000642E6">
              <w:rPr>
                <w:rFonts w:ascii="Arial" w:hAnsi="Arial" w:cs="Arial"/>
                <w:sz w:val="22"/>
                <w:szCs w:val="22"/>
              </w:rPr>
              <w:t>Scale</w:t>
            </w:r>
            <w:r w:rsidR="005C6C4E" w:rsidRPr="000642E6">
              <w:rPr>
                <w:rFonts w:ascii="Arial" w:hAnsi="Arial" w:cs="Arial"/>
                <w:sz w:val="22"/>
                <w:szCs w:val="22"/>
              </w:rPr>
              <w:t>:</w:t>
            </w:r>
          </w:p>
        </w:tc>
        <w:tc>
          <w:tcPr>
            <w:tcW w:w="7371" w:type="dxa"/>
          </w:tcPr>
          <w:p w14:paraId="27A2E9A5" w14:textId="3AD9D49E" w:rsidR="006D2B4C" w:rsidRPr="000642E6" w:rsidRDefault="006D2B4C" w:rsidP="0062131C">
            <w:pPr>
              <w:rPr>
                <w:rFonts w:ascii="Arial" w:hAnsi="Arial" w:cs="Arial"/>
                <w:sz w:val="22"/>
                <w:szCs w:val="22"/>
              </w:rPr>
            </w:pPr>
            <w:r w:rsidRPr="000642E6">
              <w:rPr>
                <w:rFonts w:ascii="Arial" w:hAnsi="Arial" w:cs="Arial"/>
                <w:sz w:val="22"/>
                <w:szCs w:val="22"/>
              </w:rPr>
              <w:t>MPR /</w:t>
            </w:r>
            <w:r w:rsidR="005C6C4E" w:rsidRPr="000642E6">
              <w:rPr>
                <w:rFonts w:ascii="Arial" w:hAnsi="Arial" w:cs="Arial"/>
                <w:sz w:val="22"/>
                <w:szCs w:val="22"/>
              </w:rPr>
              <w:t xml:space="preserve"> </w:t>
            </w:r>
            <w:r w:rsidRPr="000642E6">
              <w:rPr>
                <w:rFonts w:ascii="Arial" w:hAnsi="Arial" w:cs="Arial"/>
                <w:sz w:val="22"/>
                <w:szCs w:val="22"/>
              </w:rPr>
              <w:t>UPR</w:t>
            </w:r>
          </w:p>
        </w:tc>
      </w:tr>
    </w:tbl>
    <w:p w14:paraId="45AE380E" w14:textId="77777777" w:rsidR="006D2B4C" w:rsidRPr="000642E6" w:rsidRDefault="006D2B4C" w:rsidP="006D2B4C">
      <w:pPr>
        <w:rPr>
          <w:rFonts w:cs="Arial"/>
          <w:sz w:val="22"/>
          <w:szCs w:val="22"/>
        </w:rPr>
      </w:pPr>
    </w:p>
    <w:p w14:paraId="47A94C46" w14:textId="77777777" w:rsidR="006D2B4C" w:rsidRPr="000642E6" w:rsidRDefault="006D2B4C" w:rsidP="006D2B4C">
      <w:pPr>
        <w:jc w:val="both"/>
        <w:rPr>
          <w:rFonts w:ascii="Arial" w:hAnsi="Arial" w:cs="Arial"/>
          <w:b/>
          <w:sz w:val="22"/>
          <w:szCs w:val="22"/>
        </w:rPr>
      </w:pPr>
      <w:r w:rsidRPr="000642E6">
        <w:rPr>
          <w:rFonts w:ascii="Arial" w:hAnsi="Arial" w:cs="Arial"/>
          <w:b/>
          <w:sz w:val="22"/>
          <w:szCs w:val="22"/>
        </w:rPr>
        <w:t>PURPOSE OF THE POST</w:t>
      </w:r>
    </w:p>
    <w:p w14:paraId="44DFF571" w14:textId="77777777" w:rsidR="006D2B4C" w:rsidRPr="000642E6" w:rsidRDefault="006D2B4C" w:rsidP="006D2B4C">
      <w:pPr>
        <w:tabs>
          <w:tab w:val="left" w:pos="1276"/>
        </w:tabs>
        <w:jc w:val="both"/>
        <w:rPr>
          <w:rFonts w:ascii="Arial" w:hAnsi="Arial" w:cs="Arial"/>
          <w:sz w:val="22"/>
          <w:szCs w:val="22"/>
        </w:rPr>
      </w:pPr>
      <w:r w:rsidRPr="000642E6">
        <w:rPr>
          <w:rFonts w:ascii="Arial" w:hAnsi="Arial" w:cs="Arial"/>
          <w:sz w:val="22"/>
          <w:szCs w:val="22"/>
        </w:rPr>
        <w:t>This job description should be read alongside the range of duties of teachers set out in the annual School Teachers’ Pay and Conditions Document.</w:t>
      </w:r>
    </w:p>
    <w:p w14:paraId="5ED7CBFC" w14:textId="77777777" w:rsidR="006D2B4C" w:rsidRPr="000642E6" w:rsidRDefault="006D2B4C" w:rsidP="006D2B4C">
      <w:pPr>
        <w:tabs>
          <w:tab w:val="left" w:pos="1276"/>
        </w:tabs>
        <w:jc w:val="both"/>
        <w:rPr>
          <w:rFonts w:ascii="Arial" w:hAnsi="Arial" w:cs="Arial"/>
          <w:sz w:val="22"/>
          <w:szCs w:val="22"/>
        </w:rPr>
      </w:pPr>
    </w:p>
    <w:p w14:paraId="17B97DE2" w14:textId="77777777" w:rsidR="006D2B4C" w:rsidRPr="000642E6" w:rsidRDefault="006D2B4C" w:rsidP="006D2B4C">
      <w:pPr>
        <w:tabs>
          <w:tab w:val="left" w:pos="1276"/>
        </w:tabs>
        <w:jc w:val="both"/>
        <w:rPr>
          <w:rFonts w:ascii="Arial" w:hAnsi="Arial" w:cs="Arial"/>
          <w:sz w:val="22"/>
          <w:szCs w:val="22"/>
        </w:rPr>
      </w:pPr>
      <w:r w:rsidRPr="000642E6">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0642E6" w:rsidRDefault="006D2B4C" w:rsidP="006D2B4C">
      <w:pPr>
        <w:tabs>
          <w:tab w:val="left" w:pos="1276"/>
        </w:tabs>
        <w:jc w:val="both"/>
        <w:rPr>
          <w:rFonts w:ascii="Arial" w:hAnsi="Arial" w:cs="Arial"/>
          <w:sz w:val="22"/>
          <w:szCs w:val="22"/>
        </w:rPr>
      </w:pPr>
    </w:p>
    <w:p w14:paraId="396312BB" w14:textId="77777777" w:rsidR="006D2B4C" w:rsidRPr="00726B14" w:rsidRDefault="006D2B4C" w:rsidP="006D2B4C">
      <w:pPr>
        <w:tabs>
          <w:tab w:val="left" w:pos="1276"/>
        </w:tabs>
        <w:jc w:val="both"/>
        <w:rPr>
          <w:rFonts w:ascii="Arial" w:hAnsi="Arial" w:cs="Arial"/>
          <w:sz w:val="22"/>
        </w:rPr>
      </w:pPr>
      <w:r w:rsidRPr="000642E6">
        <w:rPr>
          <w:rFonts w:ascii="Arial" w:hAnsi="Arial" w:cs="Arial"/>
          <w:sz w:val="22"/>
          <w:szCs w:val="22"/>
        </w:rPr>
        <w:t>Members of staff should at all times work within the framework provided by the Academy’s policy statements to fulfil the general aims and objectives of the Academy’s Leading Learning Plan</w:t>
      </w:r>
      <w:r w:rsidRPr="00726B14">
        <w:rPr>
          <w:rFonts w:ascii="Arial" w:hAnsi="Arial" w:cs="Arial"/>
          <w:sz w:val="22"/>
        </w:rPr>
        <w:t>.</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7948E150" w14:textId="77777777" w:rsidR="00BF222E" w:rsidRPr="00FD78DF" w:rsidRDefault="00BF222E" w:rsidP="00C21482">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2276594">
    <w:abstractNumId w:val="4"/>
  </w:num>
  <w:num w:numId="2" w16cid:durableId="177893660">
    <w:abstractNumId w:val="12"/>
  </w:num>
  <w:num w:numId="3" w16cid:durableId="1839465710">
    <w:abstractNumId w:val="6"/>
  </w:num>
  <w:num w:numId="4" w16cid:durableId="144929581">
    <w:abstractNumId w:val="9"/>
  </w:num>
  <w:num w:numId="5" w16cid:durableId="1337030013">
    <w:abstractNumId w:val="8"/>
  </w:num>
  <w:num w:numId="6" w16cid:durableId="1655143421">
    <w:abstractNumId w:val="11"/>
  </w:num>
  <w:num w:numId="7" w16cid:durableId="31269831">
    <w:abstractNumId w:val="2"/>
  </w:num>
  <w:num w:numId="8" w16cid:durableId="144396030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8804595">
    <w:abstractNumId w:val="1"/>
  </w:num>
  <w:num w:numId="10" w16cid:durableId="331226445">
    <w:abstractNumId w:val="13"/>
  </w:num>
  <w:num w:numId="11" w16cid:durableId="2027173617">
    <w:abstractNumId w:val="10"/>
  </w:num>
  <w:num w:numId="12" w16cid:durableId="16660362">
    <w:abstractNumId w:val="15"/>
  </w:num>
  <w:num w:numId="13" w16cid:durableId="429737706">
    <w:abstractNumId w:val="5"/>
  </w:num>
  <w:num w:numId="14" w16cid:durableId="271477906">
    <w:abstractNumId w:val="3"/>
  </w:num>
  <w:num w:numId="15" w16cid:durableId="545793599">
    <w:abstractNumId w:val="0"/>
  </w:num>
  <w:num w:numId="16" w16cid:durableId="866526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642E6"/>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7</cp:revision>
  <cp:lastPrinted>2019-12-02T14:43:00Z</cp:lastPrinted>
  <dcterms:created xsi:type="dcterms:W3CDTF">2021-10-20T08:45:00Z</dcterms:created>
  <dcterms:modified xsi:type="dcterms:W3CDTF">2022-05-18T13:23:00Z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