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38BF" w14:textId="1B9E1154" w:rsidR="00370CF5" w:rsidRPr="00D976A2" w:rsidRDefault="00611C6C" w:rsidP="00FA4873">
      <w:pPr>
        <w:pStyle w:val="BodyText"/>
        <w:kinsoku w:val="0"/>
        <w:overflowPunct w:val="0"/>
        <w:rPr>
          <w:rFonts w:ascii="Garamond" w:hAnsi="Garamond" w:cs="Garamond"/>
          <w:b/>
          <w:bCs/>
          <w:color w:val="FFFFF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v:textbox>
                <w10:wrap anchorx="page" anchory="page"/>
              </v:rect>
            </w:pict>
          </mc:Fallback>
        </mc:AlternateContent>
      </w:r>
      <w:r w:rsidR="00370CF5" w:rsidRPr="00D976A2">
        <w:rPr>
          <w:b/>
          <w:color w:val="00007F"/>
          <w:sz w:val="40"/>
          <w:szCs w:val="40"/>
        </w:rPr>
        <w:t xml:space="preserve">Teacher of </w:t>
      </w:r>
      <w:r w:rsidR="00332D71">
        <w:rPr>
          <w:b/>
          <w:color w:val="00007F"/>
          <w:sz w:val="40"/>
          <w:szCs w:val="40"/>
        </w:rPr>
        <w:t>Geography</w:t>
      </w:r>
    </w:p>
    <w:p w14:paraId="1145D62D" w14:textId="74F348C6" w:rsidR="00370CF5" w:rsidRPr="00FA4873" w:rsidRDefault="00457338" w:rsidP="00FA4873">
      <w:pPr>
        <w:pStyle w:val="BodyText"/>
        <w:kinsoku w:val="0"/>
        <w:overflowPunct w:val="0"/>
        <w:spacing w:before="312" w:line="290" w:lineRule="exact"/>
        <w:rPr>
          <w:rFonts w:ascii="Arial" w:hAnsi="Arial" w:cs="Arial"/>
          <w:sz w:val="22"/>
          <w:szCs w:val="22"/>
        </w:rPr>
      </w:pPr>
      <w:r w:rsidRPr="00FA4873">
        <w:rPr>
          <w:rFonts w:ascii="Arial" w:hAnsi="Arial" w:cs="Arial"/>
          <w:b/>
          <w:bCs/>
          <w:sz w:val="22"/>
          <w:szCs w:val="22"/>
        </w:rPr>
        <w:t>Reporting to</w:t>
      </w:r>
      <w:r w:rsidR="008741E2" w:rsidRPr="00FA4873">
        <w:rPr>
          <w:rFonts w:ascii="Arial" w:hAnsi="Arial" w:cs="Arial"/>
          <w:b/>
          <w:bCs/>
          <w:sz w:val="22"/>
          <w:szCs w:val="22"/>
        </w:rPr>
        <w:t>:</w:t>
      </w:r>
      <w:r w:rsidR="00812294" w:rsidRPr="00FA4873">
        <w:rPr>
          <w:rFonts w:ascii="Arial" w:hAnsi="Arial" w:cs="Arial"/>
          <w:sz w:val="22"/>
          <w:szCs w:val="22"/>
        </w:rPr>
        <w:t xml:space="preserve"> </w:t>
      </w:r>
      <w:r w:rsidR="008741E2" w:rsidRPr="00FA4873">
        <w:rPr>
          <w:rFonts w:ascii="Arial" w:hAnsi="Arial" w:cs="Arial"/>
          <w:sz w:val="22"/>
          <w:szCs w:val="22"/>
        </w:rPr>
        <w:tab/>
      </w:r>
      <w:proofErr w:type="spellStart"/>
      <w:r w:rsidR="00332D71">
        <w:rPr>
          <w:rFonts w:ascii="Arial" w:hAnsi="Arial" w:cs="Arial"/>
          <w:sz w:val="22"/>
          <w:szCs w:val="22"/>
        </w:rPr>
        <w:t>HoD</w:t>
      </w:r>
      <w:proofErr w:type="spellEnd"/>
      <w:r w:rsidR="00332D71">
        <w:rPr>
          <w:rFonts w:ascii="Arial" w:hAnsi="Arial" w:cs="Arial"/>
          <w:sz w:val="22"/>
          <w:szCs w:val="22"/>
        </w:rPr>
        <w:t xml:space="preserve"> Humanities </w:t>
      </w:r>
      <w:r w:rsidR="008741E2" w:rsidRPr="00FA4873">
        <w:rPr>
          <w:rFonts w:ascii="Arial" w:hAnsi="Arial" w:cs="Arial"/>
          <w:sz w:val="22"/>
          <w:szCs w:val="22"/>
        </w:rPr>
        <w:tab/>
      </w:r>
      <w:r w:rsidR="008741E2" w:rsidRPr="00FA4873">
        <w:rPr>
          <w:rFonts w:ascii="Arial" w:hAnsi="Arial" w:cs="Arial"/>
          <w:sz w:val="22"/>
          <w:szCs w:val="22"/>
        </w:rPr>
        <w:tab/>
      </w:r>
    </w:p>
    <w:p w14:paraId="020015CB" w14:textId="343BD7F4"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Experienced teachers</w:t>
      </w:r>
    </w:p>
    <w:p w14:paraId="6E4C341A" w14:textId="6556268C"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512839">
        <w:rPr>
          <w:rFonts w:ascii="Arial" w:hAnsi="Arial" w:cs="Arial"/>
          <w:sz w:val="22"/>
          <w:szCs w:val="22"/>
        </w:rPr>
        <w:t xml:space="preserve">Full time </w:t>
      </w:r>
      <w:r w:rsidR="007759F7" w:rsidRPr="00FA4873">
        <w:rPr>
          <w:rFonts w:ascii="Arial" w:hAnsi="Arial" w:cs="Arial"/>
          <w:color w:val="FF0000"/>
          <w:sz w:val="22"/>
          <w:szCs w:val="22"/>
        </w:rPr>
        <w:t xml:space="preserve">  </w:t>
      </w:r>
    </w:p>
    <w:p w14:paraId="1B8AF233" w14:textId="7A330775"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0FA4873">
        <w:rPr>
          <w:rFonts w:ascii="Arial" w:hAnsi="Arial" w:cs="Arial"/>
          <w:b/>
          <w:bCs/>
          <w:sz w:val="22"/>
          <w:szCs w:val="22"/>
        </w:rPr>
        <w:t>Start date:</w:t>
      </w:r>
      <w:r w:rsidR="008741E2" w:rsidRPr="00FA4873">
        <w:rPr>
          <w:rFonts w:ascii="Arial" w:hAnsi="Arial" w:cs="Arial"/>
          <w:sz w:val="22"/>
          <w:szCs w:val="22"/>
        </w:rPr>
        <w:tab/>
      </w:r>
      <w:r w:rsidR="008741E2" w:rsidRPr="00FA4873">
        <w:rPr>
          <w:rFonts w:ascii="Arial" w:hAnsi="Arial" w:cs="Arial"/>
          <w:sz w:val="22"/>
          <w:szCs w:val="22"/>
        </w:rPr>
        <w:tab/>
      </w:r>
      <w:r w:rsidR="007759F7" w:rsidRPr="00FA4873">
        <w:rPr>
          <w:rFonts w:ascii="Arial" w:hAnsi="Arial" w:cs="Arial"/>
          <w:sz w:val="22"/>
          <w:szCs w:val="22"/>
        </w:rPr>
        <w:t>January 2026</w:t>
      </w:r>
    </w:p>
    <w:p w14:paraId="3C7A4F1E" w14:textId="0C7CB21C" w:rsidR="008741E2" w:rsidRPr="00FA4873" w:rsidRDefault="00370CF5" w:rsidP="000C5E66">
      <w:pPr>
        <w:pStyle w:val="BodyText"/>
        <w:kinsoku w:val="0"/>
        <w:overflowPunct w:val="0"/>
        <w:spacing w:before="2" w:line="235" w:lineRule="auto"/>
        <w:ind w:right="-55"/>
        <w:rPr>
          <w:rFonts w:ascii="Arial" w:hAnsi="Arial" w:cs="Arial"/>
          <w:sz w:val="22"/>
          <w:szCs w:val="22"/>
        </w:rPr>
      </w:pPr>
      <w:r w:rsidRPr="00FA4873">
        <w:rPr>
          <w:rFonts w:ascii="Arial" w:hAnsi="Arial" w:cs="Arial"/>
          <w:b/>
          <w:bCs/>
          <w:sz w:val="22"/>
          <w:szCs w:val="22"/>
        </w:rPr>
        <w:t>Salary:</w:t>
      </w:r>
      <w:r w:rsidRPr="00FA4873">
        <w:rPr>
          <w:rFonts w:ascii="Arial" w:hAnsi="Arial" w:cs="Arial"/>
          <w:sz w:val="22"/>
          <w:szCs w:val="22"/>
        </w:rPr>
        <w:t xml:space="preserve"> </w:t>
      </w:r>
      <w:r w:rsidR="008741E2" w:rsidRPr="00FA4873">
        <w:rPr>
          <w:rFonts w:ascii="Arial" w:hAnsi="Arial" w:cs="Arial"/>
          <w:sz w:val="22"/>
          <w:szCs w:val="22"/>
        </w:rPr>
        <w:tab/>
      </w:r>
      <w:r w:rsidR="008741E2" w:rsidRPr="00FA4873">
        <w:rPr>
          <w:rFonts w:ascii="Arial" w:hAnsi="Arial" w:cs="Arial"/>
          <w:sz w:val="22"/>
          <w:szCs w:val="22"/>
        </w:rPr>
        <w:tab/>
      </w:r>
      <w:r w:rsidRPr="00FA4873">
        <w:rPr>
          <w:rFonts w:ascii="Arial" w:hAnsi="Arial" w:cs="Arial"/>
          <w:sz w:val="22"/>
          <w:szCs w:val="22"/>
        </w:rPr>
        <w:t xml:space="preserve">MPS/UPS </w:t>
      </w:r>
      <w:r w:rsidR="000C5E66" w:rsidRPr="007B057E">
        <w:rPr>
          <w:rFonts w:ascii="Arial" w:hAnsi="Arial" w:cs="Arial"/>
          <w:sz w:val="22"/>
          <w:szCs w:val="22"/>
        </w:rPr>
        <w:t xml:space="preserve">£36,414-£53,994 FTE </w:t>
      </w:r>
      <w:r w:rsidRPr="00FA4873">
        <w:rPr>
          <w:rFonts w:ascii="Arial" w:hAnsi="Arial" w:cs="Arial"/>
          <w:sz w:val="22"/>
          <w:szCs w:val="22"/>
        </w:rPr>
        <w:t xml:space="preserve">Outer London Pay </w:t>
      </w:r>
    </w:p>
    <w:p w14:paraId="3B39FB67" w14:textId="0696070E"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Allowance:</w:t>
      </w:r>
      <w:r w:rsidR="008741E2" w:rsidRPr="00FA4873">
        <w:rPr>
          <w:rFonts w:ascii="Arial" w:hAnsi="Arial" w:cs="Arial"/>
          <w:sz w:val="22"/>
          <w:szCs w:val="22"/>
        </w:rPr>
        <w:tab/>
      </w:r>
      <w:r w:rsidR="00FA4873">
        <w:rPr>
          <w:rFonts w:ascii="Arial" w:hAnsi="Arial" w:cs="Arial"/>
          <w:sz w:val="22"/>
          <w:szCs w:val="22"/>
        </w:rPr>
        <w:tab/>
      </w:r>
      <w:r w:rsidR="00170606" w:rsidRPr="00FA4873">
        <w:rPr>
          <w:rFonts w:ascii="Arial" w:hAnsi="Arial" w:cs="Arial"/>
          <w:sz w:val="22"/>
          <w:szCs w:val="22"/>
        </w:rPr>
        <w:t>N/A</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The Role</w:t>
      </w:r>
    </w:p>
    <w:p w14:paraId="266185CB" w14:textId="77777777" w:rsidR="00332D71" w:rsidRPr="00332D71" w:rsidRDefault="00332D71" w:rsidP="00332D71">
      <w:pPr>
        <w:pStyle w:val="BodyText"/>
        <w:spacing w:before="7" w:line="235" w:lineRule="auto"/>
        <w:ind w:right="778"/>
        <w:jc w:val="both"/>
        <w:rPr>
          <w:rFonts w:ascii="Arial" w:hAnsi="Arial" w:cs="Arial"/>
          <w:sz w:val="22"/>
          <w:szCs w:val="22"/>
        </w:rPr>
      </w:pPr>
      <w:r w:rsidRPr="00332D71">
        <w:rPr>
          <w:rFonts w:ascii="Arial" w:hAnsi="Arial" w:cs="Arial"/>
          <w:sz w:val="22"/>
          <w:szCs w:val="22"/>
        </w:rPr>
        <w:t xml:space="preserve">We wish to appoint a full-time teacher of Geography to work across KS3, KS4 and possibly KS5. </w:t>
      </w:r>
    </w:p>
    <w:p w14:paraId="06567313" w14:textId="4F76597A"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lang w:val="en-US"/>
        </w:rPr>
        <w:t>Geography class are taught in ability groups from Year 7 onwards </w:t>
      </w:r>
    </w:p>
    <w:p w14:paraId="3D894777" w14:textId="428489BC"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lang w:val="en-US"/>
        </w:rPr>
        <w:t>All Geography Teachers are expected to be able to teach physical and human geography and to be prepared to participate in fieldwork activities.</w:t>
      </w:r>
    </w:p>
    <w:p w14:paraId="56877679" w14:textId="598215DA"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shd w:val="clear" w:color="auto" w:fill="FFFFFF"/>
          <w:lang w:val="en-US"/>
        </w:rPr>
        <w:t>Students follow the AQA syllabus at GCSE and A Level </w:t>
      </w:r>
    </w:p>
    <w:p w14:paraId="25D8DC6C" w14:textId="3A09E125" w:rsidR="00332D71" w:rsidRPr="00332D71" w:rsidRDefault="00332D71" w:rsidP="00332D71">
      <w:pPr>
        <w:pStyle w:val="ListParagraph"/>
        <w:numPr>
          <w:ilvl w:val="0"/>
          <w:numId w:val="21"/>
        </w:numPr>
        <w:ind w:right="778"/>
        <w:jc w:val="both"/>
        <w:rPr>
          <w:rFonts w:ascii="Arial" w:hAnsi="Arial" w:cs="Arial"/>
          <w:sz w:val="22"/>
          <w:szCs w:val="22"/>
        </w:rPr>
      </w:pPr>
      <w:r w:rsidRPr="00332D71">
        <w:rPr>
          <w:rFonts w:ascii="Arial" w:hAnsi="Arial" w:cs="Arial"/>
          <w:color w:val="000000"/>
          <w:sz w:val="22"/>
          <w:szCs w:val="22"/>
          <w:bdr w:val="none" w:sz="0" w:space="0" w:color="auto" w:frame="1"/>
        </w:rPr>
        <w:t>Geography is a flourishing department; the quality of teaching is excellent as is curriculum quality. Outcomes within   this department are superb and rank among the highest in the school</w:t>
      </w:r>
      <w:r w:rsidRPr="00332D71">
        <w:rPr>
          <w:rFonts w:ascii="Arial" w:hAnsi="Arial" w:cs="Arial"/>
          <w:color w:val="000000"/>
          <w:sz w:val="22"/>
          <w:szCs w:val="22"/>
        </w:rPr>
        <w:t>.</w:t>
      </w:r>
    </w:p>
    <w:p w14:paraId="1FBDFD94" w14:textId="77777777" w:rsidR="00370CF5" w:rsidRPr="00FA4873" w:rsidRDefault="00370CF5" w:rsidP="00FA4873">
      <w:pPr>
        <w:pStyle w:val="BodyText"/>
        <w:kinsoku w:val="0"/>
        <w:overflowPunct w:val="0"/>
        <w:spacing w:before="11"/>
        <w:rPr>
          <w:rFonts w:ascii="Arial" w:hAnsi="Arial" w:cs="Arial"/>
          <w:sz w:val="22"/>
          <w:szCs w:val="22"/>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We are seeking a professional who is:</w:t>
      </w:r>
    </w:p>
    <w:p w14:paraId="73D1E2CE" w14:textId="77777777" w:rsidR="00332D71" w:rsidRPr="00332D71" w:rsidRDefault="00332D71" w:rsidP="00332D71">
      <w:pPr>
        <w:pStyle w:val="ListParagraph"/>
        <w:numPr>
          <w:ilvl w:val="0"/>
          <w:numId w:val="31"/>
        </w:numPr>
        <w:tabs>
          <w:tab w:val="left" w:pos="1094"/>
        </w:tabs>
        <w:adjustRightInd/>
        <w:spacing w:before="5" w:line="290" w:lineRule="exact"/>
        <w:ind w:right="778"/>
        <w:jc w:val="both"/>
        <w:rPr>
          <w:rFonts w:ascii="Arial" w:hAnsi="Arial" w:cs="Arial"/>
          <w:sz w:val="22"/>
          <w:szCs w:val="22"/>
        </w:rPr>
      </w:pPr>
      <w:r w:rsidRPr="00332D71">
        <w:rPr>
          <w:rFonts w:ascii="Arial" w:hAnsi="Arial" w:cs="Arial"/>
          <w:bCs/>
          <w:color w:val="000000" w:themeColor="text1"/>
          <w:sz w:val="22"/>
          <w:szCs w:val="22"/>
        </w:rPr>
        <w:t>An enthusiastic geography teacher with the ability to teach across KS3/4 and possibly KS5</w:t>
      </w:r>
    </w:p>
    <w:p w14:paraId="55F6F331"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eastAsia="Wingdings-Regular" w:hAnsi="Arial" w:cs="Arial"/>
          <w:sz w:val="22"/>
          <w:szCs w:val="22"/>
        </w:rPr>
        <w:t xml:space="preserve">Passionate about </w:t>
      </w:r>
      <w:r w:rsidRPr="00332D71">
        <w:rPr>
          <w:rFonts w:ascii="Arial" w:hAnsi="Arial" w:cs="Arial"/>
          <w:bCs/>
          <w:color w:val="000000" w:themeColor="text1"/>
          <w:sz w:val="22"/>
          <w:szCs w:val="22"/>
        </w:rPr>
        <w:t xml:space="preserve">geography </w:t>
      </w:r>
      <w:r w:rsidRPr="00332D71">
        <w:rPr>
          <w:rFonts w:ascii="Arial" w:eastAsia="Wingdings-Regular" w:hAnsi="Arial" w:cs="Arial"/>
          <w:sz w:val="22"/>
          <w:szCs w:val="22"/>
        </w:rPr>
        <w:t>and has excellent subject knowledge.</w:t>
      </w:r>
    </w:p>
    <w:p w14:paraId="7DDC9077"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Ambitious and committed to very highest standards of student learning.</w:t>
      </w:r>
    </w:p>
    <w:p w14:paraId="119F1421"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Keen to challenge and enthuse our diverse student population.</w:t>
      </w:r>
    </w:p>
    <w:p w14:paraId="1ED3E2DF" w14:textId="4124B146" w:rsidR="00332D71" w:rsidRPr="000C5E66" w:rsidRDefault="00332D71" w:rsidP="00332D71">
      <w:pPr>
        <w:pStyle w:val="ListParagraph"/>
        <w:numPr>
          <w:ilvl w:val="0"/>
          <w:numId w:val="31"/>
        </w:numPr>
        <w:tabs>
          <w:tab w:val="left" w:pos="1094"/>
        </w:tabs>
        <w:adjustRightInd/>
        <w:spacing w:before="5" w:line="290" w:lineRule="exact"/>
        <w:jc w:val="both"/>
        <w:rPr>
          <w:rFonts w:asciiTheme="minorHAnsi" w:hAnsiTheme="minorHAnsi" w:cstheme="minorHAnsi"/>
        </w:rPr>
      </w:pPr>
      <w:r w:rsidRPr="00332D71">
        <w:rPr>
          <w:rFonts w:ascii="Arial" w:eastAsia="Wingdings-Regular" w:hAnsi="Arial" w:cs="Arial"/>
          <w:sz w:val="22"/>
          <w:szCs w:val="22"/>
        </w:rPr>
        <w:t>An excellent classroom practitioner with a drive for self-improvement and development</w:t>
      </w:r>
      <w:r w:rsidRPr="00B35CBA">
        <w:rPr>
          <w:rFonts w:asciiTheme="minorHAnsi" w:eastAsia="Wingdings-Regular" w:hAnsiTheme="minorHAnsi" w:cstheme="minorHAnsi"/>
        </w:rPr>
        <w:t>.</w:t>
      </w:r>
    </w:p>
    <w:p w14:paraId="37B1A146" w14:textId="77777777" w:rsidR="000C5E66" w:rsidRPr="00B35CBA" w:rsidRDefault="000C5E66" w:rsidP="00332D71">
      <w:pPr>
        <w:pStyle w:val="ListParagraph"/>
        <w:numPr>
          <w:ilvl w:val="0"/>
          <w:numId w:val="31"/>
        </w:numPr>
        <w:tabs>
          <w:tab w:val="left" w:pos="1094"/>
        </w:tabs>
        <w:adjustRightInd/>
        <w:spacing w:before="5" w:line="290" w:lineRule="exact"/>
        <w:jc w:val="both"/>
        <w:rPr>
          <w:rFonts w:asciiTheme="minorHAnsi" w:hAnsiTheme="minorHAnsi" w:cstheme="minorHAnsi"/>
        </w:rPr>
      </w:pPr>
    </w:p>
    <w:p w14:paraId="2BA292BC" w14:textId="0EFDBA6A" w:rsidR="008741E2" w:rsidRDefault="008741E2" w:rsidP="008741E2">
      <w:pPr>
        <w:pStyle w:val="ListParagraph"/>
        <w:tabs>
          <w:tab w:val="left" w:pos="1111"/>
        </w:tabs>
        <w:kinsoku w:val="0"/>
        <w:overflowPunct w:val="0"/>
        <w:spacing w:line="273" w:lineRule="exact"/>
        <w:ind w:left="1110" w:firstLine="0"/>
        <w:rPr>
          <w:rFonts w:ascii="Arial" w:hAnsi="Arial" w:cs="Arial"/>
          <w:sz w:val="22"/>
          <w:szCs w:val="22"/>
        </w:rPr>
      </w:pPr>
    </w:p>
    <w:p w14:paraId="36E527C2" w14:textId="1033209C"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1476C010" w14:textId="2AB2F2EA"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2E1DD154" w14:textId="48F44095"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5D5E6F64" w14:textId="0AE43250"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6F6AD883" w14:textId="77777777" w:rsidR="00332D71" w:rsidRPr="00FA4873"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6BA2B1F9" w14:textId="77777777" w:rsidR="00FA4873" w:rsidRDefault="00FA4873" w:rsidP="00FA4873">
      <w:pPr>
        <w:pStyle w:val="Heading2"/>
        <w:kinsoku w:val="0"/>
        <w:overflowPunct w:val="0"/>
        <w:spacing w:line="325" w:lineRule="exact"/>
        <w:ind w:left="0"/>
        <w:rPr>
          <w:rFonts w:ascii="Arial" w:hAnsi="Arial" w:cs="Arial"/>
          <w:color w:val="00007F"/>
          <w:sz w:val="22"/>
          <w:szCs w:val="22"/>
        </w:rPr>
      </w:pPr>
    </w:p>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26"/>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26"/>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6EDF4B8F"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14:paraId="50E8BB91" w14:textId="77777777" w:rsidR="00FA4873" w:rsidRPr="007B057E" w:rsidRDefault="00FA4873" w:rsidP="00FA4873">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 xml:space="preserve">The school can </w:t>
      </w:r>
      <w:r w:rsidRPr="007B057E">
        <w:rPr>
          <w:rFonts w:ascii="Arial" w:eastAsia="Times New Roman" w:hAnsi="Arial" w:cs="Arial"/>
          <w:b/>
          <w:bCs/>
          <w:i w:val="0"/>
          <w:iCs w:val="0"/>
          <w:color w:val="000000"/>
        </w:rPr>
        <w:t>only accept applications</w:t>
      </w:r>
      <w:r w:rsidRPr="007B057E">
        <w:rPr>
          <w:rFonts w:ascii="Arial" w:eastAsia="Times New Roman" w:hAnsi="Arial" w:cs="Arial"/>
          <w:i w:val="0"/>
          <w:iCs w:val="0"/>
          <w:color w:val="000000"/>
        </w:rPr>
        <w:t xml:space="preserve"> made on our school application form or by using the on-line TES Apply Now function. The completed form 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 xml:space="preserve">. Download our application form: </w:t>
      </w:r>
      <w:hyperlink r:id="rId8" w:history="1">
        <w:r w:rsidRPr="007B057E">
          <w:rPr>
            <w:rStyle w:val="Hyperlink"/>
            <w:rFonts w:ascii="Arial" w:eastAsia="Times New Roman" w:hAnsi="Arial" w:cs="Arial"/>
            <w:i w:val="0"/>
            <w:iCs w:val="0"/>
          </w:rPr>
          <w:t>www.tchs.org.uk/about-us/employment/</w:t>
        </w:r>
      </w:hyperlink>
      <w:r w:rsidRPr="007B057E">
        <w:rPr>
          <w:rStyle w:val="Hyperlink"/>
          <w:rFonts w:ascii="Arial" w:eastAsia="Times New Roman" w:hAnsi="Arial" w:cs="Arial"/>
          <w:i w:val="0"/>
          <w:iCs w:val="0"/>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79888E16"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512839">
        <w:rPr>
          <w:rFonts w:ascii="Arial" w:eastAsia="Times New Roman" w:hAnsi="Arial" w:cs="Arial"/>
          <w:sz w:val="22"/>
          <w:szCs w:val="22"/>
        </w:rPr>
        <w:t>7</w:t>
      </w:r>
      <w:r w:rsidR="00512839" w:rsidRPr="00512839">
        <w:rPr>
          <w:rFonts w:ascii="Arial" w:eastAsia="Times New Roman" w:hAnsi="Arial" w:cs="Arial"/>
          <w:sz w:val="22"/>
          <w:szCs w:val="22"/>
          <w:vertAlign w:val="superscript"/>
        </w:rPr>
        <w:t>th</w:t>
      </w:r>
      <w:r w:rsidR="00512839">
        <w:rPr>
          <w:rFonts w:ascii="Arial" w:eastAsia="Times New Roman" w:hAnsi="Arial" w:cs="Arial"/>
          <w:sz w:val="22"/>
          <w:szCs w:val="22"/>
        </w:rPr>
        <w:t xml:space="preserve"> November 2025</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05131D5C" w14:textId="77777777" w:rsidR="00FA4873" w:rsidRDefault="00FA4873">
      <w:pPr>
        <w:pStyle w:val="BodyText"/>
        <w:kinsoku w:val="0"/>
        <w:overflowPunct w:val="0"/>
        <w:spacing w:before="104"/>
        <w:ind w:left="161"/>
        <w:rPr>
          <w:rFonts w:ascii="Arial" w:hAnsi="Arial" w:cs="Arial"/>
          <w:b/>
          <w:bCs/>
          <w:color w:val="00007F"/>
          <w:sz w:val="22"/>
          <w:szCs w:val="22"/>
        </w:rPr>
      </w:pPr>
    </w:p>
    <w:p w14:paraId="1C4B099E" w14:textId="77777777" w:rsidR="00FA4873" w:rsidRDefault="00FA4873">
      <w:pPr>
        <w:pStyle w:val="BodyText"/>
        <w:kinsoku w:val="0"/>
        <w:overflowPunct w:val="0"/>
        <w:spacing w:before="104"/>
        <w:ind w:left="161"/>
        <w:rPr>
          <w:rFonts w:ascii="Arial" w:hAnsi="Arial" w:cs="Arial"/>
          <w:b/>
          <w:bCs/>
          <w:color w:val="00007F"/>
          <w:sz w:val="22"/>
          <w:szCs w:val="22"/>
        </w:rPr>
      </w:pPr>
    </w:p>
    <w:p w14:paraId="35A3C0F7" w14:textId="77777777" w:rsidR="00FA4873" w:rsidRDefault="00FA4873">
      <w:pPr>
        <w:pStyle w:val="BodyText"/>
        <w:kinsoku w:val="0"/>
        <w:overflowPunct w:val="0"/>
        <w:spacing w:before="104"/>
        <w:ind w:left="161"/>
        <w:rPr>
          <w:rFonts w:ascii="Arial" w:hAnsi="Arial" w:cs="Arial"/>
          <w:b/>
          <w:bCs/>
          <w:color w:val="00007F"/>
          <w:sz w:val="22"/>
          <w:szCs w:val="2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Responsibilities</w:t>
      </w:r>
    </w:p>
    <w:p w14:paraId="048149C4" w14:textId="77777777" w:rsidR="00332D71" w:rsidRPr="000C2641" w:rsidRDefault="00332D71" w:rsidP="00332D71">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14:paraId="6EF799A0" w14:textId="77777777" w:rsidR="00332D71" w:rsidRPr="000C2641" w:rsidRDefault="00332D71" w:rsidP="00332D71">
      <w:pPr>
        <w:pStyle w:val="ListParagraph"/>
        <w:widowControl/>
        <w:autoSpaceDE/>
        <w:autoSpaceDN/>
        <w:spacing w:line="259" w:lineRule="auto"/>
        <w:ind w:left="0" w:firstLine="0"/>
        <w:rPr>
          <w:rFonts w:ascii="Arial" w:hAnsi="Arial" w:cs="Arial"/>
        </w:rPr>
      </w:pPr>
    </w:p>
    <w:p w14:paraId="2BCD7C86"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Plan and teach lessons to the classes assigned to teach within the context of the school’s plans, curriculum and schemes of work.</w:t>
      </w:r>
    </w:p>
    <w:p w14:paraId="052EDBA7"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Assess, monitor, record and report on the learning needs, progress and achievements of assigned pupils.</w:t>
      </w:r>
    </w:p>
    <w:p w14:paraId="71AD4745"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Participate in arrangements for preparing pupils for external examinations</w:t>
      </w:r>
    </w:p>
    <w:p w14:paraId="1F940559"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14:paraId="0C9DF4BD"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Work with others on curriculum and/or pupil development to secure co-ordinated outcomes.</w:t>
      </w:r>
    </w:p>
    <w:p w14:paraId="22C29C20"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Promote the safety and well-being of pupils</w:t>
      </w:r>
    </w:p>
    <w:p w14:paraId="1EEC4A93"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Maintain good order and discipline among pupils.</w:t>
      </w:r>
    </w:p>
    <w:p w14:paraId="69F59FCC"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 xml:space="preserve">Participate in arrangements for the appraisal and review of their own performance </w:t>
      </w:r>
    </w:p>
    <w:p w14:paraId="0F00505F"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 xml:space="preserve">Participate in arrangements for their own further training and professional development </w:t>
      </w:r>
    </w:p>
    <w:p w14:paraId="1A17F846"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Communicate with pupils, parents and carers.</w:t>
      </w:r>
    </w:p>
    <w:p w14:paraId="249C4BE8"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Collaborate and work with colleagues and other relevant professionals within and beyond the school.</w:t>
      </w:r>
    </w:p>
    <w:p w14:paraId="1B18B8C8" w14:textId="77777777" w:rsidR="00332D71" w:rsidRPr="000C2641" w:rsidRDefault="00332D71" w:rsidP="00332D71">
      <w:pPr>
        <w:rPr>
          <w:rFonts w:ascii="Arial" w:hAnsi="Arial" w:cs="Arial"/>
        </w:rPr>
      </w:pPr>
    </w:p>
    <w:p w14:paraId="1E759EA9" w14:textId="77777777" w:rsidR="00332D71" w:rsidRPr="000C2641" w:rsidRDefault="00332D71" w:rsidP="00332D71">
      <w:pPr>
        <w:widowControl/>
        <w:tabs>
          <w:tab w:val="left" w:pos="567"/>
        </w:tabs>
        <w:autoSpaceDE/>
        <w:autoSpaceDN/>
        <w:ind w:left="720" w:right="1473"/>
        <w:rPr>
          <w:rFonts w:ascii="Arial" w:eastAsia="Arial" w:hAnsi="Arial" w:cs="Arial"/>
          <w:b/>
          <w:bCs/>
          <w:color w:val="002060"/>
        </w:rPr>
      </w:pPr>
      <w:r w:rsidRPr="000C2641">
        <w:rPr>
          <w:rFonts w:ascii="Arial" w:eastAsia="Arial" w:hAnsi="Arial" w:cs="Arial"/>
          <w:b/>
          <w:bCs/>
          <w:color w:val="002060"/>
        </w:rPr>
        <w:t>Meet the expectations set out in the Teachers’ Standards:</w:t>
      </w:r>
    </w:p>
    <w:p w14:paraId="2154703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Set high expectations which inspire, motivate and challenge pupils </w:t>
      </w:r>
    </w:p>
    <w:p w14:paraId="3F62D2DD"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Promote good progress and outcomes by pupils </w:t>
      </w:r>
    </w:p>
    <w:p w14:paraId="4D40480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Demonstrate good subject and curriculum knowledge </w:t>
      </w:r>
    </w:p>
    <w:p w14:paraId="3618AD15"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Plan and teach well-structured lessons </w:t>
      </w:r>
    </w:p>
    <w:p w14:paraId="6BB4C55C"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Adapt teaching to respond to the strengths and needs of all pupils </w:t>
      </w:r>
    </w:p>
    <w:p w14:paraId="1104463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Make accurate and productive use of assessment </w:t>
      </w:r>
    </w:p>
    <w:p w14:paraId="6C07A10C"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Manage behaviour effectively to ensure a good and safe learning environment</w:t>
      </w:r>
    </w:p>
    <w:p w14:paraId="7BBA321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Fulfil wider professional responsibilities</w:t>
      </w:r>
    </w:p>
    <w:p w14:paraId="3121339D"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14:paraId="61C5E6F9"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14:paraId="003ACF9A"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act as a form tutor and carry out the duties linked with the role</w:t>
      </w:r>
    </w:p>
    <w:p w14:paraId="6B3B050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Provide cover, in the unforeseen circumstance that another teacher is unable to teach</w:t>
      </w:r>
    </w:p>
    <w:p w14:paraId="523E008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 xml:space="preserve">Make a positive contribution to the wider life and ethos of the school through running extra-curricular </w:t>
      </w:r>
      <w:r>
        <w:rPr>
          <w:rFonts w:ascii="Arial" w:hAnsi="Arial" w:cs="Arial"/>
          <w:bCs/>
        </w:rPr>
        <w:t>Geography</w:t>
      </w:r>
      <w:r w:rsidRPr="000C2641">
        <w:rPr>
          <w:rFonts w:ascii="Arial" w:hAnsi="Arial" w:cs="Arial"/>
          <w:bCs/>
        </w:rPr>
        <w:t xml:space="preserve"> clubs</w:t>
      </w:r>
      <w:r>
        <w:rPr>
          <w:rFonts w:ascii="Arial" w:hAnsi="Arial" w:cs="Arial"/>
          <w:bCs/>
        </w:rPr>
        <w:t>, if applicable</w:t>
      </w:r>
    </w:p>
    <w:p w14:paraId="2FA7B288"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undertake any reasonable task as directed by the Headmaster or Line Manager</w:t>
      </w:r>
    </w:p>
    <w:p w14:paraId="4F78E3AC" w14:textId="77777777" w:rsidR="00332D71" w:rsidRDefault="00332D71" w:rsidP="00332D71">
      <w:pPr>
        <w:pStyle w:val="ListParagraph"/>
        <w:ind w:left="720" w:firstLine="0"/>
        <w:rPr>
          <w:rFonts w:ascii="Arial" w:eastAsia="Times New Roman" w:hAnsi="Arial" w:cs="Arial"/>
          <w:b/>
        </w:rPr>
      </w:pPr>
    </w:p>
    <w:p w14:paraId="6BC31646" w14:textId="77777777" w:rsidR="00332D71" w:rsidRDefault="00332D71" w:rsidP="00332D71">
      <w:pPr>
        <w:pStyle w:val="ListParagraph"/>
        <w:ind w:left="720" w:firstLine="0"/>
        <w:rPr>
          <w:rFonts w:ascii="Arial" w:eastAsia="Times New Roman" w:hAnsi="Arial" w:cs="Arial"/>
          <w:b/>
        </w:rPr>
      </w:pPr>
    </w:p>
    <w:p w14:paraId="363A5EA3" w14:textId="77777777" w:rsidR="00332D71" w:rsidRPr="000C2641" w:rsidRDefault="00332D71" w:rsidP="00332D71">
      <w:pPr>
        <w:pStyle w:val="ListParagraph"/>
        <w:ind w:left="720" w:firstLine="0"/>
        <w:rPr>
          <w:rFonts w:ascii="Arial" w:eastAsia="Times New Roman" w:hAnsi="Arial" w:cs="Arial"/>
          <w:b/>
        </w:rPr>
      </w:pPr>
    </w:p>
    <w:p w14:paraId="784D5992" w14:textId="77777777" w:rsidR="00332D71" w:rsidRPr="000C2641" w:rsidRDefault="00332D71" w:rsidP="00332D71">
      <w:pPr>
        <w:ind w:left="720"/>
        <w:rPr>
          <w:rFonts w:ascii="Arial" w:hAnsi="Arial" w:cs="Arial"/>
          <w:b/>
        </w:rPr>
      </w:pPr>
    </w:p>
    <w:p w14:paraId="4A72256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p>
    <w:p w14:paraId="789B1FF4" w14:textId="77777777" w:rsidR="00332D71" w:rsidRPr="000C2641" w:rsidRDefault="00332D71" w:rsidP="00332D71">
      <w:pPr>
        <w:spacing w:line="259" w:lineRule="auto"/>
        <w:ind w:left="1800"/>
        <w:rPr>
          <w:rFonts w:ascii="Arial" w:hAnsi="Arial" w:cs="Arial"/>
        </w:rPr>
      </w:pPr>
    </w:p>
    <w:p w14:paraId="7225C54E"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rPr>
      </w:pPr>
      <w:r w:rsidRPr="000C2641">
        <w:rPr>
          <w:rFonts w:ascii="Arial" w:eastAsia="Arial" w:hAnsi="Arial" w:cs="Arial"/>
          <w:b/>
          <w:bCs/>
          <w:color w:val="002060"/>
        </w:rPr>
        <w:t xml:space="preserve">CPD  </w:t>
      </w:r>
      <w:r w:rsidRPr="000C2641">
        <w:rPr>
          <w:rFonts w:ascii="Arial" w:eastAsia="Arial" w:hAnsi="Arial" w:cs="Arial"/>
          <w:b/>
          <w:bCs/>
        </w:rPr>
        <w:t xml:space="preserve">                                                                                                                                                               </w:t>
      </w:r>
    </w:p>
    <w:p w14:paraId="2E0F304E"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Engage actively in the performance management review process.</w:t>
      </w:r>
    </w:p>
    <w:p w14:paraId="47E7A13E"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14:paraId="1C21AE8D"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14:paraId="533227B2"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Assist curriculum leaders in their pursuit of outstanding practice in their own area.</w:t>
      </w:r>
    </w:p>
    <w:p w14:paraId="4629B4A6" w14:textId="77777777" w:rsidR="00332D71" w:rsidRPr="000C2641" w:rsidRDefault="00332D71" w:rsidP="00332D71">
      <w:pPr>
        <w:widowControl/>
        <w:tabs>
          <w:tab w:val="left" w:pos="567"/>
        </w:tabs>
        <w:autoSpaceDE/>
        <w:autoSpaceDN/>
        <w:spacing w:before="16" w:line="242" w:lineRule="auto"/>
        <w:ind w:left="720" w:right="417"/>
        <w:jc w:val="both"/>
        <w:rPr>
          <w:rFonts w:ascii="Arial" w:eastAsia="Arial" w:hAnsi="Arial" w:cs="Arial"/>
          <w:b/>
          <w:bCs/>
        </w:rPr>
      </w:pPr>
    </w:p>
    <w:p w14:paraId="49042E1A"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FF0000"/>
        </w:rPr>
      </w:pPr>
      <w:r w:rsidRPr="000C2641">
        <w:rPr>
          <w:rFonts w:ascii="Arial" w:eastAsia="Arial" w:hAnsi="Arial" w:cs="Arial"/>
          <w:b/>
          <w:bCs/>
          <w:color w:val="002060"/>
        </w:rPr>
        <w:t xml:space="preserve">Safeguarding </w:t>
      </w:r>
    </w:p>
    <w:p w14:paraId="40698791" w14:textId="77777777" w:rsidR="00332D71" w:rsidRPr="000C2641" w:rsidRDefault="00332D71" w:rsidP="00332D71">
      <w:pPr>
        <w:pStyle w:val="ListParagraph"/>
        <w:widowControl/>
        <w:numPr>
          <w:ilvl w:val="0"/>
          <w:numId w:val="34"/>
        </w:numPr>
        <w:tabs>
          <w:tab w:val="left" w:pos="142"/>
        </w:tabs>
        <w:suppressAutoHyphens/>
        <w:overflowPunct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liaise with the Designated Safeguarding Lead regarding any key cases.</w:t>
      </w:r>
    </w:p>
    <w:p w14:paraId="4DCC7583"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undertake compulsory Child Protection/PREVENT Training as directed by the school.</w:t>
      </w:r>
    </w:p>
    <w:p w14:paraId="37C4FF80"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follow up safeguarding issues in line with school policies and procedures</w:t>
      </w:r>
    </w:p>
    <w:p w14:paraId="1B8AB455" w14:textId="77777777" w:rsidR="00332D71" w:rsidRPr="000C2641" w:rsidRDefault="00332D71" w:rsidP="00332D71">
      <w:pPr>
        <w:widowControl/>
        <w:autoSpaceDE/>
        <w:autoSpaceDN/>
        <w:spacing w:before="16" w:line="242" w:lineRule="auto"/>
        <w:ind w:left="851" w:right="417"/>
        <w:jc w:val="both"/>
        <w:rPr>
          <w:rFonts w:ascii="Arial" w:eastAsia="Arial" w:hAnsi="Arial" w:cs="Arial"/>
          <w:b/>
          <w:bCs/>
        </w:rPr>
      </w:pPr>
    </w:p>
    <w:p w14:paraId="3334EAC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Catholic Ethos</w:t>
      </w:r>
    </w:p>
    <w:p w14:paraId="101EF211"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contribute to the maintenance and development of the school’s Ethos and Vision</w:t>
      </w:r>
    </w:p>
    <w:p w14:paraId="0E3924A2"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foster positive relationships across the school and in the catholic community.</w:t>
      </w:r>
    </w:p>
    <w:p w14:paraId="2EA1D552" w14:textId="77777777" w:rsidR="00332D71" w:rsidRPr="000C2641" w:rsidRDefault="00332D71" w:rsidP="00332D71">
      <w:pPr>
        <w:widowControl/>
        <w:autoSpaceDE/>
        <w:autoSpaceDN/>
        <w:spacing w:after="120"/>
        <w:ind w:right="417"/>
        <w:jc w:val="both"/>
        <w:rPr>
          <w:rFonts w:ascii="Arial" w:hAnsi="Arial" w:cs="Arial"/>
        </w:rPr>
      </w:pPr>
    </w:p>
    <w:p w14:paraId="11818648" w14:textId="77777777" w:rsidR="00332D71" w:rsidRPr="000C2641" w:rsidRDefault="00332D71" w:rsidP="00332D71">
      <w:pPr>
        <w:widowControl/>
        <w:autoSpaceDE/>
        <w:autoSpaceDN/>
        <w:spacing w:after="120"/>
        <w:ind w:right="417"/>
        <w:jc w:val="both"/>
        <w:rPr>
          <w:rFonts w:ascii="Arial" w:hAnsi="Arial" w:cs="Arial"/>
        </w:rPr>
      </w:pPr>
    </w:p>
    <w:p w14:paraId="31092351" w14:textId="77777777" w:rsidR="00332D71" w:rsidRDefault="00332D71" w:rsidP="00332D71">
      <w:pPr>
        <w:widowControl/>
        <w:autoSpaceDE/>
        <w:autoSpaceDN/>
        <w:spacing w:before="16" w:line="242" w:lineRule="auto"/>
        <w:ind w:left="851" w:right="417"/>
        <w:jc w:val="both"/>
        <w:rPr>
          <w:rFonts w:ascii="Arial" w:hAnsi="Arial" w:cs="Arial"/>
          <w:noProof/>
        </w:rPr>
      </w:pPr>
      <w:r w:rsidRPr="000C2641">
        <w:rPr>
          <w:rFonts w:ascii="Arial" w:hAnsi="Arial" w:cs="Arial"/>
          <w:noProof/>
        </w:rPr>
        <w:t>These above-mentioned duties are neither exclusive nor exhaustive and the post-holder may be required to carry out other duties as required by the School.</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08871DCC" w14:textId="428ECAC4" w:rsidR="00170606" w:rsidRPr="00FA4873" w:rsidRDefault="00170606" w:rsidP="00170606">
      <w:pPr>
        <w:rPr>
          <w:rFonts w:ascii="Arial" w:hAnsi="Arial" w:cs="Arial"/>
        </w:rPr>
      </w:pPr>
    </w:p>
    <w:p w14:paraId="14D35874" w14:textId="4857D481" w:rsidR="00E3645B" w:rsidRPr="00FA4873" w:rsidRDefault="00E3645B" w:rsidP="00E3645B">
      <w:pPr>
        <w:pStyle w:val="Heading1"/>
        <w:kinsoku w:val="0"/>
        <w:overflowPunct w:val="0"/>
        <w:ind w:left="0"/>
        <w:rPr>
          <w:rFonts w:ascii="Arial" w:hAnsi="Arial" w:cs="Arial"/>
          <w:color w:val="011D5D"/>
          <w:sz w:val="52"/>
          <w:szCs w:val="52"/>
        </w:rPr>
      </w:pPr>
      <w:r w:rsidRPr="00FA4873">
        <w:rPr>
          <w:rFonts w:ascii="Arial" w:hAnsi="Arial" w:cs="Arial"/>
          <w:color w:val="011D5D"/>
          <w:sz w:val="52"/>
          <w:szCs w:val="52"/>
        </w:rPr>
        <w:t xml:space="preserve">Person Specification – Teacher of </w:t>
      </w:r>
      <w:r w:rsidR="00332D71">
        <w:rPr>
          <w:rFonts w:ascii="Arial" w:hAnsi="Arial" w:cs="Arial"/>
          <w:color w:val="011D5D"/>
          <w:sz w:val="52"/>
          <w:szCs w:val="52"/>
        </w:rPr>
        <w:t>Geography</w:t>
      </w:r>
    </w:p>
    <w:p w14:paraId="5AB176A6" w14:textId="77777777" w:rsidR="00E3645B" w:rsidRPr="00FA4873" w:rsidRDefault="00E3645B" w:rsidP="00E3645B">
      <w:pPr>
        <w:rPr>
          <w:rFonts w:ascii="Arial" w:hAnsi="Arial" w:cs="Arial"/>
        </w:rPr>
      </w:pPr>
    </w:p>
    <w:p w14:paraId="2CAF4422" w14:textId="77777777" w:rsidR="00332D71" w:rsidRDefault="00332D71" w:rsidP="00332D71">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747CF650" w14:textId="77777777" w:rsidTr="00D50DD9">
        <w:trPr>
          <w:trHeight w:val="549"/>
        </w:trPr>
        <w:tc>
          <w:tcPr>
            <w:tcW w:w="7798" w:type="dxa"/>
            <w:shd w:val="clear" w:color="auto" w:fill="001248"/>
          </w:tcPr>
          <w:p w14:paraId="5AD58A04" w14:textId="77777777" w:rsidR="00332D71" w:rsidRDefault="00332D71" w:rsidP="00D50DD9">
            <w:pPr>
              <w:pStyle w:val="TableParagraph"/>
              <w:spacing w:before="129"/>
              <w:rPr>
                <w:b/>
              </w:rPr>
            </w:pPr>
            <w:r>
              <w:rPr>
                <w:b/>
                <w:color w:val="FFFFFF"/>
              </w:rPr>
              <w:t>Qualifications</w:t>
            </w:r>
          </w:p>
        </w:tc>
        <w:tc>
          <w:tcPr>
            <w:tcW w:w="1416" w:type="dxa"/>
            <w:shd w:val="clear" w:color="auto" w:fill="001248"/>
          </w:tcPr>
          <w:p w14:paraId="4D1CA819" w14:textId="77777777" w:rsidR="00332D71" w:rsidRDefault="00332D71" w:rsidP="00D50DD9">
            <w:pPr>
              <w:pStyle w:val="TableParagraph"/>
              <w:spacing w:before="129"/>
              <w:ind w:left="150"/>
              <w:rPr>
                <w:b/>
              </w:rPr>
            </w:pPr>
            <w:r>
              <w:rPr>
                <w:b/>
                <w:color w:val="FFFFFF"/>
              </w:rPr>
              <w:t>Essential</w:t>
            </w:r>
          </w:p>
        </w:tc>
        <w:tc>
          <w:tcPr>
            <w:tcW w:w="1416" w:type="dxa"/>
            <w:shd w:val="clear" w:color="auto" w:fill="EB0013"/>
          </w:tcPr>
          <w:p w14:paraId="5F69AF75" w14:textId="77777777" w:rsidR="00332D71" w:rsidRDefault="00332D71" w:rsidP="00D50DD9">
            <w:pPr>
              <w:pStyle w:val="TableParagraph"/>
              <w:spacing w:before="129"/>
              <w:ind w:left="301"/>
              <w:rPr>
                <w:b/>
              </w:rPr>
            </w:pPr>
            <w:r>
              <w:rPr>
                <w:b/>
                <w:color w:val="FFFFFF"/>
              </w:rPr>
              <w:t>Desirable</w:t>
            </w:r>
          </w:p>
        </w:tc>
      </w:tr>
      <w:tr w:rsidR="00332D71" w14:paraId="5C833D2C" w14:textId="77777777" w:rsidTr="00D50DD9">
        <w:trPr>
          <w:trHeight w:val="554"/>
        </w:trPr>
        <w:tc>
          <w:tcPr>
            <w:tcW w:w="7798" w:type="dxa"/>
          </w:tcPr>
          <w:p w14:paraId="790260F5" w14:textId="77777777" w:rsidR="00332D71" w:rsidRPr="00C563BF" w:rsidRDefault="00332D71" w:rsidP="00D50DD9">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Pr>
          <w:p w14:paraId="6B4E879E"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3EB5B8E7" w14:textId="77777777" w:rsidR="00332D71" w:rsidRDefault="00332D71" w:rsidP="00D50DD9">
            <w:pPr>
              <w:pStyle w:val="TableParagraph"/>
            </w:pPr>
          </w:p>
        </w:tc>
      </w:tr>
      <w:tr w:rsidR="00332D71" w14:paraId="1A0ED693" w14:textId="77777777" w:rsidTr="00D50DD9">
        <w:trPr>
          <w:trHeight w:val="551"/>
        </w:trPr>
        <w:tc>
          <w:tcPr>
            <w:tcW w:w="7798" w:type="dxa"/>
          </w:tcPr>
          <w:p w14:paraId="31CEB739" w14:textId="77777777" w:rsidR="00332D71" w:rsidRPr="00C563BF" w:rsidRDefault="00332D71" w:rsidP="00D50DD9">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Pr>
          <w:p w14:paraId="6257D14F"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5E05A81A" w14:textId="77777777" w:rsidR="00332D71" w:rsidRDefault="00332D71" w:rsidP="00D50DD9">
            <w:pPr>
              <w:pStyle w:val="TableParagraph"/>
            </w:pPr>
            <w:r>
              <w:rPr>
                <w:rFonts w:ascii="Wingdings" w:hAnsi="Wingdings"/>
              </w:rPr>
              <w:t></w:t>
            </w:r>
            <w:r>
              <w:rPr>
                <w:rFonts w:ascii="Wingdings" w:hAnsi="Wingdings"/>
              </w:rPr>
              <w:t></w:t>
            </w:r>
            <w:r>
              <w:rPr>
                <w:rFonts w:ascii="Wingdings" w:hAnsi="Wingdings"/>
              </w:rPr>
              <w:t></w:t>
            </w:r>
          </w:p>
        </w:tc>
      </w:tr>
      <w:tr w:rsidR="00332D71" w14:paraId="057F6081" w14:textId="77777777" w:rsidTr="00D50DD9">
        <w:trPr>
          <w:trHeight w:val="551"/>
        </w:trPr>
        <w:tc>
          <w:tcPr>
            <w:tcW w:w="7798" w:type="dxa"/>
          </w:tcPr>
          <w:p w14:paraId="464A72CF" w14:textId="77777777" w:rsidR="00332D71" w:rsidRPr="00C563BF" w:rsidRDefault="00332D71" w:rsidP="00D50DD9">
            <w:pPr>
              <w:pStyle w:val="TableParagraph"/>
              <w:spacing w:before="131"/>
            </w:pPr>
            <w:r w:rsidRPr="00C563BF">
              <w:lastRenderedPageBreak/>
              <w:t>Good</w:t>
            </w:r>
            <w:r w:rsidRPr="00C563BF">
              <w:rPr>
                <w:spacing w:val="-2"/>
              </w:rPr>
              <w:t xml:space="preserve"> </w:t>
            </w:r>
            <w:r w:rsidRPr="00C563BF">
              <w:t>Honours</w:t>
            </w:r>
            <w:r w:rsidRPr="00C563BF">
              <w:rPr>
                <w:spacing w:val="-1"/>
              </w:rPr>
              <w:t xml:space="preserve"> </w:t>
            </w:r>
            <w:r w:rsidRPr="00C563BF">
              <w:t>Graduate</w:t>
            </w:r>
          </w:p>
        </w:tc>
        <w:tc>
          <w:tcPr>
            <w:tcW w:w="1416" w:type="dxa"/>
          </w:tcPr>
          <w:p w14:paraId="31234BE3"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32231164" w14:textId="77777777" w:rsidR="00332D71" w:rsidRDefault="00332D71" w:rsidP="00D50DD9">
            <w:pPr>
              <w:pStyle w:val="TableParagraph"/>
              <w:jc w:val="center"/>
              <w:rPr>
                <w:rFonts w:ascii="Wingdings" w:hAnsi="Wingdings"/>
              </w:rPr>
            </w:pPr>
          </w:p>
          <w:p w14:paraId="065EFF93" w14:textId="77777777" w:rsidR="00332D71" w:rsidRDefault="00332D71" w:rsidP="00D50DD9">
            <w:pPr>
              <w:pStyle w:val="TableParagraph"/>
              <w:jc w:val="center"/>
            </w:pPr>
          </w:p>
        </w:tc>
      </w:tr>
      <w:tr w:rsidR="00332D71" w14:paraId="08B30350" w14:textId="77777777" w:rsidTr="00D50DD9">
        <w:trPr>
          <w:trHeight w:val="515"/>
        </w:trPr>
        <w:tc>
          <w:tcPr>
            <w:tcW w:w="7798" w:type="dxa"/>
          </w:tcPr>
          <w:p w14:paraId="02A5EDE3" w14:textId="77777777" w:rsidR="00332D71" w:rsidRPr="00C563BF" w:rsidRDefault="00332D71" w:rsidP="00D50DD9">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32A3D9B5" w14:textId="77777777" w:rsidR="00332D71" w:rsidRPr="00C563BF" w:rsidRDefault="00332D71" w:rsidP="00D50DD9">
            <w:pPr>
              <w:pStyle w:val="TableParagraph"/>
              <w:spacing w:before="144"/>
              <w:ind w:left="24"/>
              <w:jc w:val="center"/>
              <w:rPr>
                <w:rFonts w:ascii="Wingdings" w:hAnsi="Wingdings"/>
              </w:rPr>
            </w:pPr>
          </w:p>
        </w:tc>
        <w:tc>
          <w:tcPr>
            <w:tcW w:w="1416" w:type="dxa"/>
          </w:tcPr>
          <w:p w14:paraId="52E3D018" w14:textId="77777777" w:rsidR="00332D71" w:rsidRDefault="00332D71" w:rsidP="00D50DD9">
            <w:pPr>
              <w:pStyle w:val="TableParagraph"/>
              <w:jc w:val="center"/>
            </w:pPr>
            <w:r w:rsidRPr="00C563BF">
              <w:rPr>
                <w:rFonts w:ascii="Wingdings" w:hAnsi="Wingdings"/>
              </w:rPr>
              <w:t></w:t>
            </w:r>
          </w:p>
        </w:tc>
      </w:tr>
      <w:tr w:rsidR="00332D71" w14:paraId="04295823" w14:textId="77777777" w:rsidTr="00D50DD9">
        <w:trPr>
          <w:trHeight w:val="551"/>
        </w:trPr>
        <w:tc>
          <w:tcPr>
            <w:tcW w:w="7798" w:type="dxa"/>
            <w:shd w:val="clear" w:color="auto" w:fill="001248"/>
          </w:tcPr>
          <w:p w14:paraId="5692B854" w14:textId="77777777" w:rsidR="00332D71" w:rsidRPr="00843AC2" w:rsidRDefault="00332D71" w:rsidP="00D50DD9">
            <w:pPr>
              <w:pStyle w:val="TableParagraph"/>
              <w:spacing w:before="129"/>
              <w:rPr>
                <w:b/>
                <w:color w:val="FF0000"/>
              </w:rPr>
            </w:pPr>
            <w:r w:rsidRPr="00C563BF">
              <w:rPr>
                <w:b/>
                <w:color w:val="FFFFFF"/>
              </w:rPr>
              <w:t>Background and Experience</w:t>
            </w:r>
          </w:p>
        </w:tc>
        <w:tc>
          <w:tcPr>
            <w:tcW w:w="1416" w:type="dxa"/>
            <w:shd w:val="clear" w:color="auto" w:fill="001248"/>
          </w:tcPr>
          <w:p w14:paraId="55B6450F" w14:textId="77777777" w:rsidR="00332D71" w:rsidRPr="00843AC2" w:rsidRDefault="00332D71" w:rsidP="00D50DD9">
            <w:pPr>
              <w:pStyle w:val="TableParagraph"/>
              <w:spacing w:before="129"/>
              <w:ind w:left="186"/>
              <w:rPr>
                <w:b/>
                <w:color w:val="FF0000"/>
              </w:rPr>
            </w:pPr>
            <w:r w:rsidRPr="00C563BF">
              <w:rPr>
                <w:b/>
                <w:color w:val="FFFFFF"/>
              </w:rPr>
              <w:t>Essential</w:t>
            </w:r>
          </w:p>
        </w:tc>
        <w:tc>
          <w:tcPr>
            <w:tcW w:w="1416" w:type="dxa"/>
            <w:shd w:val="clear" w:color="auto" w:fill="FF0000"/>
          </w:tcPr>
          <w:p w14:paraId="4C84226C" w14:textId="77777777" w:rsidR="00332D71" w:rsidRDefault="00332D71" w:rsidP="00D50DD9">
            <w:pPr>
              <w:pStyle w:val="TableParagraph"/>
              <w:spacing w:before="129"/>
              <w:ind w:left="333"/>
              <w:rPr>
                <w:b/>
              </w:rPr>
            </w:pPr>
            <w:r>
              <w:rPr>
                <w:b/>
                <w:color w:val="FFFFFF"/>
              </w:rPr>
              <w:t>Desirable</w:t>
            </w:r>
          </w:p>
        </w:tc>
      </w:tr>
      <w:tr w:rsidR="00332D71" w14:paraId="19200257" w14:textId="77777777" w:rsidTr="00D50DD9">
        <w:trPr>
          <w:trHeight w:val="613"/>
        </w:trPr>
        <w:tc>
          <w:tcPr>
            <w:tcW w:w="7798" w:type="dxa"/>
          </w:tcPr>
          <w:p w14:paraId="4126F475" w14:textId="77777777" w:rsidR="00332D71" w:rsidRPr="00C563BF" w:rsidRDefault="00332D71" w:rsidP="00D50DD9">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Pr>
          <w:p w14:paraId="0E7CF9C2"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6B86455D" w14:textId="77777777" w:rsidR="00332D71" w:rsidRDefault="00332D71" w:rsidP="00D50DD9">
            <w:pPr>
              <w:pStyle w:val="TableParagraph"/>
            </w:pPr>
          </w:p>
        </w:tc>
      </w:tr>
      <w:tr w:rsidR="00332D71" w14:paraId="54965D18" w14:textId="77777777" w:rsidTr="00D50DD9">
        <w:trPr>
          <w:trHeight w:val="614"/>
        </w:trPr>
        <w:tc>
          <w:tcPr>
            <w:tcW w:w="7798" w:type="dxa"/>
          </w:tcPr>
          <w:p w14:paraId="7C067953" w14:textId="77777777" w:rsidR="00332D71" w:rsidRPr="00C563BF" w:rsidRDefault="00332D71" w:rsidP="00D50DD9">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Pr>
          <w:p w14:paraId="1F696E6C"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2ABDF615" w14:textId="77777777" w:rsidR="00332D71" w:rsidRDefault="00332D71" w:rsidP="00D50DD9">
            <w:pPr>
              <w:pStyle w:val="TableParagraph"/>
            </w:pPr>
          </w:p>
        </w:tc>
      </w:tr>
      <w:tr w:rsidR="00332D71" w14:paraId="388DB0D3" w14:textId="77777777" w:rsidTr="00D50DD9">
        <w:trPr>
          <w:trHeight w:val="613"/>
        </w:trPr>
        <w:tc>
          <w:tcPr>
            <w:tcW w:w="7798" w:type="dxa"/>
          </w:tcPr>
          <w:p w14:paraId="277E36EA" w14:textId="77777777" w:rsidR="00332D71" w:rsidRPr="00C563BF" w:rsidRDefault="00332D71" w:rsidP="00D50DD9">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Pr>
          <w:p w14:paraId="300D76A4"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0F8D3DEF" w14:textId="77777777" w:rsidR="00332D71" w:rsidRDefault="00332D71" w:rsidP="00D50DD9">
            <w:pPr>
              <w:pStyle w:val="TableParagraph"/>
            </w:pPr>
          </w:p>
        </w:tc>
      </w:tr>
      <w:tr w:rsidR="00332D71" w14:paraId="65E639E4" w14:textId="77777777" w:rsidTr="00D50DD9">
        <w:trPr>
          <w:trHeight w:val="611"/>
        </w:trPr>
        <w:tc>
          <w:tcPr>
            <w:tcW w:w="7798" w:type="dxa"/>
          </w:tcPr>
          <w:p w14:paraId="2EC54E91" w14:textId="77777777" w:rsidR="00332D71" w:rsidRPr="00C563BF" w:rsidRDefault="00332D71" w:rsidP="00D50DD9">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Pr>
          <w:p w14:paraId="6263E831" w14:textId="77777777" w:rsidR="00332D71" w:rsidRPr="00C563BF" w:rsidRDefault="00332D71" w:rsidP="00D50DD9">
            <w:pPr>
              <w:pStyle w:val="TableParagraph"/>
              <w:spacing w:before="141"/>
              <w:ind w:left="24"/>
              <w:jc w:val="center"/>
              <w:rPr>
                <w:rFonts w:ascii="Wingdings" w:hAnsi="Wingdings"/>
              </w:rPr>
            </w:pPr>
          </w:p>
        </w:tc>
        <w:tc>
          <w:tcPr>
            <w:tcW w:w="1416" w:type="dxa"/>
          </w:tcPr>
          <w:p w14:paraId="2DCF7FA3" w14:textId="77777777" w:rsidR="00332D71" w:rsidRDefault="00332D71" w:rsidP="00D50DD9">
            <w:pPr>
              <w:pStyle w:val="TableParagraph"/>
              <w:jc w:val="center"/>
              <w:rPr>
                <w:rFonts w:ascii="Wingdings" w:hAnsi="Wingdings"/>
              </w:rPr>
            </w:pPr>
          </w:p>
          <w:p w14:paraId="0C604FE8" w14:textId="77777777" w:rsidR="00332D71" w:rsidRDefault="00332D71" w:rsidP="00D50DD9">
            <w:pPr>
              <w:pStyle w:val="TableParagraph"/>
              <w:jc w:val="center"/>
            </w:pPr>
            <w:r w:rsidRPr="00C563BF">
              <w:rPr>
                <w:rFonts w:ascii="Wingdings" w:hAnsi="Wingdings"/>
              </w:rPr>
              <w:t></w:t>
            </w:r>
          </w:p>
        </w:tc>
      </w:tr>
      <w:tr w:rsidR="00332D71" w14:paraId="109B35C5" w14:textId="77777777" w:rsidTr="00D50DD9">
        <w:trPr>
          <w:trHeight w:val="613"/>
        </w:trPr>
        <w:tc>
          <w:tcPr>
            <w:tcW w:w="7798" w:type="dxa"/>
          </w:tcPr>
          <w:p w14:paraId="4C47CC06" w14:textId="77777777" w:rsidR="00332D71" w:rsidRDefault="00332D71" w:rsidP="00D50DD9">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96AE71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1530EA5A" w14:textId="77777777" w:rsidR="00332D71" w:rsidRDefault="00332D71" w:rsidP="00D50DD9">
            <w:pPr>
              <w:pStyle w:val="TableParagraph"/>
            </w:pPr>
          </w:p>
        </w:tc>
      </w:tr>
      <w:tr w:rsidR="00332D71" w14:paraId="59E05A55" w14:textId="77777777" w:rsidTr="00D50DD9">
        <w:trPr>
          <w:trHeight w:val="613"/>
        </w:trPr>
        <w:tc>
          <w:tcPr>
            <w:tcW w:w="7798" w:type="dxa"/>
          </w:tcPr>
          <w:p w14:paraId="2D6A8D73" w14:textId="77777777" w:rsidR="00332D71" w:rsidRDefault="00332D71" w:rsidP="00D50DD9">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6BC1482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0FAA031" w14:textId="77777777" w:rsidR="00332D71" w:rsidRDefault="00332D71" w:rsidP="00D50DD9">
            <w:pPr>
              <w:pStyle w:val="TableParagraph"/>
            </w:pPr>
          </w:p>
        </w:tc>
      </w:tr>
      <w:tr w:rsidR="00332D71" w14:paraId="446B2259" w14:textId="77777777" w:rsidTr="00D50DD9">
        <w:trPr>
          <w:trHeight w:val="604"/>
        </w:trPr>
        <w:tc>
          <w:tcPr>
            <w:tcW w:w="7798" w:type="dxa"/>
          </w:tcPr>
          <w:p w14:paraId="0EF64354" w14:textId="77777777" w:rsidR="00332D71" w:rsidRDefault="00332D71" w:rsidP="00D50DD9">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Pr>
          <w:p w14:paraId="188195D4" w14:textId="77777777" w:rsidR="00332D71" w:rsidRDefault="00332D71" w:rsidP="00D50DD9">
            <w:pPr>
              <w:pStyle w:val="TableParagraph"/>
            </w:pPr>
          </w:p>
        </w:tc>
        <w:tc>
          <w:tcPr>
            <w:tcW w:w="1416" w:type="dxa"/>
          </w:tcPr>
          <w:p w14:paraId="3E5DB537" w14:textId="77777777" w:rsidR="00332D71" w:rsidRDefault="00332D71" w:rsidP="00D50DD9">
            <w:pPr>
              <w:pStyle w:val="TableParagraph"/>
              <w:spacing w:before="11"/>
              <w:rPr>
                <w:sz w:val="27"/>
              </w:rPr>
            </w:pPr>
          </w:p>
          <w:p w14:paraId="2BFDD899" w14:textId="77777777" w:rsidR="00332D71" w:rsidRDefault="00332D71" w:rsidP="00D50DD9">
            <w:pPr>
              <w:pStyle w:val="TableParagraph"/>
              <w:spacing w:line="263" w:lineRule="exact"/>
              <w:ind w:left="24"/>
              <w:jc w:val="center"/>
              <w:rPr>
                <w:rFonts w:ascii="Wingdings" w:hAnsi="Wingdings"/>
              </w:rPr>
            </w:pPr>
            <w:r>
              <w:rPr>
                <w:rFonts w:ascii="Wingdings" w:hAnsi="Wingdings"/>
              </w:rPr>
              <w:t></w:t>
            </w:r>
          </w:p>
        </w:tc>
      </w:tr>
      <w:tr w:rsidR="00332D71" w14:paraId="5A211EB3" w14:textId="77777777" w:rsidTr="00D50DD9">
        <w:trPr>
          <w:trHeight w:val="549"/>
        </w:trPr>
        <w:tc>
          <w:tcPr>
            <w:tcW w:w="7798" w:type="dxa"/>
            <w:shd w:val="clear" w:color="auto" w:fill="001248"/>
          </w:tcPr>
          <w:p w14:paraId="5D119615" w14:textId="77777777" w:rsidR="00332D71" w:rsidRDefault="00332D71" w:rsidP="00D50DD9">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06B79719"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4C2C4A09" w14:textId="77777777" w:rsidR="00332D71" w:rsidRDefault="00332D71" w:rsidP="00D50DD9">
            <w:pPr>
              <w:pStyle w:val="TableParagraph"/>
              <w:spacing w:before="129"/>
              <w:ind w:left="253"/>
              <w:rPr>
                <w:b/>
              </w:rPr>
            </w:pPr>
            <w:r>
              <w:rPr>
                <w:b/>
                <w:color w:val="FFFFFF"/>
              </w:rPr>
              <w:t>Desirable</w:t>
            </w:r>
          </w:p>
        </w:tc>
      </w:tr>
      <w:tr w:rsidR="00332D71" w14:paraId="26C07DCA" w14:textId="77777777" w:rsidTr="00D50DD9">
        <w:trPr>
          <w:trHeight w:val="554"/>
        </w:trPr>
        <w:tc>
          <w:tcPr>
            <w:tcW w:w="7798" w:type="dxa"/>
          </w:tcPr>
          <w:p w14:paraId="43A3944A" w14:textId="77777777" w:rsidR="00332D71" w:rsidRDefault="00332D71" w:rsidP="00D50DD9">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757CBDD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4D8C9F1A" w14:textId="77777777" w:rsidR="00332D71" w:rsidRDefault="00332D71" w:rsidP="00D50DD9">
            <w:pPr>
              <w:pStyle w:val="TableParagraph"/>
            </w:pPr>
          </w:p>
        </w:tc>
      </w:tr>
      <w:tr w:rsidR="00332D71" w14:paraId="6FD79127" w14:textId="77777777" w:rsidTr="00D50DD9">
        <w:trPr>
          <w:trHeight w:val="549"/>
        </w:trPr>
        <w:tc>
          <w:tcPr>
            <w:tcW w:w="7798" w:type="dxa"/>
          </w:tcPr>
          <w:p w14:paraId="41A683F3" w14:textId="77777777" w:rsidR="00332D71" w:rsidRDefault="00332D71" w:rsidP="00D50DD9">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2C20EBC1"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060102DD" w14:textId="77777777" w:rsidR="00332D71" w:rsidRDefault="00332D71" w:rsidP="00D50DD9">
            <w:pPr>
              <w:pStyle w:val="TableParagraph"/>
            </w:pPr>
          </w:p>
        </w:tc>
      </w:tr>
      <w:tr w:rsidR="00332D71" w14:paraId="04324440" w14:textId="77777777" w:rsidTr="00D50DD9">
        <w:trPr>
          <w:trHeight w:val="549"/>
        </w:trPr>
        <w:tc>
          <w:tcPr>
            <w:tcW w:w="7798" w:type="dxa"/>
          </w:tcPr>
          <w:p w14:paraId="3BE88033" w14:textId="77777777" w:rsidR="00332D71" w:rsidRDefault="00332D71" w:rsidP="00D50DD9">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18B0841"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C89CC0" w14:textId="77777777" w:rsidR="00332D71" w:rsidRDefault="00332D71" w:rsidP="00D50DD9">
            <w:pPr>
              <w:pStyle w:val="TableParagraph"/>
            </w:pPr>
          </w:p>
        </w:tc>
      </w:tr>
      <w:tr w:rsidR="00332D71" w14:paraId="269B53D1" w14:textId="77777777" w:rsidTr="00D50DD9">
        <w:trPr>
          <w:trHeight w:val="551"/>
        </w:trPr>
        <w:tc>
          <w:tcPr>
            <w:tcW w:w="7798" w:type="dxa"/>
            <w:shd w:val="clear" w:color="auto" w:fill="001248"/>
          </w:tcPr>
          <w:p w14:paraId="1770FE34" w14:textId="77777777" w:rsidR="00332D71" w:rsidRDefault="00332D71" w:rsidP="00D50DD9">
            <w:pPr>
              <w:pStyle w:val="TableParagraph"/>
              <w:spacing w:before="136"/>
              <w:rPr>
                <w:b/>
              </w:rPr>
            </w:pPr>
            <w:r>
              <w:rPr>
                <w:b/>
                <w:color w:val="FFFFFF"/>
              </w:rPr>
              <w:t>Skills</w:t>
            </w:r>
          </w:p>
        </w:tc>
        <w:tc>
          <w:tcPr>
            <w:tcW w:w="1416" w:type="dxa"/>
            <w:shd w:val="clear" w:color="auto" w:fill="001248"/>
          </w:tcPr>
          <w:p w14:paraId="64D4D825"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5474F9AD" w14:textId="77777777" w:rsidR="00332D71" w:rsidRDefault="00332D71" w:rsidP="00D50DD9">
            <w:pPr>
              <w:pStyle w:val="TableParagraph"/>
              <w:spacing w:before="129"/>
              <w:ind w:left="253"/>
              <w:rPr>
                <w:b/>
              </w:rPr>
            </w:pPr>
            <w:r>
              <w:rPr>
                <w:b/>
                <w:color w:val="FFFFFF"/>
              </w:rPr>
              <w:t>Desirable</w:t>
            </w:r>
          </w:p>
        </w:tc>
      </w:tr>
      <w:tr w:rsidR="00332D71" w14:paraId="3E62BE5A" w14:textId="77777777" w:rsidTr="00D50DD9">
        <w:trPr>
          <w:trHeight w:val="551"/>
        </w:trPr>
        <w:tc>
          <w:tcPr>
            <w:tcW w:w="7798" w:type="dxa"/>
          </w:tcPr>
          <w:p w14:paraId="2FEB36F8" w14:textId="77777777" w:rsidR="00332D71" w:rsidRDefault="00332D71" w:rsidP="00D50DD9">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6DA88ADA"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5E3C753" w14:textId="77777777" w:rsidR="00332D71" w:rsidRDefault="00332D71" w:rsidP="00D50DD9">
            <w:pPr>
              <w:pStyle w:val="TableParagraph"/>
            </w:pPr>
          </w:p>
        </w:tc>
      </w:tr>
      <w:tr w:rsidR="00332D71" w14:paraId="75A497B1" w14:textId="77777777" w:rsidTr="00D50DD9">
        <w:trPr>
          <w:trHeight w:val="551"/>
        </w:trPr>
        <w:tc>
          <w:tcPr>
            <w:tcW w:w="7798" w:type="dxa"/>
          </w:tcPr>
          <w:p w14:paraId="6D2D5EA1" w14:textId="77777777" w:rsidR="00332D71" w:rsidRDefault="00332D71" w:rsidP="00D50DD9">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009441D3"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52ADEE87" w14:textId="77777777" w:rsidR="00332D71" w:rsidRDefault="00332D71" w:rsidP="00D50DD9">
            <w:pPr>
              <w:pStyle w:val="TableParagraph"/>
            </w:pPr>
          </w:p>
        </w:tc>
      </w:tr>
      <w:tr w:rsidR="00332D71" w14:paraId="1F633E1C" w14:textId="77777777" w:rsidTr="00D50DD9">
        <w:trPr>
          <w:trHeight w:val="553"/>
        </w:trPr>
        <w:tc>
          <w:tcPr>
            <w:tcW w:w="7798" w:type="dxa"/>
          </w:tcPr>
          <w:p w14:paraId="465C671F" w14:textId="77777777" w:rsidR="00332D71" w:rsidRDefault="00332D71" w:rsidP="00D50DD9">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61ECF9FC"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5B3F1DB3" w14:textId="77777777" w:rsidR="00332D71" w:rsidRDefault="00332D71" w:rsidP="00D50DD9">
            <w:pPr>
              <w:pStyle w:val="TableParagraph"/>
            </w:pPr>
          </w:p>
        </w:tc>
      </w:tr>
      <w:tr w:rsidR="00332D71" w14:paraId="7EDC2587" w14:textId="77777777" w:rsidTr="00D50DD9">
        <w:trPr>
          <w:trHeight w:val="546"/>
        </w:trPr>
        <w:tc>
          <w:tcPr>
            <w:tcW w:w="7798" w:type="dxa"/>
          </w:tcPr>
          <w:p w14:paraId="3D528918" w14:textId="77777777" w:rsidR="00332D71" w:rsidRDefault="00332D71" w:rsidP="00D50DD9">
            <w:pPr>
              <w:pStyle w:val="TableParagraph"/>
              <w:spacing w:before="7" w:line="225" w:lineRule="auto"/>
              <w:ind w:right="113"/>
            </w:pPr>
            <w:r>
              <w:t>Excellent organisational skills to meet deadlines and manage work load of self</w:t>
            </w:r>
            <w:r>
              <w:rPr>
                <w:spacing w:val="-57"/>
              </w:rPr>
              <w:t xml:space="preserve"> </w:t>
            </w:r>
            <w:r>
              <w:t>and</w:t>
            </w:r>
            <w:r>
              <w:rPr>
                <w:spacing w:val="-1"/>
              </w:rPr>
              <w:t xml:space="preserve"> </w:t>
            </w:r>
            <w:r>
              <w:t>others</w:t>
            </w:r>
          </w:p>
        </w:tc>
        <w:tc>
          <w:tcPr>
            <w:tcW w:w="1416" w:type="dxa"/>
          </w:tcPr>
          <w:p w14:paraId="22623E27"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F72F3E" w14:textId="77777777" w:rsidR="00332D71" w:rsidRDefault="00332D71" w:rsidP="00D50DD9">
            <w:pPr>
              <w:pStyle w:val="TableParagraph"/>
            </w:pPr>
          </w:p>
        </w:tc>
      </w:tr>
      <w:tr w:rsidR="00332D71" w14:paraId="74FBB2CD" w14:textId="77777777" w:rsidTr="00D50DD9">
        <w:trPr>
          <w:trHeight w:val="551"/>
        </w:trPr>
        <w:tc>
          <w:tcPr>
            <w:tcW w:w="7798" w:type="dxa"/>
          </w:tcPr>
          <w:p w14:paraId="5E989B3C" w14:textId="77777777" w:rsidR="00332D71" w:rsidRDefault="00332D71" w:rsidP="00D50DD9">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1F883BEB"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486F6828" w14:textId="77777777" w:rsidR="00332D71" w:rsidRDefault="00332D71" w:rsidP="00D50DD9">
            <w:pPr>
              <w:pStyle w:val="TableParagraph"/>
            </w:pPr>
          </w:p>
        </w:tc>
      </w:tr>
    </w:tbl>
    <w:p w14:paraId="77074E5E" w14:textId="77777777" w:rsidR="00332D71" w:rsidRDefault="00332D71" w:rsidP="00332D71">
      <w:pPr>
        <w:pStyle w:val="BodyText"/>
        <w:spacing w:before="2"/>
        <w:rPr>
          <w:rFonts w:ascii="Times New Roman"/>
          <w:sz w:val="4"/>
        </w:rPr>
      </w:pPr>
    </w:p>
    <w:p w14:paraId="6E565B90" w14:textId="77777777" w:rsidR="00332D71" w:rsidRDefault="00332D71" w:rsidP="00332D71"/>
    <w:p w14:paraId="0203A76A" w14:textId="77777777" w:rsidR="00332D71" w:rsidRDefault="00332D71" w:rsidP="00332D71"/>
    <w:p w14:paraId="613A49F9" w14:textId="77777777" w:rsidR="00332D71" w:rsidRDefault="00332D71" w:rsidP="00332D71"/>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085EB126" w14:textId="77777777" w:rsidTr="00D50DD9">
        <w:trPr>
          <w:trHeight w:val="549"/>
        </w:trPr>
        <w:tc>
          <w:tcPr>
            <w:tcW w:w="7798" w:type="dxa"/>
            <w:shd w:val="clear" w:color="auto" w:fill="001248"/>
          </w:tcPr>
          <w:p w14:paraId="1434C5B4" w14:textId="77777777" w:rsidR="00332D71" w:rsidRDefault="00332D71" w:rsidP="00D50DD9">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14:paraId="4791589E" w14:textId="77777777" w:rsidR="00332D71" w:rsidRDefault="00332D71" w:rsidP="00D50DD9">
            <w:pPr>
              <w:pStyle w:val="TableParagraph"/>
              <w:spacing w:before="129"/>
              <w:ind w:left="256" w:right="232"/>
              <w:jc w:val="center"/>
              <w:rPr>
                <w:b/>
              </w:rPr>
            </w:pPr>
            <w:r>
              <w:rPr>
                <w:b/>
                <w:color w:val="FFFFFF"/>
              </w:rPr>
              <w:t>Essential</w:t>
            </w:r>
          </w:p>
        </w:tc>
        <w:tc>
          <w:tcPr>
            <w:tcW w:w="1416" w:type="dxa"/>
            <w:shd w:val="clear" w:color="auto" w:fill="FF0000"/>
          </w:tcPr>
          <w:p w14:paraId="2E017127" w14:textId="77777777" w:rsidR="00332D71" w:rsidRDefault="00332D71" w:rsidP="00D50DD9">
            <w:pPr>
              <w:pStyle w:val="TableParagraph"/>
              <w:spacing w:before="129"/>
              <w:ind w:left="249"/>
              <w:rPr>
                <w:b/>
              </w:rPr>
            </w:pPr>
            <w:r>
              <w:rPr>
                <w:b/>
                <w:color w:val="FFFFFF"/>
              </w:rPr>
              <w:t>Desirable</w:t>
            </w:r>
          </w:p>
        </w:tc>
      </w:tr>
      <w:tr w:rsidR="00332D71" w14:paraId="5B8C6A11" w14:textId="77777777" w:rsidTr="00D50DD9">
        <w:trPr>
          <w:trHeight w:val="551"/>
        </w:trPr>
        <w:tc>
          <w:tcPr>
            <w:tcW w:w="7798" w:type="dxa"/>
          </w:tcPr>
          <w:p w14:paraId="33BEB953" w14:textId="77777777" w:rsidR="00332D71" w:rsidRDefault="00332D71" w:rsidP="00D50DD9">
            <w:pPr>
              <w:pStyle w:val="TableParagraph"/>
              <w:spacing w:before="133"/>
            </w:pPr>
            <w:r>
              <w:lastRenderedPageBreak/>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t xml:space="preserve">Geography </w:t>
            </w:r>
          </w:p>
        </w:tc>
        <w:tc>
          <w:tcPr>
            <w:tcW w:w="1416" w:type="dxa"/>
          </w:tcPr>
          <w:p w14:paraId="36D879AC"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29C09121" w14:textId="77777777" w:rsidR="00332D71" w:rsidRDefault="00332D71" w:rsidP="00D50DD9">
            <w:pPr>
              <w:pStyle w:val="TableParagraph"/>
            </w:pPr>
          </w:p>
        </w:tc>
      </w:tr>
      <w:tr w:rsidR="00332D71" w14:paraId="2D5A8416" w14:textId="77777777" w:rsidTr="00D50DD9">
        <w:trPr>
          <w:trHeight w:val="551"/>
        </w:trPr>
        <w:tc>
          <w:tcPr>
            <w:tcW w:w="7798" w:type="dxa"/>
            <w:shd w:val="clear" w:color="auto" w:fill="001248"/>
          </w:tcPr>
          <w:p w14:paraId="34CDE82A" w14:textId="77777777" w:rsidR="00332D71" w:rsidRDefault="00332D71" w:rsidP="00D50DD9">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14:paraId="5A5072DD" w14:textId="77777777" w:rsidR="00332D71" w:rsidRDefault="00332D71" w:rsidP="00D50DD9">
            <w:pPr>
              <w:pStyle w:val="TableParagraph"/>
              <w:spacing w:before="201"/>
              <w:ind w:left="256" w:right="232"/>
              <w:jc w:val="center"/>
              <w:rPr>
                <w:b/>
              </w:rPr>
            </w:pPr>
            <w:r>
              <w:rPr>
                <w:b/>
                <w:color w:val="FFFFFF"/>
              </w:rPr>
              <w:t>Essential</w:t>
            </w:r>
          </w:p>
        </w:tc>
        <w:tc>
          <w:tcPr>
            <w:tcW w:w="1416" w:type="dxa"/>
            <w:shd w:val="clear" w:color="auto" w:fill="FF0000"/>
          </w:tcPr>
          <w:p w14:paraId="5B537FCB" w14:textId="77777777" w:rsidR="00332D71" w:rsidRDefault="00332D71" w:rsidP="00D50DD9">
            <w:pPr>
              <w:pStyle w:val="TableParagraph"/>
              <w:spacing w:before="129"/>
              <w:ind w:left="9"/>
              <w:rPr>
                <w:b/>
              </w:rPr>
            </w:pPr>
            <w:r>
              <w:rPr>
                <w:b/>
                <w:color w:val="FFFFFF"/>
              </w:rPr>
              <w:t>Desirable</w:t>
            </w:r>
          </w:p>
        </w:tc>
      </w:tr>
      <w:tr w:rsidR="00332D71" w14:paraId="758CCB94" w14:textId="77777777" w:rsidTr="00D50DD9">
        <w:trPr>
          <w:trHeight w:val="551"/>
        </w:trPr>
        <w:tc>
          <w:tcPr>
            <w:tcW w:w="7798" w:type="dxa"/>
          </w:tcPr>
          <w:p w14:paraId="048A04B5" w14:textId="77777777" w:rsidR="00332D71" w:rsidRDefault="00332D71" w:rsidP="00D50DD9">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3DE33685"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50AF70F2" w14:textId="77777777" w:rsidR="00332D71" w:rsidRDefault="00332D71" w:rsidP="00D50DD9">
            <w:pPr>
              <w:pStyle w:val="TableParagraph"/>
            </w:pPr>
          </w:p>
        </w:tc>
      </w:tr>
      <w:tr w:rsidR="00332D71" w14:paraId="1DBEF475" w14:textId="77777777" w:rsidTr="00D50DD9">
        <w:trPr>
          <w:trHeight w:val="690"/>
        </w:trPr>
        <w:tc>
          <w:tcPr>
            <w:tcW w:w="7798" w:type="dxa"/>
          </w:tcPr>
          <w:p w14:paraId="356ADA89" w14:textId="77777777" w:rsidR="00332D71" w:rsidRDefault="00332D71" w:rsidP="00D50DD9">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5F4E97A7"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651CD25C" w14:textId="77777777" w:rsidR="00332D71" w:rsidRDefault="00332D71" w:rsidP="00D50DD9">
            <w:pPr>
              <w:pStyle w:val="TableParagraph"/>
            </w:pPr>
          </w:p>
        </w:tc>
      </w:tr>
      <w:tr w:rsidR="00332D71" w14:paraId="48DABAD2" w14:textId="77777777" w:rsidTr="00D50DD9">
        <w:trPr>
          <w:trHeight w:val="549"/>
        </w:trPr>
        <w:tc>
          <w:tcPr>
            <w:tcW w:w="7798" w:type="dxa"/>
          </w:tcPr>
          <w:p w14:paraId="41B4E899" w14:textId="77777777" w:rsidR="00332D71" w:rsidRDefault="00332D71" w:rsidP="00D50DD9">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544C02F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031B4961" w14:textId="77777777" w:rsidR="00332D71" w:rsidRDefault="00332D71" w:rsidP="00D50DD9">
            <w:pPr>
              <w:pStyle w:val="TableParagraph"/>
            </w:pPr>
          </w:p>
        </w:tc>
      </w:tr>
      <w:tr w:rsidR="00332D71" w14:paraId="35E0AC96" w14:textId="77777777" w:rsidTr="00D50DD9">
        <w:trPr>
          <w:trHeight w:val="549"/>
        </w:trPr>
        <w:tc>
          <w:tcPr>
            <w:tcW w:w="7798" w:type="dxa"/>
          </w:tcPr>
          <w:p w14:paraId="0A3DE70E" w14:textId="77777777" w:rsidR="00332D71" w:rsidRDefault="00332D71" w:rsidP="00D50DD9">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03D5C9A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3BA4A1D1" w14:textId="77777777" w:rsidR="00332D71" w:rsidRDefault="00332D71" w:rsidP="00D50DD9">
            <w:pPr>
              <w:pStyle w:val="TableParagraph"/>
            </w:pPr>
          </w:p>
        </w:tc>
      </w:tr>
      <w:tr w:rsidR="00332D71" w14:paraId="2D2FDA89" w14:textId="77777777" w:rsidTr="00D50DD9">
        <w:trPr>
          <w:trHeight w:val="551"/>
        </w:trPr>
        <w:tc>
          <w:tcPr>
            <w:tcW w:w="7798" w:type="dxa"/>
          </w:tcPr>
          <w:p w14:paraId="0749D248" w14:textId="77777777" w:rsidR="00332D71" w:rsidRDefault="00332D71" w:rsidP="00D50DD9">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14:paraId="3614DB3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5929A1C5" w14:textId="77777777" w:rsidR="00332D71" w:rsidRDefault="00332D71" w:rsidP="00D50DD9">
            <w:pPr>
              <w:pStyle w:val="TableParagraph"/>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0"/>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B048" w14:textId="77777777" w:rsidR="00FA4873" w:rsidRDefault="00FA4873" w:rsidP="00FA4873">
      <w:r>
        <w:separator/>
      </w:r>
    </w:p>
  </w:endnote>
  <w:endnote w:type="continuationSeparator" w:id="0">
    <w:p w14:paraId="56C997DB" w14:textId="77777777" w:rsidR="00FA4873" w:rsidRDefault="00FA4873"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791E" w14:textId="77777777" w:rsidR="00FA4873" w:rsidRDefault="00FA4873" w:rsidP="00FA4873">
      <w:r>
        <w:separator/>
      </w:r>
    </w:p>
  </w:footnote>
  <w:footnote w:type="continuationSeparator" w:id="0">
    <w:p w14:paraId="4FC4C891" w14:textId="77777777" w:rsidR="00FA4873" w:rsidRDefault="00FA4873"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5"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3"/>
  </w:num>
  <w:num w:numId="8">
    <w:abstractNumId w:val="34"/>
  </w:num>
  <w:num w:numId="9">
    <w:abstractNumId w:val="11"/>
  </w:num>
  <w:num w:numId="10">
    <w:abstractNumId w:val="8"/>
  </w:num>
  <w:num w:numId="11">
    <w:abstractNumId w:val="19"/>
  </w:num>
  <w:num w:numId="12">
    <w:abstractNumId w:val="6"/>
  </w:num>
  <w:num w:numId="13">
    <w:abstractNumId w:val="25"/>
  </w:num>
  <w:num w:numId="14">
    <w:abstractNumId w:val="21"/>
  </w:num>
  <w:num w:numId="15">
    <w:abstractNumId w:val="35"/>
  </w:num>
  <w:num w:numId="16">
    <w:abstractNumId w:val="7"/>
  </w:num>
  <w:num w:numId="17">
    <w:abstractNumId w:val="20"/>
  </w:num>
  <w:num w:numId="18">
    <w:abstractNumId w:val="27"/>
  </w:num>
  <w:num w:numId="19">
    <w:abstractNumId w:val="18"/>
  </w:num>
  <w:num w:numId="20">
    <w:abstractNumId w:val="28"/>
  </w:num>
  <w:num w:numId="21">
    <w:abstractNumId w:val="17"/>
  </w:num>
  <w:num w:numId="22">
    <w:abstractNumId w:val="22"/>
  </w:num>
  <w:num w:numId="23">
    <w:abstractNumId w:val="32"/>
  </w:num>
  <w:num w:numId="24">
    <w:abstractNumId w:val="26"/>
  </w:num>
  <w:num w:numId="25">
    <w:abstractNumId w:val="12"/>
  </w:num>
  <w:num w:numId="26">
    <w:abstractNumId w:val="15"/>
  </w:num>
  <w:num w:numId="27">
    <w:abstractNumId w:val="13"/>
  </w:num>
  <w:num w:numId="28">
    <w:abstractNumId w:val="31"/>
  </w:num>
  <w:num w:numId="29">
    <w:abstractNumId w:val="29"/>
  </w:num>
  <w:num w:numId="30">
    <w:abstractNumId w:val="16"/>
  </w:num>
  <w:num w:numId="31">
    <w:abstractNumId w:val="10"/>
  </w:num>
  <w:num w:numId="32">
    <w:abstractNumId w:val="24"/>
  </w:num>
  <w:num w:numId="33">
    <w:abstractNumId w:val="23"/>
  </w:num>
  <w:num w:numId="34">
    <w:abstractNumId w:val="36"/>
  </w:num>
  <w:num w:numId="35">
    <w:abstractNumId w:val="9"/>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0C5E66"/>
    <w:rsid w:val="00136C35"/>
    <w:rsid w:val="00170606"/>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E1DC2"/>
    <w:rsid w:val="00512839"/>
    <w:rsid w:val="00526765"/>
    <w:rsid w:val="00545D3A"/>
    <w:rsid w:val="00551466"/>
    <w:rsid w:val="00551F18"/>
    <w:rsid w:val="00571367"/>
    <w:rsid w:val="005722DA"/>
    <w:rsid w:val="00591B8F"/>
    <w:rsid w:val="00592253"/>
    <w:rsid w:val="005B43F1"/>
    <w:rsid w:val="005B7BBE"/>
    <w:rsid w:val="005E4122"/>
    <w:rsid w:val="00605099"/>
    <w:rsid w:val="00610B27"/>
    <w:rsid w:val="00611C6C"/>
    <w:rsid w:val="006128AA"/>
    <w:rsid w:val="00617EFB"/>
    <w:rsid w:val="00626F92"/>
    <w:rsid w:val="00636D75"/>
    <w:rsid w:val="006378E8"/>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E01C08"/>
    <w:rsid w:val="00E3645B"/>
    <w:rsid w:val="00EA5E92"/>
    <w:rsid w:val="00EB2075"/>
    <w:rsid w:val="00F01CCD"/>
    <w:rsid w:val="00F67257"/>
    <w:rsid w:val="00FA4873"/>
    <w:rsid w:val="00FD36C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1671</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dcterms:created xsi:type="dcterms:W3CDTF">2025-10-20T10:32:00Z</dcterms:created>
  <dcterms:modified xsi:type="dcterms:W3CDTF">2025-10-20T10:52:00Z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