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4FE4B" w14:textId="3A29412F" w:rsidR="006A4253" w:rsidRDefault="006A4253" w:rsidP="006A4253">
      <w:pPr>
        <w:rPr>
          <w:rFonts w:asciiTheme="minorHAnsi" w:hAnsiTheme="minorHAnsi"/>
          <w:b/>
          <w:sz w:val="36"/>
          <w:szCs w:val="36"/>
        </w:rPr>
      </w:pPr>
      <w:r w:rsidRPr="00DE3C6D">
        <w:rPr>
          <w:rFonts w:asciiTheme="minorHAnsi" w:hAnsiTheme="minorHAnsi" w:cs="Arial"/>
          <w:b/>
          <w:sz w:val="36"/>
          <w:szCs w:val="36"/>
        </w:rPr>
        <w:br/>
      </w:r>
      <w:r w:rsidR="00D538B7">
        <w:rPr>
          <w:rFonts w:asciiTheme="minorHAnsi" w:hAnsiTheme="minorHAnsi"/>
          <w:b/>
          <w:sz w:val="36"/>
          <w:szCs w:val="36"/>
        </w:rPr>
        <w:t xml:space="preserve">TEACHER </w:t>
      </w:r>
      <w:r w:rsidR="004D1438">
        <w:rPr>
          <w:rFonts w:asciiTheme="minorHAnsi" w:hAnsiTheme="minorHAnsi"/>
          <w:b/>
          <w:sz w:val="36"/>
          <w:szCs w:val="36"/>
        </w:rPr>
        <w:t xml:space="preserve">OF </w:t>
      </w:r>
      <w:r w:rsidR="00CF0A17">
        <w:rPr>
          <w:rFonts w:asciiTheme="minorHAnsi" w:hAnsiTheme="minorHAnsi"/>
          <w:b/>
          <w:sz w:val="36"/>
          <w:szCs w:val="36"/>
        </w:rPr>
        <w:t>GEOGRAPHY</w:t>
      </w:r>
    </w:p>
    <w:p w14:paraId="71A87274" w14:textId="77777777" w:rsidR="002E0503" w:rsidRPr="00141EF9" w:rsidRDefault="002E0503" w:rsidP="002E0503">
      <w:pPr>
        <w:rPr>
          <w:rFonts w:asciiTheme="minorHAnsi" w:hAnsiTheme="minorHAnsi"/>
          <w:b/>
          <w:sz w:val="36"/>
          <w:szCs w:val="36"/>
        </w:rPr>
      </w:pPr>
      <w:r w:rsidRPr="00141EF9">
        <w:rPr>
          <w:rFonts w:asciiTheme="minorHAnsi" w:hAnsiTheme="minorHAnsi"/>
          <w:b/>
          <w:sz w:val="36"/>
          <w:szCs w:val="36"/>
        </w:rPr>
        <w:t>GARFORTH ACADEMY, LEEDS</w:t>
      </w:r>
    </w:p>
    <w:p w14:paraId="3D3388E4" w14:textId="77777777" w:rsidR="00DE792E" w:rsidRPr="00DE792E" w:rsidRDefault="00DE792E" w:rsidP="00DE792E">
      <w:pPr>
        <w:rPr>
          <w:rFonts w:asciiTheme="minorHAnsi" w:hAnsiTheme="minorHAnsi"/>
          <w:b/>
          <w:sz w:val="36"/>
          <w:szCs w:val="36"/>
        </w:rPr>
      </w:pPr>
    </w:p>
    <w:p w14:paraId="65A9A39D" w14:textId="7B07C364" w:rsidR="00D538B7" w:rsidRPr="00CF0A17" w:rsidRDefault="002E0503" w:rsidP="00D538B7">
      <w:pPr>
        <w:keepNext/>
        <w:jc w:val="both"/>
        <w:outlineLvl w:val="3"/>
        <w:rPr>
          <w:rFonts w:asciiTheme="minorHAnsi" w:hAnsiTheme="minorHAnsi" w:cstheme="minorHAnsi"/>
          <w:color w:val="000000" w:themeColor="text1"/>
          <w:sz w:val="22"/>
          <w:szCs w:val="22"/>
          <w:shd w:val="clear" w:color="auto" w:fill="FFFFFF"/>
        </w:rPr>
      </w:pPr>
      <w:r w:rsidRPr="00CF0A17">
        <w:rPr>
          <w:rFonts w:asciiTheme="minorHAnsi" w:hAnsiTheme="minorHAnsi" w:cstheme="minorHAnsi"/>
          <w:bCs/>
          <w:color w:val="000000" w:themeColor="text1"/>
          <w:sz w:val="22"/>
          <w:szCs w:val="22"/>
        </w:rPr>
        <w:t>Garforth Academy</w:t>
      </w:r>
      <w:r w:rsidR="00D538B7" w:rsidRPr="00CF0A17">
        <w:rPr>
          <w:rFonts w:asciiTheme="minorHAnsi" w:hAnsiTheme="minorHAnsi" w:cstheme="minorHAnsi"/>
          <w:bCs/>
          <w:color w:val="000000" w:themeColor="text1"/>
          <w:sz w:val="22"/>
          <w:szCs w:val="22"/>
        </w:rPr>
        <w:t xml:space="preserve"> are looking to appoint a Teacher</w:t>
      </w:r>
      <w:r w:rsidR="004D1438" w:rsidRPr="00CF0A17">
        <w:rPr>
          <w:rFonts w:asciiTheme="minorHAnsi" w:hAnsiTheme="minorHAnsi" w:cstheme="minorHAnsi"/>
          <w:bCs/>
          <w:color w:val="000000" w:themeColor="text1"/>
          <w:sz w:val="22"/>
          <w:szCs w:val="22"/>
        </w:rPr>
        <w:t xml:space="preserve"> of </w:t>
      </w:r>
      <w:r w:rsidR="00CF0A17" w:rsidRPr="00CF0A17">
        <w:rPr>
          <w:rFonts w:asciiTheme="minorHAnsi" w:hAnsiTheme="minorHAnsi" w:cstheme="minorHAnsi"/>
          <w:bCs/>
          <w:color w:val="000000" w:themeColor="text1"/>
          <w:sz w:val="22"/>
          <w:szCs w:val="22"/>
        </w:rPr>
        <w:t>Geography</w:t>
      </w:r>
      <w:r w:rsidR="00D538B7" w:rsidRPr="00CF0A17">
        <w:rPr>
          <w:rFonts w:asciiTheme="minorHAnsi" w:hAnsiTheme="minorHAnsi" w:cstheme="minorHAnsi"/>
          <w:bCs/>
          <w:color w:val="000000" w:themeColor="text1"/>
          <w:sz w:val="22"/>
          <w:szCs w:val="22"/>
        </w:rPr>
        <w:t xml:space="preserve"> to join our academy in </w:t>
      </w:r>
      <w:r w:rsidR="00CF0A17" w:rsidRPr="00CF0A17">
        <w:rPr>
          <w:rFonts w:asciiTheme="minorHAnsi" w:hAnsiTheme="minorHAnsi" w:cstheme="minorHAnsi"/>
          <w:bCs/>
          <w:color w:val="000000" w:themeColor="text1"/>
          <w:sz w:val="22"/>
          <w:szCs w:val="22"/>
        </w:rPr>
        <w:t>January</w:t>
      </w:r>
      <w:r w:rsidR="000C1C6E" w:rsidRPr="00CF0A17">
        <w:rPr>
          <w:rFonts w:asciiTheme="minorHAnsi" w:hAnsiTheme="minorHAnsi" w:cstheme="minorHAnsi"/>
          <w:bCs/>
          <w:color w:val="000000" w:themeColor="text1"/>
          <w:sz w:val="22"/>
          <w:szCs w:val="22"/>
        </w:rPr>
        <w:t xml:space="preserve"> </w:t>
      </w:r>
      <w:r w:rsidR="00D16AFE" w:rsidRPr="00CF0A17">
        <w:rPr>
          <w:rFonts w:asciiTheme="minorHAnsi" w:hAnsiTheme="minorHAnsi" w:cstheme="minorHAnsi"/>
          <w:bCs/>
          <w:color w:val="000000" w:themeColor="text1"/>
          <w:sz w:val="22"/>
          <w:szCs w:val="22"/>
        </w:rPr>
        <w:t>202</w:t>
      </w:r>
      <w:r w:rsidRPr="00CF0A17">
        <w:rPr>
          <w:rFonts w:asciiTheme="minorHAnsi" w:hAnsiTheme="minorHAnsi" w:cstheme="minorHAnsi"/>
          <w:bCs/>
          <w:color w:val="000000" w:themeColor="text1"/>
          <w:sz w:val="22"/>
          <w:szCs w:val="22"/>
        </w:rPr>
        <w:t>3</w:t>
      </w:r>
      <w:r w:rsidR="00CF0A17" w:rsidRPr="00CF0A17">
        <w:rPr>
          <w:rFonts w:asciiTheme="minorHAnsi" w:hAnsiTheme="minorHAnsi" w:cstheme="minorHAnsi"/>
          <w:bCs/>
          <w:color w:val="000000" w:themeColor="text1"/>
          <w:sz w:val="22"/>
          <w:szCs w:val="22"/>
        </w:rPr>
        <w:t xml:space="preserve"> on a full time, permanent basis</w:t>
      </w:r>
      <w:r w:rsidR="00D538B7" w:rsidRPr="00CF0A17">
        <w:rPr>
          <w:rFonts w:asciiTheme="minorHAnsi" w:hAnsiTheme="minorHAnsi" w:cstheme="minorHAnsi"/>
          <w:color w:val="000000" w:themeColor="text1"/>
          <w:sz w:val="22"/>
          <w:szCs w:val="22"/>
          <w:shd w:val="clear" w:color="auto" w:fill="FFFFFF"/>
        </w:rPr>
        <w:t xml:space="preserve">.  </w:t>
      </w:r>
    </w:p>
    <w:p w14:paraId="37F6A0A4" w14:textId="77777777" w:rsidR="006A4253" w:rsidRPr="00CF0A17" w:rsidRDefault="006A4253" w:rsidP="006A4253">
      <w:pPr>
        <w:jc w:val="both"/>
        <w:rPr>
          <w:rFonts w:asciiTheme="minorHAnsi" w:hAnsiTheme="minorHAnsi" w:cstheme="minorHAnsi"/>
          <w:color w:val="000000" w:themeColor="text1"/>
          <w:sz w:val="22"/>
          <w:szCs w:val="22"/>
        </w:rPr>
      </w:pPr>
    </w:p>
    <w:p w14:paraId="0B7D8EEB" w14:textId="3EB9BF8E" w:rsidR="00761CBD" w:rsidRPr="00CF0A17" w:rsidRDefault="00761CBD" w:rsidP="00761CBD">
      <w:pPr>
        <w:jc w:val="both"/>
        <w:rPr>
          <w:rFonts w:asciiTheme="minorHAnsi" w:hAnsiTheme="minorHAnsi" w:cstheme="minorHAnsi"/>
          <w:sz w:val="22"/>
          <w:szCs w:val="22"/>
        </w:rPr>
      </w:pPr>
      <w:r w:rsidRPr="00CF0A17">
        <w:rPr>
          <w:rFonts w:asciiTheme="minorHAnsi" w:hAnsiTheme="minorHAnsi" w:cstheme="minorHAnsi"/>
          <w:sz w:val="22"/>
          <w:szCs w:val="22"/>
        </w:rPr>
        <w:t xml:space="preserve">Are you looking for a role that will enable you to influence and give direction to the children in your classes? Do you want to work for a Trust that is transforming educational outcomes for students in some of the most deprived areas in the North of England? If </w:t>
      </w:r>
      <w:r w:rsidR="00946231" w:rsidRPr="00CF0A17">
        <w:rPr>
          <w:rFonts w:asciiTheme="minorHAnsi" w:hAnsiTheme="minorHAnsi" w:cstheme="minorHAnsi"/>
          <w:sz w:val="22"/>
          <w:szCs w:val="22"/>
        </w:rPr>
        <w:t>so,</w:t>
      </w:r>
      <w:r w:rsidRPr="00CF0A17">
        <w:rPr>
          <w:rFonts w:asciiTheme="minorHAnsi" w:hAnsiTheme="minorHAnsi" w:cstheme="minorHAnsi"/>
          <w:sz w:val="22"/>
          <w:szCs w:val="22"/>
        </w:rPr>
        <w:t xml:space="preserve"> this could be the role for you.</w:t>
      </w:r>
    </w:p>
    <w:p w14:paraId="362566D9" w14:textId="77777777" w:rsidR="002E0503" w:rsidRPr="00CF0A17" w:rsidRDefault="002E0503" w:rsidP="00761CBD">
      <w:pPr>
        <w:jc w:val="both"/>
        <w:rPr>
          <w:rFonts w:asciiTheme="minorHAnsi" w:hAnsiTheme="minorHAnsi" w:cstheme="minorHAnsi"/>
          <w:sz w:val="22"/>
          <w:szCs w:val="22"/>
        </w:rPr>
      </w:pPr>
    </w:p>
    <w:p w14:paraId="6D0D9903" w14:textId="309C12C4" w:rsidR="002E0503" w:rsidRPr="00CF0A17" w:rsidRDefault="002E0503" w:rsidP="00761CBD">
      <w:pPr>
        <w:jc w:val="both"/>
        <w:rPr>
          <w:rFonts w:asciiTheme="minorHAnsi" w:hAnsiTheme="minorHAnsi" w:cstheme="minorHAnsi"/>
          <w:color w:val="000000" w:themeColor="text1"/>
          <w:sz w:val="22"/>
          <w:szCs w:val="22"/>
        </w:rPr>
      </w:pPr>
      <w:r w:rsidRPr="00CF0A17">
        <w:rPr>
          <w:rFonts w:asciiTheme="minorHAnsi" w:hAnsiTheme="minorHAnsi" w:cstheme="minorHAnsi"/>
          <w:color w:val="000000" w:themeColor="text1"/>
          <w:sz w:val="22"/>
          <w:szCs w:val="22"/>
        </w:rPr>
        <w:t xml:space="preserve">As a successful and dynamic Academy, Garforth is an exciting place to learn and a great place to work. If you choose to come and join us, you will become part of a </w:t>
      </w:r>
      <w:proofErr w:type="spellStart"/>
      <w:r w:rsidRPr="00CF0A17">
        <w:rPr>
          <w:rFonts w:asciiTheme="minorHAnsi" w:hAnsiTheme="minorHAnsi" w:cstheme="minorHAnsi"/>
          <w:color w:val="000000" w:themeColor="text1"/>
          <w:sz w:val="22"/>
          <w:szCs w:val="22"/>
        </w:rPr>
        <w:t>well</w:t>
      </w:r>
      <w:r w:rsidR="00CF0A17">
        <w:rPr>
          <w:rFonts w:asciiTheme="minorHAnsi" w:hAnsiTheme="minorHAnsi" w:cstheme="minorHAnsi"/>
          <w:color w:val="000000" w:themeColor="text1"/>
          <w:sz w:val="22"/>
          <w:szCs w:val="22"/>
        </w:rPr>
        <w:t xml:space="preserve"> </w:t>
      </w:r>
      <w:r w:rsidRPr="00CF0A17">
        <w:rPr>
          <w:rFonts w:asciiTheme="minorHAnsi" w:hAnsiTheme="minorHAnsi" w:cstheme="minorHAnsi"/>
          <w:color w:val="000000" w:themeColor="text1"/>
          <w:sz w:val="22"/>
          <w:szCs w:val="22"/>
        </w:rPr>
        <w:t>established</w:t>
      </w:r>
      <w:proofErr w:type="spellEnd"/>
      <w:r w:rsidRPr="00CF0A17">
        <w:rPr>
          <w:rFonts w:asciiTheme="minorHAnsi" w:hAnsiTheme="minorHAnsi" w:cstheme="minorHAnsi"/>
          <w:color w:val="000000" w:themeColor="text1"/>
          <w:sz w:val="22"/>
          <w:szCs w:val="22"/>
        </w:rPr>
        <w:t xml:space="preserve">, </w:t>
      </w:r>
      <w:proofErr w:type="gramStart"/>
      <w:r w:rsidRPr="00CF0A17">
        <w:rPr>
          <w:rFonts w:asciiTheme="minorHAnsi" w:hAnsiTheme="minorHAnsi" w:cstheme="minorHAnsi"/>
          <w:color w:val="000000" w:themeColor="text1"/>
          <w:sz w:val="22"/>
          <w:szCs w:val="22"/>
        </w:rPr>
        <w:t>talented</w:t>
      </w:r>
      <w:proofErr w:type="gramEnd"/>
      <w:r w:rsidRPr="00CF0A17">
        <w:rPr>
          <w:rFonts w:asciiTheme="minorHAnsi" w:hAnsiTheme="minorHAnsi" w:cstheme="minorHAnsi"/>
          <w:color w:val="000000" w:themeColor="text1"/>
          <w:sz w:val="22"/>
          <w:szCs w:val="22"/>
        </w:rPr>
        <w:t xml:space="preserve"> and committed team of staff.</w:t>
      </w:r>
    </w:p>
    <w:p w14:paraId="7B43DAD1" w14:textId="77777777" w:rsidR="00761CBD" w:rsidRPr="00CF0A17" w:rsidRDefault="00761CBD" w:rsidP="00761CBD">
      <w:pPr>
        <w:jc w:val="both"/>
        <w:rPr>
          <w:rFonts w:asciiTheme="minorHAnsi" w:hAnsiTheme="minorHAnsi" w:cstheme="minorHAnsi"/>
          <w:sz w:val="22"/>
          <w:szCs w:val="22"/>
        </w:rPr>
      </w:pPr>
    </w:p>
    <w:p w14:paraId="752E834D" w14:textId="77777777" w:rsidR="00761CBD" w:rsidRPr="00CF0A17" w:rsidRDefault="00761CBD" w:rsidP="00761CBD">
      <w:pPr>
        <w:jc w:val="both"/>
        <w:rPr>
          <w:rFonts w:asciiTheme="minorHAnsi" w:hAnsiTheme="minorHAnsi" w:cstheme="minorHAnsi"/>
          <w:b/>
          <w:sz w:val="22"/>
          <w:szCs w:val="22"/>
        </w:rPr>
      </w:pPr>
      <w:r w:rsidRPr="00CF0A17">
        <w:rPr>
          <w:rFonts w:asciiTheme="minorHAnsi" w:hAnsiTheme="minorHAnsi" w:cstheme="minorHAnsi"/>
          <w:b/>
          <w:sz w:val="22"/>
          <w:szCs w:val="22"/>
        </w:rPr>
        <w:t>Your new school</w:t>
      </w:r>
    </w:p>
    <w:p w14:paraId="14701916" w14:textId="77777777" w:rsidR="00761CBD" w:rsidRPr="00CF0A17" w:rsidRDefault="00761CBD" w:rsidP="00761CBD">
      <w:pPr>
        <w:jc w:val="both"/>
        <w:rPr>
          <w:rFonts w:asciiTheme="minorHAnsi" w:hAnsiTheme="minorHAnsi" w:cstheme="minorHAnsi"/>
          <w:sz w:val="22"/>
          <w:szCs w:val="22"/>
        </w:rPr>
      </w:pPr>
    </w:p>
    <w:p w14:paraId="0C9427B6" w14:textId="77777777" w:rsidR="002E0503" w:rsidRPr="00CF0A17" w:rsidRDefault="002E0503" w:rsidP="002E0503">
      <w:pPr>
        <w:jc w:val="both"/>
        <w:rPr>
          <w:rFonts w:asciiTheme="minorHAnsi" w:hAnsiTheme="minorHAnsi" w:cstheme="minorHAnsi"/>
          <w:color w:val="000000" w:themeColor="text1"/>
          <w:sz w:val="22"/>
          <w:szCs w:val="22"/>
        </w:rPr>
      </w:pPr>
      <w:r w:rsidRPr="00CF0A17">
        <w:rPr>
          <w:rFonts w:asciiTheme="minorHAnsi" w:hAnsiTheme="minorHAnsi" w:cstheme="minorHAnsi"/>
          <w:color w:val="000000" w:themeColor="text1"/>
          <w:sz w:val="22"/>
          <w:szCs w:val="22"/>
        </w:rPr>
        <w:t xml:space="preserve">With nearly 2000 students aged between 11 and 18 Garforth Academy is a busy and vibrant place. The academy serves a predominantly urban catchment area, which includes Garforth, Kippax, </w:t>
      </w:r>
      <w:proofErr w:type="spellStart"/>
      <w:r w:rsidRPr="00CF0A17">
        <w:rPr>
          <w:rFonts w:asciiTheme="minorHAnsi" w:hAnsiTheme="minorHAnsi" w:cstheme="minorHAnsi"/>
          <w:color w:val="000000" w:themeColor="text1"/>
          <w:sz w:val="22"/>
          <w:szCs w:val="22"/>
        </w:rPr>
        <w:t>Aberford</w:t>
      </w:r>
      <w:proofErr w:type="spellEnd"/>
      <w:r w:rsidRPr="00CF0A17">
        <w:rPr>
          <w:rFonts w:asciiTheme="minorHAnsi" w:hAnsiTheme="minorHAnsi" w:cstheme="minorHAnsi"/>
          <w:color w:val="000000" w:themeColor="text1"/>
          <w:sz w:val="22"/>
          <w:szCs w:val="22"/>
        </w:rPr>
        <w:t>, Micklefield, Swillington and Colton among others. We are a large and oversubscribed academy, and we pride ourselves on knowing our students well and doing our best to ensure everyone fulfils their potential.</w:t>
      </w:r>
    </w:p>
    <w:p w14:paraId="463E05E3" w14:textId="77777777" w:rsidR="00761CBD" w:rsidRPr="00CF0A17" w:rsidRDefault="00761CBD" w:rsidP="00761CBD">
      <w:pPr>
        <w:jc w:val="both"/>
        <w:rPr>
          <w:rFonts w:asciiTheme="minorHAnsi" w:hAnsiTheme="minorHAnsi" w:cstheme="minorHAnsi"/>
          <w:sz w:val="22"/>
          <w:szCs w:val="22"/>
        </w:rPr>
      </w:pPr>
    </w:p>
    <w:p w14:paraId="54749D78" w14:textId="77777777" w:rsidR="00761CBD" w:rsidRPr="00CF0A17" w:rsidRDefault="00761CBD" w:rsidP="00761CBD">
      <w:pPr>
        <w:jc w:val="both"/>
        <w:rPr>
          <w:rFonts w:asciiTheme="minorHAnsi" w:hAnsiTheme="minorHAnsi" w:cstheme="minorHAnsi"/>
          <w:b/>
          <w:sz w:val="22"/>
          <w:szCs w:val="22"/>
        </w:rPr>
      </w:pPr>
      <w:r w:rsidRPr="00CF0A17">
        <w:rPr>
          <w:rFonts w:asciiTheme="minorHAnsi" w:hAnsiTheme="minorHAnsi" w:cstheme="minorHAnsi"/>
          <w:b/>
          <w:sz w:val="22"/>
          <w:szCs w:val="22"/>
        </w:rPr>
        <w:t xml:space="preserve">Your new role </w:t>
      </w:r>
    </w:p>
    <w:p w14:paraId="18C9F3CA" w14:textId="77777777" w:rsidR="00761CBD" w:rsidRPr="00CF0A17" w:rsidRDefault="00761CBD" w:rsidP="00761CBD">
      <w:pPr>
        <w:jc w:val="both"/>
        <w:rPr>
          <w:rFonts w:asciiTheme="minorHAnsi" w:hAnsiTheme="minorHAnsi" w:cstheme="minorHAnsi"/>
          <w:sz w:val="22"/>
          <w:szCs w:val="22"/>
        </w:rPr>
      </w:pPr>
    </w:p>
    <w:p w14:paraId="169A5524" w14:textId="6736975E" w:rsidR="00761CBD" w:rsidRPr="00CF0A17" w:rsidRDefault="00761CBD" w:rsidP="00761CBD">
      <w:pPr>
        <w:jc w:val="both"/>
        <w:rPr>
          <w:rFonts w:asciiTheme="minorHAnsi" w:hAnsiTheme="minorHAnsi" w:cstheme="minorHAnsi"/>
          <w:sz w:val="22"/>
          <w:szCs w:val="22"/>
        </w:rPr>
      </w:pPr>
      <w:r w:rsidRPr="00CF0A17">
        <w:rPr>
          <w:rFonts w:asciiTheme="minorHAnsi" w:hAnsiTheme="minorHAnsi" w:cstheme="minorHAnsi"/>
          <w:sz w:val="22"/>
          <w:szCs w:val="22"/>
        </w:rPr>
        <w:t xml:space="preserve">We have an exciting teaching opportunity and are looking for an outstanding, </w:t>
      </w:r>
      <w:proofErr w:type="gramStart"/>
      <w:r w:rsidRPr="00CF0A17">
        <w:rPr>
          <w:rFonts w:asciiTheme="minorHAnsi" w:hAnsiTheme="minorHAnsi" w:cstheme="minorHAnsi"/>
          <w:sz w:val="22"/>
          <w:szCs w:val="22"/>
        </w:rPr>
        <w:t>committed</w:t>
      </w:r>
      <w:proofErr w:type="gramEnd"/>
      <w:r w:rsidRPr="00CF0A17">
        <w:rPr>
          <w:rFonts w:asciiTheme="minorHAnsi" w:hAnsiTheme="minorHAnsi" w:cstheme="minorHAnsi"/>
          <w:sz w:val="22"/>
          <w:szCs w:val="22"/>
        </w:rPr>
        <w:t xml:space="preserve"> and motivated teacher to contribute to the development of teaching and learning and curriculum in our </w:t>
      </w:r>
      <w:r w:rsidR="00CF0A17" w:rsidRPr="00CF0A17">
        <w:rPr>
          <w:rFonts w:asciiTheme="minorHAnsi" w:hAnsiTheme="minorHAnsi" w:cstheme="minorHAnsi"/>
          <w:sz w:val="22"/>
          <w:szCs w:val="22"/>
        </w:rPr>
        <w:t>Geography</w:t>
      </w:r>
      <w:r w:rsidRPr="00CF0A17">
        <w:rPr>
          <w:rFonts w:asciiTheme="minorHAnsi" w:hAnsiTheme="minorHAnsi" w:cstheme="minorHAnsi"/>
          <w:sz w:val="22"/>
          <w:szCs w:val="22"/>
        </w:rPr>
        <w:t xml:space="preserve"> department.  This is an ideal opportunity for an ambitious and proven classroom practitioner who can display a real passion for developing and inspiring the pupils in their care.  </w:t>
      </w:r>
    </w:p>
    <w:p w14:paraId="2263DB08" w14:textId="6BD68AA9" w:rsidR="007A4FF1" w:rsidRPr="00CF0A17" w:rsidRDefault="007A4FF1" w:rsidP="00761CBD">
      <w:pPr>
        <w:jc w:val="both"/>
        <w:rPr>
          <w:rFonts w:asciiTheme="minorHAnsi" w:hAnsiTheme="minorHAnsi" w:cstheme="minorHAnsi"/>
          <w:sz w:val="22"/>
          <w:szCs w:val="22"/>
        </w:rPr>
      </w:pPr>
    </w:p>
    <w:p w14:paraId="2A1B89EB" w14:textId="3273BE66" w:rsidR="007A4FF1" w:rsidRPr="00CF0A17" w:rsidRDefault="007A4FF1" w:rsidP="007A4FF1">
      <w:pPr>
        <w:autoSpaceDE w:val="0"/>
        <w:autoSpaceDN w:val="0"/>
        <w:adjustRightInd w:val="0"/>
        <w:rPr>
          <w:rFonts w:asciiTheme="minorHAnsi" w:hAnsiTheme="minorHAnsi" w:cstheme="minorHAnsi"/>
          <w:bCs/>
          <w:shd w:val="clear" w:color="auto" w:fill="FFFFFF"/>
        </w:rPr>
      </w:pPr>
      <w:r w:rsidRPr="00CF0A17">
        <w:rPr>
          <w:rFonts w:asciiTheme="minorHAnsi" w:hAnsiTheme="minorHAnsi" w:cstheme="minorHAnsi"/>
          <w:bCs/>
        </w:rPr>
        <w:t xml:space="preserve">Salary: </w:t>
      </w:r>
      <w:r w:rsidRPr="00CF0A17">
        <w:rPr>
          <w:rFonts w:asciiTheme="minorHAnsi" w:hAnsiTheme="minorHAnsi" w:cstheme="minorHAnsi"/>
          <w:bCs/>
          <w:shd w:val="clear" w:color="auto" w:fill="FFFFFF"/>
        </w:rPr>
        <w:t> MPR / UPR</w:t>
      </w:r>
      <w:r w:rsidR="00CF0A17" w:rsidRPr="00CF0A17">
        <w:rPr>
          <w:rFonts w:asciiTheme="minorHAnsi" w:hAnsiTheme="minorHAnsi" w:cstheme="minorHAnsi"/>
          <w:bCs/>
          <w:shd w:val="clear" w:color="auto" w:fill="FFFFFF"/>
        </w:rPr>
        <w:t xml:space="preserve"> (£28,000 to £43,685)</w:t>
      </w:r>
    </w:p>
    <w:p w14:paraId="20925D8C" w14:textId="3BE2ADCB" w:rsidR="007A4FF1" w:rsidRPr="00CF0A17" w:rsidRDefault="007A4FF1" w:rsidP="007A4FF1">
      <w:pPr>
        <w:autoSpaceDE w:val="0"/>
        <w:autoSpaceDN w:val="0"/>
        <w:adjustRightInd w:val="0"/>
        <w:rPr>
          <w:rFonts w:asciiTheme="minorHAnsi" w:hAnsiTheme="minorHAnsi" w:cstheme="minorHAnsi"/>
          <w:bCs/>
          <w:sz w:val="28"/>
          <w:szCs w:val="28"/>
        </w:rPr>
      </w:pPr>
      <w:r w:rsidRPr="00CF0A17">
        <w:rPr>
          <w:rFonts w:asciiTheme="minorHAnsi" w:hAnsiTheme="minorHAnsi"/>
          <w:bCs/>
        </w:rPr>
        <w:t xml:space="preserve">Hours: Full Time </w:t>
      </w:r>
      <w:r w:rsidR="00CF0A17" w:rsidRPr="00CF0A17">
        <w:rPr>
          <w:rFonts w:asciiTheme="minorHAnsi" w:hAnsiTheme="minorHAnsi"/>
          <w:bCs/>
        </w:rPr>
        <w:t xml:space="preserve">/ Permanent </w:t>
      </w:r>
    </w:p>
    <w:p w14:paraId="39C107DE" w14:textId="77777777" w:rsidR="00761CBD" w:rsidRPr="00CF0A17" w:rsidRDefault="00761CBD" w:rsidP="00761CBD">
      <w:pPr>
        <w:jc w:val="both"/>
        <w:rPr>
          <w:rFonts w:asciiTheme="minorHAnsi" w:hAnsiTheme="minorHAnsi" w:cstheme="minorHAnsi"/>
          <w:sz w:val="22"/>
          <w:szCs w:val="22"/>
        </w:rPr>
      </w:pPr>
    </w:p>
    <w:p w14:paraId="00929246" w14:textId="77777777" w:rsidR="00946231" w:rsidRPr="00CF0A17" w:rsidRDefault="00946231" w:rsidP="00946231">
      <w:pPr>
        <w:jc w:val="both"/>
        <w:rPr>
          <w:rFonts w:asciiTheme="minorHAnsi" w:hAnsiTheme="minorHAnsi" w:cstheme="minorHAnsi"/>
          <w:b/>
          <w:sz w:val="22"/>
          <w:szCs w:val="22"/>
        </w:rPr>
      </w:pPr>
      <w:r w:rsidRPr="00CF0A17">
        <w:rPr>
          <w:rFonts w:asciiTheme="minorHAnsi" w:hAnsiTheme="minorHAnsi" w:cstheme="minorHAnsi"/>
          <w:b/>
          <w:sz w:val="22"/>
          <w:szCs w:val="22"/>
        </w:rPr>
        <w:t>Why join us?</w:t>
      </w:r>
    </w:p>
    <w:p w14:paraId="120242ED" w14:textId="77777777" w:rsidR="00946231" w:rsidRPr="00CF0A17" w:rsidRDefault="00946231" w:rsidP="00946231">
      <w:pPr>
        <w:jc w:val="both"/>
        <w:rPr>
          <w:rFonts w:asciiTheme="minorHAnsi" w:hAnsiTheme="minorHAnsi" w:cstheme="minorHAnsi"/>
          <w:sz w:val="22"/>
          <w:szCs w:val="22"/>
        </w:rPr>
      </w:pPr>
    </w:p>
    <w:p w14:paraId="7A3C32A3" w14:textId="77777777" w:rsidR="002E0503" w:rsidRPr="00CF0A17" w:rsidRDefault="002E0503" w:rsidP="002E0503">
      <w:pPr>
        <w:jc w:val="both"/>
        <w:rPr>
          <w:rFonts w:asciiTheme="minorHAnsi" w:hAnsiTheme="minorHAnsi" w:cstheme="minorHAnsi"/>
          <w:color w:val="000000" w:themeColor="text1"/>
          <w:sz w:val="22"/>
          <w:szCs w:val="22"/>
        </w:rPr>
      </w:pPr>
      <w:r w:rsidRPr="00CF0A17">
        <w:rPr>
          <w:rFonts w:asciiTheme="minorHAnsi" w:hAnsiTheme="minorHAnsi" w:cstheme="minorHAnsi"/>
          <w:color w:val="000000" w:themeColor="text1"/>
          <w:sz w:val="22"/>
          <w:szCs w:val="22"/>
        </w:rPr>
        <w:t xml:space="preserve">Our staff are talented, enthusiastic and strive to deliver innovative learning experiences to our young people. They also enrich, </w:t>
      </w:r>
      <w:proofErr w:type="gramStart"/>
      <w:r w:rsidRPr="00CF0A17">
        <w:rPr>
          <w:rFonts w:asciiTheme="minorHAnsi" w:hAnsiTheme="minorHAnsi" w:cstheme="minorHAnsi"/>
          <w:color w:val="000000" w:themeColor="text1"/>
          <w:sz w:val="22"/>
          <w:szCs w:val="22"/>
        </w:rPr>
        <w:t>guide</w:t>
      </w:r>
      <w:proofErr w:type="gramEnd"/>
      <w:r w:rsidRPr="00CF0A17">
        <w:rPr>
          <w:rFonts w:asciiTheme="minorHAnsi" w:hAnsiTheme="minorHAnsi" w:cstheme="minorHAnsi"/>
          <w:color w:val="000000" w:themeColor="text1"/>
          <w:sz w:val="22"/>
          <w:szCs w:val="22"/>
        </w:rPr>
        <w:t xml:space="preserve"> and support our students to ensure they are fully prepared and equipped to enter the competitive world of work or further studies. We pride ourselves on providing our students with the knowledge, </w:t>
      </w:r>
      <w:proofErr w:type="gramStart"/>
      <w:r w:rsidRPr="00CF0A17">
        <w:rPr>
          <w:rFonts w:asciiTheme="minorHAnsi" w:hAnsiTheme="minorHAnsi" w:cstheme="minorHAnsi"/>
          <w:color w:val="000000" w:themeColor="text1"/>
          <w:sz w:val="22"/>
          <w:szCs w:val="22"/>
        </w:rPr>
        <w:t>skills</w:t>
      </w:r>
      <w:proofErr w:type="gramEnd"/>
      <w:r w:rsidRPr="00CF0A17">
        <w:rPr>
          <w:rFonts w:asciiTheme="minorHAnsi" w:hAnsiTheme="minorHAnsi" w:cstheme="minorHAnsi"/>
          <w:color w:val="000000" w:themeColor="text1"/>
          <w:sz w:val="22"/>
          <w:szCs w:val="22"/>
        </w:rPr>
        <w:t xml:space="preserve"> and resilience to achieve the highest possible standards academically, socially and personally.  </w:t>
      </w:r>
    </w:p>
    <w:p w14:paraId="726FA307" w14:textId="77777777" w:rsidR="002E0503" w:rsidRPr="00CF0A17" w:rsidRDefault="002E0503" w:rsidP="002E0503">
      <w:pPr>
        <w:jc w:val="both"/>
        <w:rPr>
          <w:rFonts w:asciiTheme="minorHAnsi" w:hAnsiTheme="minorHAnsi" w:cstheme="minorHAnsi"/>
          <w:color w:val="000000" w:themeColor="text1"/>
          <w:sz w:val="22"/>
          <w:szCs w:val="22"/>
        </w:rPr>
      </w:pPr>
    </w:p>
    <w:p w14:paraId="3FCE41A6" w14:textId="77777777" w:rsidR="002E0503" w:rsidRPr="00CF0A17" w:rsidRDefault="002E0503" w:rsidP="002E0503">
      <w:pPr>
        <w:jc w:val="both"/>
        <w:rPr>
          <w:rFonts w:asciiTheme="minorHAnsi" w:hAnsiTheme="minorHAnsi" w:cstheme="minorHAnsi"/>
          <w:color w:val="000000" w:themeColor="text1"/>
          <w:sz w:val="22"/>
          <w:szCs w:val="22"/>
        </w:rPr>
      </w:pPr>
      <w:r w:rsidRPr="00CF0A17">
        <w:rPr>
          <w:rFonts w:asciiTheme="minorHAnsi" w:hAnsiTheme="minorHAnsi" w:cstheme="minorHAnsi"/>
          <w:color w:val="000000" w:themeColor="text1"/>
          <w:sz w:val="22"/>
          <w:szCs w:val="22"/>
        </w:rPr>
        <w:t xml:space="preserve">We have a staff rewards budget that encourages staff to socialise both as subject teams and as a whole staff. We also have access to a staff benefits scheme. At Garforth, we value the continuous professional development of all our employees and recognise that our staff and students are most successful when they feel happy, valued, </w:t>
      </w:r>
      <w:proofErr w:type="gramStart"/>
      <w:r w:rsidRPr="00CF0A17">
        <w:rPr>
          <w:rFonts w:asciiTheme="minorHAnsi" w:hAnsiTheme="minorHAnsi" w:cstheme="minorHAnsi"/>
          <w:color w:val="000000" w:themeColor="text1"/>
          <w:sz w:val="22"/>
          <w:szCs w:val="22"/>
        </w:rPr>
        <w:t>challenged</w:t>
      </w:r>
      <w:proofErr w:type="gramEnd"/>
      <w:r w:rsidRPr="00CF0A17">
        <w:rPr>
          <w:rFonts w:asciiTheme="minorHAnsi" w:hAnsiTheme="minorHAnsi" w:cstheme="minorHAnsi"/>
          <w:color w:val="000000" w:themeColor="text1"/>
          <w:sz w:val="22"/>
          <w:szCs w:val="22"/>
        </w:rPr>
        <w:t xml:space="preserve"> and supported to achieve their very best. We have a comprehensive CPD programme for all our staff.</w:t>
      </w:r>
    </w:p>
    <w:p w14:paraId="66B94BC1" w14:textId="77777777" w:rsidR="002E0503" w:rsidRPr="00CF0A17" w:rsidRDefault="002E0503" w:rsidP="002E0503">
      <w:pPr>
        <w:jc w:val="both"/>
        <w:rPr>
          <w:rFonts w:asciiTheme="minorHAnsi" w:hAnsiTheme="minorHAnsi" w:cstheme="minorHAnsi"/>
          <w:sz w:val="22"/>
          <w:szCs w:val="22"/>
        </w:rPr>
      </w:pPr>
    </w:p>
    <w:p w14:paraId="6D9C0BC5" w14:textId="0DD7E3E1" w:rsidR="002E0503" w:rsidRPr="00CF0A17" w:rsidRDefault="002E0503" w:rsidP="002E0503">
      <w:pPr>
        <w:jc w:val="both"/>
        <w:rPr>
          <w:rFonts w:asciiTheme="minorHAnsi" w:hAnsiTheme="minorHAnsi" w:cstheme="minorHAnsi"/>
          <w:sz w:val="22"/>
          <w:szCs w:val="22"/>
        </w:rPr>
      </w:pPr>
      <w:r w:rsidRPr="00CF0A17">
        <w:rPr>
          <w:rFonts w:asciiTheme="minorHAnsi" w:hAnsiTheme="minorHAnsi" w:cstheme="minorHAnsi"/>
          <w:sz w:val="22"/>
          <w:szCs w:val="22"/>
        </w:rPr>
        <w:lastRenderedPageBreak/>
        <w:t xml:space="preserve">In 2023, our outcomes at both KS4 and KS5 were again well above national expectations in both attainment and progress and a huge variety of </w:t>
      </w:r>
      <w:proofErr w:type="spellStart"/>
      <w:r w:rsidRPr="00CF0A17">
        <w:rPr>
          <w:rFonts w:asciiTheme="minorHAnsi" w:hAnsiTheme="minorHAnsi" w:cstheme="minorHAnsi"/>
          <w:sz w:val="22"/>
          <w:szCs w:val="22"/>
        </w:rPr>
        <w:t>extra</w:t>
      </w:r>
      <w:r w:rsidR="00CF0A17">
        <w:rPr>
          <w:rFonts w:asciiTheme="minorHAnsi" w:hAnsiTheme="minorHAnsi" w:cstheme="minorHAnsi"/>
          <w:sz w:val="22"/>
          <w:szCs w:val="22"/>
        </w:rPr>
        <w:t xml:space="preserve"> </w:t>
      </w:r>
      <w:r w:rsidRPr="00CF0A17">
        <w:rPr>
          <w:rFonts w:asciiTheme="minorHAnsi" w:hAnsiTheme="minorHAnsi" w:cstheme="minorHAnsi"/>
          <w:sz w:val="22"/>
          <w:szCs w:val="22"/>
        </w:rPr>
        <w:t>curricular</w:t>
      </w:r>
      <w:proofErr w:type="spellEnd"/>
      <w:r w:rsidRPr="00CF0A17">
        <w:rPr>
          <w:rFonts w:asciiTheme="minorHAnsi" w:hAnsiTheme="minorHAnsi" w:cstheme="minorHAnsi"/>
          <w:sz w:val="22"/>
          <w:szCs w:val="22"/>
        </w:rPr>
        <w:t xml:space="preserve"> activities were available to our students from after school clubs to day trips, to sports/musical events, a whole school production, Duke of Edinburgh weekends to </w:t>
      </w:r>
      <w:proofErr w:type="gramStart"/>
      <w:r w:rsidRPr="00CF0A17">
        <w:rPr>
          <w:rFonts w:asciiTheme="minorHAnsi" w:hAnsiTheme="minorHAnsi" w:cstheme="minorHAnsi"/>
          <w:sz w:val="22"/>
          <w:szCs w:val="22"/>
        </w:rPr>
        <w:t>week long</w:t>
      </w:r>
      <w:proofErr w:type="gramEnd"/>
      <w:r w:rsidRPr="00CF0A17">
        <w:rPr>
          <w:rFonts w:asciiTheme="minorHAnsi" w:hAnsiTheme="minorHAnsi" w:cstheme="minorHAnsi"/>
          <w:sz w:val="22"/>
          <w:szCs w:val="22"/>
        </w:rPr>
        <w:t xml:space="preserve"> residentials abroad. It even includes a full year group team building/resilience residential.</w:t>
      </w:r>
    </w:p>
    <w:p w14:paraId="167C6A8C" w14:textId="77777777" w:rsidR="002E0503" w:rsidRPr="00CF0A17" w:rsidRDefault="002E0503" w:rsidP="002E0503">
      <w:pPr>
        <w:jc w:val="both"/>
        <w:rPr>
          <w:rFonts w:asciiTheme="minorHAnsi" w:hAnsiTheme="minorHAnsi" w:cstheme="minorHAnsi"/>
          <w:sz w:val="22"/>
          <w:szCs w:val="22"/>
        </w:rPr>
      </w:pPr>
    </w:p>
    <w:p w14:paraId="3E103894" w14:textId="006D014F" w:rsidR="002E0503" w:rsidRPr="00CF0A17" w:rsidRDefault="002E0503" w:rsidP="002E0503">
      <w:pPr>
        <w:jc w:val="both"/>
        <w:rPr>
          <w:rFonts w:asciiTheme="minorHAnsi" w:hAnsiTheme="minorHAnsi" w:cstheme="minorHAnsi"/>
          <w:color w:val="000000" w:themeColor="text1"/>
          <w:sz w:val="22"/>
          <w:szCs w:val="22"/>
        </w:rPr>
      </w:pPr>
      <w:r w:rsidRPr="00CF0A17">
        <w:rPr>
          <w:rFonts w:asciiTheme="minorHAnsi" w:hAnsiTheme="minorHAnsi" w:cstheme="minorHAnsi"/>
          <w:sz w:val="22"/>
          <w:szCs w:val="22"/>
        </w:rPr>
        <w:t xml:space="preserve">We are confident our Academy provides a fantastic teaching environment, whether you are beginning your career or looking to further develop it, and we would encourage you to come </w:t>
      </w:r>
      <w:r w:rsidRPr="00CF0A17">
        <w:rPr>
          <w:rFonts w:asciiTheme="minorHAnsi" w:hAnsiTheme="minorHAnsi" w:cstheme="minorHAnsi"/>
          <w:color w:val="000000" w:themeColor="text1"/>
          <w:sz w:val="22"/>
          <w:szCs w:val="22"/>
        </w:rPr>
        <w:t>and see for yourself!  This is a fantastic opportunity to join an outstanding team within a high</w:t>
      </w:r>
      <w:r w:rsidR="00CF0A17">
        <w:rPr>
          <w:rFonts w:asciiTheme="minorHAnsi" w:hAnsiTheme="minorHAnsi" w:cstheme="minorHAnsi"/>
          <w:color w:val="000000" w:themeColor="text1"/>
          <w:sz w:val="22"/>
          <w:szCs w:val="22"/>
        </w:rPr>
        <w:t xml:space="preserve"> </w:t>
      </w:r>
      <w:r w:rsidRPr="00CF0A17">
        <w:rPr>
          <w:rFonts w:asciiTheme="minorHAnsi" w:hAnsiTheme="minorHAnsi" w:cstheme="minorHAnsi"/>
          <w:color w:val="000000" w:themeColor="text1"/>
          <w:sz w:val="22"/>
          <w:szCs w:val="22"/>
        </w:rPr>
        <w:t xml:space="preserve">performing multi academy trust with exciting career prospects for successful applicants. </w:t>
      </w:r>
    </w:p>
    <w:p w14:paraId="2F4DB0BD" w14:textId="77777777" w:rsidR="00946231" w:rsidRPr="00CF0A17" w:rsidRDefault="00946231" w:rsidP="00946231">
      <w:pPr>
        <w:jc w:val="both"/>
        <w:rPr>
          <w:rFonts w:asciiTheme="minorHAnsi" w:hAnsiTheme="minorHAnsi" w:cstheme="minorHAnsi"/>
          <w:sz w:val="22"/>
          <w:szCs w:val="22"/>
        </w:rPr>
      </w:pPr>
    </w:p>
    <w:p w14:paraId="528220D8" w14:textId="77777777" w:rsidR="00946231" w:rsidRPr="00CF0A17" w:rsidRDefault="00946231" w:rsidP="00946231">
      <w:pPr>
        <w:jc w:val="both"/>
        <w:rPr>
          <w:rFonts w:asciiTheme="minorHAnsi" w:hAnsiTheme="minorHAnsi" w:cstheme="minorHAnsi"/>
          <w:sz w:val="22"/>
          <w:szCs w:val="22"/>
        </w:rPr>
      </w:pPr>
      <w:r w:rsidRPr="00CF0A17">
        <w:rPr>
          <w:rFonts w:asciiTheme="minorHAnsi" w:hAnsiTheme="minorHAnsi" w:cstheme="minorHAnsi"/>
          <w:sz w:val="22"/>
          <w:szCs w:val="22"/>
        </w:rPr>
        <w:t>We offer an extensive range of opportunities, incentives and benefits with this post including:</w:t>
      </w:r>
    </w:p>
    <w:p w14:paraId="6532E4AB" w14:textId="77777777" w:rsidR="00946231" w:rsidRPr="00CF0A17" w:rsidRDefault="00946231" w:rsidP="00946231">
      <w:pPr>
        <w:jc w:val="both"/>
        <w:rPr>
          <w:rFonts w:asciiTheme="minorHAnsi" w:hAnsiTheme="minorHAnsi" w:cstheme="minorHAnsi"/>
          <w:sz w:val="22"/>
          <w:szCs w:val="22"/>
        </w:rPr>
      </w:pPr>
    </w:p>
    <w:p w14:paraId="55C5F5DC" w14:textId="65B0554A" w:rsidR="00946231" w:rsidRPr="00CF0A17" w:rsidRDefault="00946231" w:rsidP="00946231">
      <w:pPr>
        <w:jc w:val="both"/>
        <w:rPr>
          <w:rFonts w:ascii="Calibri" w:eastAsia="Calibri" w:hAnsi="Calibri" w:cs="Calibri"/>
          <w:sz w:val="22"/>
          <w:szCs w:val="22"/>
        </w:rPr>
      </w:pPr>
      <w:bookmarkStart w:id="0" w:name="_Hlk145407185"/>
      <w:r w:rsidRPr="00CF0A17">
        <w:rPr>
          <w:rFonts w:ascii="Calibri" w:eastAsia="Calibri" w:hAnsi="Calibri" w:cs="Calibri"/>
          <w:b/>
          <w:bCs/>
          <w:sz w:val="22"/>
          <w:szCs w:val="22"/>
        </w:rPr>
        <w:t>Financial</w:t>
      </w:r>
      <w:r w:rsidR="00CF0A17" w:rsidRPr="00CF0A17">
        <w:rPr>
          <w:rFonts w:ascii="Calibri" w:eastAsia="Calibri" w:hAnsi="Calibri" w:cs="Calibri"/>
          <w:b/>
          <w:bCs/>
          <w:sz w:val="22"/>
          <w:szCs w:val="22"/>
        </w:rPr>
        <w:t xml:space="preserve">, </w:t>
      </w:r>
      <w:r w:rsidRPr="00CF0A17">
        <w:rPr>
          <w:rFonts w:ascii="Calibri" w:eastAsia="Calibri" w:hAnsi="Calibri" w:cs="Calibri"/>
          <w:sz w:val="22"/>
          <w:szCs w:val="22"/>
        </w:rPr>
        <w:t xml:space="preserve">offering </w:t>
      </w:r>
      <w:r w:rsidRPr="00CF0A17">
        <w:rPr>
          <w:rFonts w:ascii="Calibri" w:eastAsia="Calibri" w:hAnsi="Calibri" w:cs="Calibri"/>
          <w:b/>
          <w:bCs/>
          <w:sz w:val="22"/>
          <w:szCs w:val="22"/>
        </w:rPr>
        <w:t>unlimited</w:t>
      </w:r>
      <w:r w:rsidRPr="00CF0A17">
        <w:rPr>
          <w:rFonts w:ascii="Calibri" w:eastAsia="Calibri" w:hAnsi="Calibri" w:cs="Calibri"/>
          <w:sz w:val="22"/>
          <w:szCs w:val="22"/>
        </w:rPr>
        <w:t xml:space="preserve"> access to a huge range of </w:t>
      </w:r>
      <w:r w:rsidRPr="00CF0A17">
        <w:rPr>
          <w:rFonts w:ascii="Calibri" w:eastAsia="Calibri" w:hAnsi="Calibri" w:cs="Calibri"/>
          <w:b/>
          <w:bCs/>
          <w:sz w:val="22"/>
          <w:szCs w:val="22"/>
        </w:rPr>
        <w:t>discounts</w:t>
      </w:r>
      <w:r w:rsidRPr="00CF0A17">
        <w:rPr>
          <w:rFonts w:ascii="Calibri" w:eastAsia="Calibri" w:hAnsi="Calibri" w:cs="Calibri"/>
          <w:sz w:val="22"/>
          <w:szCs w:val="22"/>
        </w:rPr>
        <w:t xml:space="preserve"> on holidays, days out, retailer and cashback deals inc. Curry’s, John Lewis, </w:t>
      </w:r>
      <w:proofErr w:type="gramStart"/>
      <w:r w:rsidRPr="00CF0A17">
        <w:rPr>
          <w:rFonts w:ascii="Calibri" w:eastAsia="Calibri" w:hAnsi="Calibri" w:cs="Calibri"/>
          <w:sz w:val="22"/>
          <w:szCs w:val="22"/>
        </w:rPr>
        <w:t>Tesco</w:t>
      </w:r>
      <w:proofErr w:type="gramEnd"/>
      <w:r w:rsidRPr="00CF0A17">
        <w:rPr>
          <w:rFonts w:ascii="Calibri" w:eastAsia="Calibri" w:hAnsi="Calibri" w:cs="Calibri"/>
          <w:sz w:val="22"/>
          <w:szCs w:val="22"/>
        </w:rPr>
        <w:t xml:space="preserve"> and B&amp;Q to name but a few.</w:t>
      </w:r>
    </w:p>
    <w:p w14:paraId="2675DEC0" w14:textId="57E7DF96" w:rsidR="00946231" w:rsidRPr="00CF0A17" w:rsidRDefault="00946231" w:rsidP="00946231">
      <w:pPr>
        <w:jc w:val="both"/>
        <w:rPr>
          <w:rFonts w:asciiTheme="minorHAnsi" w:hAnsiTheme="minorHAnsi" w:cstheme="minorHAnsi"/>
          <w:sz w:val="22"/>
          <w:szCs w:val="22"/>
        </w:rPr>
      </w:pPr>
      <w:r w:rsidRPr="00CF0A17">
        <w:rPr>
          <w:rFonts w:ascii="Calibri" w:eastAsia="Calibri" w:hAnsi="Calibri" w:cs="Calibri"/>
          <w:b/>
          <w:bCs/>
          <w:sz w:val="22"/>
          <w:szCs w:val="22"/>
        </w:rPr>
        <w:t>Lifestyle and Wellbeing</w:t>
      </w:r>
      <w:r w:rsidR="00CF0A17" w:rsidRPr="00CF0A17">
        <w:rPr>
          <w:rFonts w:ascii="Calibri" w:eastAsia="Calibri" w:hAnsi="Calibri" w:cs="Calibri"/>
          <w:b/>
          <w:bCs/>
          <w:sz w:val="22"/>
          <w:szCs w:val="22"/>
        </w:rPr>
        <w:t xml:space="preserve">, </w:t>
      </w:r>
      <w:r w:rsidRPr="00CF0A17">
        <w:rPr>
          <w:rFonts w:ascii="Calibri" w:eastAsia="Calibri" w:hAnsi="Calibri" w:cs="Calibri"/>
          <w:sz w:val="22"/>
          <w:szCs w:val="22"/>
        </w:rPr>
        <w:t xml:space="preserve">discounted &amp; flexible </w:t>
      </w:r>
      <w:r w:rsidRPr="00CF0A17">
        <w:rPr>
          <w:rFonts w:ascii="Calibri" w:eastAsia="Calibri" w:hAnsi="Calibri" w:cs="Calibri"/>
          <w:b/>
          <w:bCs/>
          <w:sz w:val="22"/>
          <w:szCs w:val="22"/>
        </w:rPr>
        <w:t>gym</w:t>
      </w:r>
      <w:r w:rsidRPr="00CF0A17">
        <w:rPr>
          <w:rFonts w:ascii="Calibri" w:eastAsia="Calibri" w:hAnsi="Calibri" w:cs="Calibri"/>
          <w:sz w:val="22"/>
          <w:szCs w:val="22"/>
        </w:rPr>
        <w:t xml:space="preserve"> memberships, eye care vouchers, cycle 2 work/</w:t>
      </w:r>
      <w:r w:rsidRPr="00CF0A17">
        <w:rPr>
          <w:rFonts w:ascii="Calibri" w:eastAsia="Calibri" w:hAnsi="Calibri" w:cs="Calibri"/>
          <w:b/>
          <w:bCs/>
          <w:sz w:val="22"/>
          <w:szCs w:val="22"/>
        </w:rPr>
        <w:t>Technology scheme</w:t>
      </w:r>
      <w:r w:rsidRPr="00CF0A17">
        <w:rPr>
          <w:rFonts w:ascii="Calibri" w:eastAsia="Calibri" w:hAnsi="Calibri" w:cs="Calibri"/>
          <w:sz w:val="22"/>
          <w:szCs w:val="22"/>
        </w:rPr>
        <w:t xml:space="preserve">, </w:t>
      </w:r>
      <w:r w:rsidRPr="00CF0A17">
        <w:rPr>
          <w:rFonts w:ascii="Calibri" w:eastAsia="Calibri" w:hAnsi="Calibri" w:cs="Calibri"/>
          <w:b/>
          <w:bCs/>
          <w:sz w:val="22"/>
          <w:szCs w:val="22"/>
        </w:rPr>
        <w:t>free annual flu jab</w:t>
      </w:r>
      <w:r w:rsidRPr="00CF0A17">
        <w:rPr>
          <w:rFonts w:ascii="Calibri" w:eastAsia="Calibri" w:hAnsi="Calibri" w:cs="Calibri"/>
          <w:sz w:val="22"/>
          <w:szCs w:val="22"/>
        </w:rPr>
        <w:t xml:space="preserve"> and 24/7 access to a market leading Employee Assistance Programme providing expert information specialist advisors trained by Citizens Advice and access to professionally qualified counsellors accredited by the British Association for Counselling and Psychotherapy. </w:t>
      </w:r>
    </w:p>
    <w:p w14:paraId="12EF3FD3" w14:textId="7E0BFA29" w:rsidR="00946231" w:rsidRPr="00CF0A17" w:rsidRDefault="00946231" w:rsidP="00946231">
      <w:pPr>
        <w:jc w:val="both"/>
        <w:rPr>
          <w:rFonts w:ascii="Calibri" w:eastAsia="Calibri" w:hAnsi="Calibri" w:cs="Calibri"/>
          <w:color w:val="0070C0"/>
          <w:sz w:val="22"/>
          <w:szCs w:val="22"/>
        </w:rPr>
      </w:pPr>
      <w:r w:rsidRPr="00CF0A17">
        <w:rPr>
          <w:rFonts w:ascii="Calibri" w:eastAsia="Calibri" w:hAnsi="Calibri" w:cs="Calibri"/>
          <w:b/>
          <w:bCs/>
          <w:sz w:val="22"/>
          <w:szCs w:val="22"/>
        </w:rPr>
        <w:t>Motorin</w:t>
      </w:r>
      <w:r w:rsidR="00CF0A17" w:rsidRPr="00CF0A17">
        <w:rPr>
          <w:rFonts w:ascii="Calibri" w:eastAsia="Calibri" w:hAnsi="Calibri" w:cs="Calibri"/>
          <w:b/>
          <w:bCs/>
          <w:sz w:val="22"/>
          <w:szCs w:val="22"/>
        </w:rPr>
        <w:t>g,</w:t>
      </w:r>
      <w:r w:rsidRPr="00CF0A17">
        <w:rPr>
          <w:rFonts w:ascii="Calibri" w:eastAsia="Calibri" w:hAnsi="Calibri" w:cs="Calibri"/>
          <w:sz w:val="22"/>
          <w:szCs w:val="22"/>
        </w:rPr>
        <w:t xml:space="preserve"> access to an employee vehicle leasing scheme*, </w:t>
      </w:r>
      <w:r w:rsidRPr="00CF0A17">
        <w:rPr>
          <w:rFonts w:ascii="Calibri" w:eastAsia="Calibri" w:hAnsi="Calibri" w:cs="Calibri"/>
          <w:b/>
          <w:bCs/>
          <w:sz w:val="22"/>
          <w:szCs w:val="22"/>
        </w:rPr>
        <w:t>discounted vehicle repairs</w:t>
      </w:r>
      <w:r w:rsidRPr="00CF0A17">
        <w:rPr>
          <w:rFonts w:ascii="Calibri" w:eastAsia="Calibri" w:hAnsi="Calibri" w:cs="Calibri"/>
          <w:sz w:val="22"/>
          <w:szCs w:val="22"/>
        </w:rPr>
        <w:t xml:space="preserve"> and discounts on car/van hire.</w:t>
      </w:r>
    </w:p>
    <w:p w14:paraId="7F702D7B" w14:textId="26183535" w:rsidR="00946231" w:rsidRPr="00CF0A17" w:rsidRDefault="00946231" w:rsidP="00946231">
      <w:pPr>
        <w:jc w:val="both"/>
        <w:rPr>
          <w:rFonts w:ascii="Calibri" w:eastAsia="Calibri" w:hAnsi="Calibri" w:cs="Calibri"/>
          <w:color w:val="FF0000"/>
          <w:sz w:val="22"/>
          <w:szCs w:val="22"/>
        </w:rPr>
      </w:pPr>
      <w:r w:rsidRPr="00CF0A17">
        <w:rPr>
          <w:rFonts w:ascii="Calibri" w:eastAsia="Calibri" w:hAnsi="Calibri" w:cs="Calibri"/>
          <w:b/>
          <w:bCs/>
          <w:sz w:val="22"/>
          <w:szCs w:val="22"/>
        </w:rPr>
        <w:t>Pension</w:t>
      </w:r>
      <w:r w:rsidR="00CF0A17" w:rsidRPr="00CF0A17">
        <w:rPr>
          <w:rFonts w:ascii="Calibri" w:eastAsia="Calibri" w:hAnsi="Calibri" w:cs="Calibri"/>
          <w:b/>
          <w:bCs/>
          <w:sz w:val="22"/>
          <w:szCs w:val="22"/>
        </w:rPr>
        <w:t xml:space="preserve">, </w:t>
      </w:r>
      <w:r w:rsidRPr="00CF0A17">
        <w:rPr>
          <w:rFonts w:ascii="Calibri" w:eastAsia="Calibri" w:hAnsi="Calibri" w:cs="Calibri"/>
          <w:b/>
          <w:bCs/>
          <w:sz w:val="22"/>
          <w:szCs w:val="22"/>
        </w:rPr>
        <w:t>excellent</w:t>
      </w:r>
      <w:r w:rsidRPr="00CF0A17">
        <w:rPr>
          <w:rFonts w:ascii="Calibri" w:eastAsia="Calibri" w:hAnsi="Calibri" w:cs="Calibri"/>
          <w:sz w:val="22"/>
          <w:szCs w:val="22"/>
        </w:rPr>
        <w:t xml:space="preserve"> employer/employee contributory pension scheme with the Teachers’ Pension Scheme (TPS)</w:t>
      </w:r>
    </w:p>
    <w:p w14:paraId="0D8DD1DB" w14:textId="1FE0B129" w:rsidR="00946231" w:rsidRPr="00CF0A17" w:rsidRDefault="00946231" w:rsidP="00946231">
      <w:pPr>
        <w:jc w:val="both"/>
        <w:rPr>
          <w:rFonts w:ascii="Calibri" w:eastAsia="Calibri" w:hAnsi="Calibri" w:cs="Calibri"/>
          <w:sz w:val="22"/>
          <w:szCs w:val="22"/>
        </w:rPr>
      </w:pPr>
      <w:r w:rsidRPr="00CF0A17">
        <w:rPr>
          <w:rFonts w:ascii="Calibri" w:eastAsia="Calibri" w:hAnsi="Calibri" w:cs="Calibri"/>
          <w:b/>
          <w:bCs/>
          <w:sz w:val="22"/>
          <w:szCs w:val="22"/>
        </w:rPr>
        <w:t>Personal and professional</w:t>
      </w:r>
      <w:r w:rsidR="00CF0A17" w:rsidRPr="00CF0A17">
        <w:rPr>
          <w:rFonts w:ascii="Calibri" w:eastAsia="Calibri" w:hAnsi="Calibri" w:cs="Calibri"/>
          <w:sz w:val="22"/>
          <w:szCs w:val="22"/>
        </w:rPr>
        <w:t xml:space="preserve">, </w:t>
      </w:r>
      <w:r w:rsidRPr="00CF0A17">
        <w:rPr>
          <w:rFonts w:ascii="Calibri" w:eastAsia="Calibri" w:hAnsi="Calibri" w:cs="Calibri"/>
          <w:sz w:val="22"/>
          <w:szCs w:val="22"/>
        </w:rPr>
        <w:t>we offer a range of training and development opportunities for you to grow and develop.</w:t>
      </w:r>
    </w:p>
    <w:p w14:paraId="14B86FF0" w14:textId="77777777" w:rsidR="00946231" w:rsidRPr="00CF0A17" w:rsidRDefault="00946231" w:rsidP="00946231">
      <w:pPr>
        <w:jc w:val="both"/>
        <w:rPr>
          <w:rFonts w:ascii="Calibri" w:eastAsia="Calibri" w:hAnsi="Calibri" w:cs="Calibri"/>
          <w:sz w:val="22"/>
          <w:szCs w:val="22"/>
        </w:rPr>
      </w:pPr>
      <w:r w:rsidRPr="00CF0A17">
        <w:rPr>
          <w:rFonts w:ascii="Calibri" w:eastAsia="Calibri" w:hAnsi="Calibri" w:cs="Calibri"/>
          <w:sz w:val="22"/>
          <w:szCs w:val="22"/>
        </w:rPr>
        <w:t>*</w:t>
      </w:r>
      <w:r w:rsidRPr="00CF0A17">
        <w:rPr>
          <w:rFonts w:ascii="Calibri" w:eastAsia="Calibri" w:hAnsi="Calibri" w:cs="Calibri"/>
          <w:i/>
          <w:iCs/>
          <w:sz w:val="22"/>
          <w:szCs w:val="22"/>
        </w:rPr>
        <w:t>Subject to ensuring NMW is maintained</w:t>
      </w:r>
      <w:r w:rsidRPr="00CF0A17">
        <w:rPr>
          <w:rFonts w:ascii="Calibri" w:eastAsia="Calibri" w:hAnsi="Calibri" w:cs="Calibri"/>
          <w:sz w:val="22"/>
          <w:szCs w:val="22"/>
        </w:rPr>
        <w:t>.</w:t>
      </w:r>
    </w:p>
    <w:bookmarkEnd w:id="0"/>
    <w:p w14:paraId="02AB1891" w14:textId="77777777" w:rsidR="00946231" w:rsidRPr="00CF0A17" w:rsidRDefault="00946231" w:rsidP="00946231">
      <w:pPr>
        <w:jc w:val="both"/>
        <w:rPr>
          <w:rFonts w:asciiTheme="minorHAnsi" w:hAnsiTheme="minorHAnsi" w:cstheme="minorHAnsi"/>
          <w:sz w:val="22"/>
          <w:szCs w:val="22"/>
        </w:rPr>
      </w:pPr>
    </w:p>
    <w:p w14:paraId="78DA2600" w14:textId="77777777" w:rsidR="00946231" w:rsidRPr="00CF0A17" w:rsidRDefault="00946231" w:rsidP="00946231">
      <w:pPr>
        <w:pStyle w:val="NormalWeb"/>
        <w:shd w:val="clear" w:color="auto" w:fill="FFFFFF"/>
        <w:spacing w:before="0" w:beforeAutospacing="0" w:after="240" w:afterAutospacing="0"/>
        <w:rPr>
          <w:rFonts w:ascii="Calibri" w:hAnsi="Calibri" w:cs="Calibri"/>
          <w:color w:val="000000"/>
        </w:rPr>
      </w:pPr>
      <w:r w:rsidRPr="00CF0A17">
        <w:rPr>
          <w:rFonts w:asciiTheme="minorHAnsi" w:hAnsiTheme="minorHAnsi" w:cs="Arial"/>
          <w:b/>
          <w:bCs/>
        </w:rPr>
        <w:t xml:space="preserve">For more information and to apply for this position please visit our website at </w:t>
      </w:r>
      <w:hyperlink r:id="rId7" w:history="1">
        <w:r w:rsidRPr="00CF0A17">
          <w:rPr>
            <w:rStyle w:val="Hyperlink"/>
            <w:rFonts w:asciiTheme="minorHAnsi" w:hAnsiTheme="minorHAnsi" w:cstheme="minorHAnsi"/>
            <w:sz w:val="22"/>
            <w:szCs w:val="22"/>
          </w:rPr>
          <w:t>Careers with Delta • Delta Academies Trust (deltatrust.org.uk)</w:t>
        </w:r>
      </w:hyperlink>
    </w:p>
    <w:p w14:paraId="63F0B819" w14:textId="24F3CB65" w:rsidR="00946231" w:rsidRPr="00CF0A17" w:rsidRDefault="00946231" w:rsidP="00946231">
      <w:pPr>
        <w:rPr>
          <w:rFonts w:asciiTheme="minorHAnsi" w:hAnsiTheme="minorHAnsi" w:cs="Arial"/>
          <w:b/>
          <w:sz w:val="32"/>
          <w:szCs w:val="32"/>
        </w:rPr>
      </w:pPr>
      <w:r w:rsidRPr="00CF0A17">
        <w:rPr>
          <w:rFonts w:asciiTheme="minorHAnsi" w:hAnsiTheme="minorHAnsi" w:cs="Arial"/>
          <w:b/>
          <w:sz w:val="32"/>
          <w:szCs w:val="32"/>
        </w:rPr>
        <w:t xml:space="preserve">Closing date:  </w:t>
      </w:r>
      <w:r w:rsidR="00CF0A17" w:rsidRPr="00CF0A17">
        <w:rPr>
          <w:rFonts w:asciiTheme="minorHAnsi" w:hAnsiTheme="minorHAnsi" w:cs="Arial"/>
          <w:b/>
          <w:sz w:val="32"/>
          <w:szCs w:val="32"/>
        </w:rPr>
        <w:t>11 October 2023</w:t>
      </w:r>
    </w:p>
    <w:p w14:paraId="24D38FCB" w14:textId="77777777" w:rsidR="00946231" w:rsidRPr="00CF0A17" w:rsidRDefault="00946231" w:rsidP="00946231">
      <w:pPr>
        <w:widowControl w:val="0"/>
        <w:autoSpaceDE w:val="0"/>
        <w:autoSpaceDN w:val="0"/>
        <w:adjustRightInd w:val="0"/>
        <w:rPr>
          <w:rFonts w:ascii="Calibri" w:hAnsi="Calibri" w:cs="Arial"/>
          <w:sz w:val="22"/>
          <w:szCs w:val="22"/>
        </w:rPr>
      </w:pPr>
    </w:p>
    <w:p w14:paraId="63402A1F" w14:textId="77777777" w:rsidR="00946231" w:rsidRPr="00CF0A17" w:rsidRDefault="00946231" w:rsidP="00946231">
      <w:pPr>
        <w:jc w:val="both"/>
        <w:rPr>
          <w:rFonts w:asciiTheme="minorHAnsi" w:hAnsiTheme="minorHAnsi" w:cstheme="minorHAnsi"/>
          <w:i/>
          <w:sz w:val="22"/>
          <w:szCs w:val="22"/>
        </w:rPr>
      </w:pPr>
      <w:r w:rsidRPr="00CF0A17">
        <w:rPr>
          <w:rFonts w:asciiTheme="minorHAnsi" w:hAnsiTheme="minorHAnsi" w:cstheme="minorHAnsi"/>
          <w:i/>
          <w:sz w:val="22"/>
          <w:szCs w:val="22"/>
        </w:rPr>
        <w:t>In accordance with DfE Keeping Children Safe in Education 2022, an online search will be completed on all shortlisted applicants prior to interview. Any relevant information will be discussed further with the applicant during the recruitment process.</w:t>
      </w:r>
    </w:p>
    <w:p w14:paraId="2F9CDD20" w14:textId="77777777" w:rsidR="00946231" w:rsidRPr="00CF0A17" w:rsidRDefault="00946231" w:rsidP="00946231">
      <w:pPr>
        <w:jc w:val="both"/>
        <w:rPr>
          <w:rFonts w:asciiTheme="minorHAnsi" w:hAnsiTheme="minorHAnsi" w:cstheme="minorHAnsi"/>
          <w:i/>
          <w:sz w:val="22"/>
          <w:szCs w:val="22"/>
        </w:rPr>
      </w:pPr>
    </w:p>
    <w:p w14:paraId="2FDBE3C0" w14:textId="77777777" w:rsidR="00946231" w:rsidRPr="00CF0A17" w:rsidRDefault="00946231" w:rsidP="00946231">
      <w:pPr>
        <w:jc w:val="both"/>
        <w:rPr>
          <w:rFonts w:asciiTheme="minorHAnsi" w:hAnsiTheme="minorHAnsi" w:cstheme="minorHAnsi"/>
          <w:i/>
          <w:sz w:val="22"/>
          <w:szCs w:val="22"/>
        </w:rPr>
      </w:pPr>
      <w:r w:rsidRPr="00CF0A17">
        <w:rPr>
          <w:rFonts w:asciiTheme="minorHAnsi" w:hAnsiTheme="minorHAnsi" w:cstheme="minorHAnsi"/>
          <w:i/>
          <w:sz w:val="22"/>
          <w:szCs w:val="22"/>
        </w:rPr>
        <w:t>The Trust is committed to safeguarding the welfare of its students and the successful applicant will be subject to an enhanced Disclosure and Barring Service certificate and checks of the relevant barred list / prohibition lists.</w:t>
      </w:r>
    </w:p>
    <w:p w14:paraId="21BD0F66" w14:textId="77777777" w:rsidR="00946231" w:rsidRPr="00CF0A17" w:rsidRDefault="00946231" w:rsidP="00946231">
      <w:pPr>
        <w:shd w:val="clear" w:color="auto" w:fill="FFFFFF"/>
        <w:spacing w:before="100" w:beforeAutospacing="1" w:after="100" w:afterAutospacing="1"/>
        <w:jc w:val="both"/>
        <w:rPr>
          <w:rFonts w:ascii="Calibri" w:eastAsia="Calibri" w:hAnsi="Calibri" w:cs="Calibri"/>
          <w:i/>
          <w:iCs/>
          <w:sz w:val="22"/>
          <w:szCs w:val="22"/>
        </w:rPr>
      </w:pPr>
      <w:r w:rsidRPr="00CF0A17">
        <w:rPr>
          <w:rFonts w:ascii="Calibri" w:eastAsia="Calibri" w:hAnsi="Calibri" w:cs="Calibri"/>
          <w:i/>
          <w:iCs/>
          <w:color w:val="000000"/>
          <w:sz w:val="22"/>
          <w:szCs w:val="22"/>
        </w:rPr>
        <w:t>Delta Academies Trust undertake to treat all applicants for posts fairly and not to discriminate unfairly against volunteers or paid staff who voluntarily reveal that they have a criminal conviction. Equally, we will not discriminate unfairly against volunteers or paid staff where a Disclosure and Barring Service check reveals a criminal conviction or other information about offences.</w:t>
      </w:r>
    </w:p>
    <w:p w14:paraId="6D047CF1" w14:textId="77777777" w:rsidR="00946231" w:rsidRPr="00CF0A17" w:rsidRDefault="00946231" w:rsidP="00946231">
      <w:pPr>
        <w:shd w:val="clear" w:color="auto" w:fill="FFFFFF"/>
        <w:spacing w:before="100" w:beforeAutospacing="1" w:after="100" w:afterAutospacing="1"/>
        <w:jc w:val="both"/>
        <w:rPr>
          <w:rFonts w:ascii="Noto Sans" w:eastAsia="Calibri" w:hAnsi="Noto Sans" w:cs="Noto Sans"/>
          <w:i/>
          <w:iCs/>
          <w:color w:val="2D2D2D"/>
          <w:sz w:val="21"/>
          <w:szCs w:val="21"/>
        </w:rPr>
      </w:pPr>
      <w:r w:rsidRPr="00CF0A17">
        <w:rPr>
          <w:rFonts w:ascii="Calibri" w:eastAsia="Calibri" w:hAnsi="Calibri" w:cs="Calibri"/>
          <w:i/>
          <w:iCs/>
          <w:color w:val="000000"/>
          <w:sz w:val="22"/>
          <w:szCs w:val="22"/>
        </w:rPr>
        <w:t xml:space="preserve">Therefore, we will consider job applicants who have a criminal record based on their skills, abilities, experience, knowledge and, where needed, qualifications and training. However, our approach </w:t>
      </w:r>
      <w:r w:rsidRPr="00CF0A17">
        <w:rPr>
          <w:rFonts w:ascii="Calibri" w:eastAsia="Calibri" w:hAnsi="Calibri" w:cs="Calibri"/>
          <w:i/>
          <w:iCs/>
          <w:color w:val="000000"/>
          <w:sz w:val="22"/>
          <w:szCs w:val="22"/>
        </w:rPr>
        <w:lastRenderedPageBreak/>
        <w:t>depends on the job, and whether it is covered by, or exempt from, the Rehabilitation of Offenders Act 1974.</w:t>
      </w:r>
    </w:p>
    <w:p w14:paraId="603A0EED" w14:textId="77777777" w:rsidR="00946231" w:rsidRPr="00CF0A17" w:rsidRDefault="00946231" w:rsidP="00946231">
      <w:pPr>
        <w:jc w:val="both"/>
        <w:rPr>
          <w:rFonts w:asciiTheme="minorHAnsi" w:hAnsiTheme="minorHAnsi" w:cstheme="minorHAnsi"/>
          <w:i/>
          <w:sz w:val="22"/>
          <w:szCs w:val="22"/>
        </w:rPr>
      </w:pPr>
      <w:r w:rsidRPr="00CF0A17">
        <w:rPr>
          <w:rFonts w:asciiTheme="minorHAnsi" w:hAnsiTheme="minorHAnsi" w:cstheme="minorHAnsi"/>
          <w:i/>
          <w:sz w:val="22"/>
          <w:szCs w:val="22"/>
        </w:rPr>
        <w:t>We are proud to be a Disability Confident employer and guarantee an interview to anyone disclosing a disability whose application meets the minimum criteria for the post. However, it is important to note that if we receive a high volume of applications, we may limit the numbers of interviews offered to people with and without a disability.</w:t>
      </w:r>
    </w:p>
    <w:p w14:paraId="2E5B9129" w14:textId="77777777" w:rsidR="00946231" w:rsidRPr="00CF0A17" w:rsidRDefault="00946231" w:rsidP="00946231"/>
    <w:p w14:paraId="09DC9D6D" w14:textId="77777777" w:rsidR="00946231" w:rsidRPr="00CF0A17" w:rsidRDefault="00946231" w:rsidP="00946231">
      <w:pPr>
        <w:rPr>
          <w:rFonts w:ascii="Calibri" w:hAnsi="Calibri"/>
          <w:sz w:val="22"/>
          <w:szCs w:val="22"/>
        </w:rPr>
      </w:pPr>
      <w:r w:rsidRPr="00CF0A17">
        <w:rPr>
          <w:rFonts w:asciiTheme="minorHAnsi" w:hAnsiTheme="minorHAnsi" w:cstheme="minorHAnsi"/>
          <w:sz w:val="22"/>
          <w:szCs w:val="22"/>
        </w:rPr>
        <w:t xml:space="preserve">Connect with us on LinkedIn at </w:t>
      </w:r>
      <w:hyperlink r:id="rId8" w:history="1">
        <w:r w:rsidRPr="00CF0A17">
          <w:rPr>
            <w:rStyle w:val="Hyperlink"/>
            <w:rFonts w:ascii="Calibri" w:hAnsi="Calibri" w:cs="Calibri"/>
          </w:rPr>
          <w:t>https://www.linkedin.com/company/delta-academies-trust/</w:t>
        </w:r>
      </w:hyperlink>
    </w:p>
    <w:p w14:paraId="6F9015AB" w14:textId="77777777" w:rsidR="00946231" w:rsidRDefault="00946231" w:rsidP="00946231">
      <w:r w:rsidRPr="00CF0A17">
        <w:rPr>
          <w:rFonts w:asciiTheme="minorHAnsi" w:hAnsiTheme="minorHAnsi" w:cstheme="minorHAnsi"/>
          <w:sz w:val="22"/>
          <w:szCs w:val="22"/>
        </w:rPr>
        <w:t xml:space="preserve">Follow us on Twitter at </w:t>
      </w:r>
      <w:hyperlink r:id="rId9" w:history="1">
        <w:r w:rsidRPr="00CF0A17">
          <w:rPr>
            <w:rStyle w:val="Hyperlink"/>
            <w:rFonts w:asciiTheme="minorHAnsi" w:hAnsiTheme="minorHAnsi" w:cstheme="minorHAnsi"/>
            <w:color w:val="002060"/>
          </w:rPr>
          <w:t>https://twitter.com/deltatrustjobs</w:t>
        </w:r>
      </w:hyperlink>
      <w:r w:rsidRPr="00A26477">
        <w:rPr>
          <w:rFonts w:asciiTheme="minorHAnsi" w:hAnsiTheme="minorHAnsi" w:cstheme="minorHAnsi"/>
          <w:b/>
          <w:color w:val="002060"/>
        </w:rPr>
        <w:t xml:space="preserve"> </w:t>
      </w:r>
    </w:p>
    <w:p w14:paraId="059C2E5F" w14:textId="77777777" w:rsidR="00946231" w:rsidRDefault="00946231" w:rsidP="00946231">
      <w:pPr>
        <w:jc w:val="both"/>
      </w:pPr>
    </w:p>
    <w:p w14:paraId="21E5E600" w14:textId="77777777" w:rsidR="00ED5A80" w:rsidRPr="00DF6A89" w:rsidRDefault="00ED5A80" w:rsidP="00D538B7">
      <w:pPr>
        <w:jc w:val="both"/>
      </w:pPr>
    </w:p>
    <w:sectPr w:rsidR="00ED5A80" w:rsidRPr="00DF6A89" w:rsidSect="00DF6A89">
      <w:headerReference w:type="default" r:id="rId10"/>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42F4A" w14:textId="77777777" w:rsidR="005E5819" w:rsidRDefault="005E5819" w:rsidP="005E5819">
      <w:r>
        <w:separator/>
      </w:r>
    </w:p>
  </w:endnote>
  <w:endnote w:type="continuationSeparator" w:id="0">
    <w:p w14:paraId="17B9A71C" w14:textId="77777777" w:rsidR="005E5819" w:rsidRDefault="005E5819" w:rsidP="005E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irmala UI"/>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54E11" w14:textId="77777777" w:rsidR="005E5819" w:rsidRDefault="005E5819" w:rsidP="005E5819">
      <w:r>
        <w:separator/>
      </w:r>
    </w:p>
  </w:footnote>
  <w:footnote w:type="continuationSeparator" w:id="0">
    <w:p w14:paraId="72B7854B" w14:textId="77777777" w:rsidR="005E5819" w:rsidRDefault="005E5819" w:rsidP="005E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B030" w14:textId="77777777" w:rsidR="005E5819" w:rsidRPr="005E5819" w:rsidRDefault="005E5819" w:rsidP="005E5819">
    <w:pPr>
      <w:pStyle w:val="Header"/>
    </w:pPr>
    <w:r w:rsidRPr="003433F8">
      <w:rPr>
        <w:noProof/>
      </w:rPr>
      <w:drawing>
        <wp:inline distT="0" distB="0" distL="0" distR="0" wp14:anchorId="64AD1548" wp14:editId="5F1665AA">
          <wp:extent cx="5731510" cy="1053752"/>
          <wp:effectExtent l="0" t="0" r="2540" b="0"/>
          <wp:docPr id="1" name="Picture 1" descr="U:\Documents\SPTA\Legals\Delta\Header for recruitment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ocuments\SPTA\Legals\Delta\Header for recruitment p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37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D7264"/>
    <w:multiLevelType w:val="hybridMultilevel"/>
    <w:tmpl w:val="7B9A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28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53"/>
    <w:rsid w:val="000C1C6E"/>
    <w:rsid w:val="00125A1C"/>
    <w:rsid w:val="00267621"/>
    <w:rsid w:val="002E0503"/>
    <w:rsid w:val="004D1438"/>
    <w:rsid w:val="005D4319"/>
    <w:rsid w:val="005E5819"/>
    <w:rsid w:val="006647F1"/>
    <w:rsid w:val="006A4253"/>
    <w:rsid w:val="007073FC"/>
    <w:rsid w:val="00761CBD"/>
    <w:rsid w:val="00791756"/>
    <w:rsid w:val="007933C5"/>
    <w:rsid w:val="007A4FF1"/>
    <w:rsid w:val="00817124"/>
    <w:rsid w:val="00853BEB"/>
    <w:rsid w:val="00902B22"/>
    <w:rsid w:val="00946231"/>
    <w:rsid w:val="009E6D78"/>
    <w:rsid w:val="00A05FE2"/>
    <w:rsid w:val="00B86E9A"/>
    <w:rsid w:val="00BB51FE"/>
    <w:rsid w:val="00BE4E92"/>
    <w:rsid w:val="00C832F2"/>
    <w:rsid w:val="00CE1CE9"/>
    <w:rsid w:val="00CF0A17"/>
    <w:rsid w:val="00CF54B1"/>
    <w:rsid w:val="00D015EB"/>
    <w:rsid w:val="00D10172"/>
    <w:rsid w:val="00D16AFE"/>
    <w:rsid w:val="00D328F2"/>
    <w:rsid w:val="00D538B7"/>
    <w:rsid w:val="00D97EF0"/>
    <w:rsid w:val="00DA379B"/>
    <w:rsid w:val="00DB1E10"/>
    <w:rsid w:val="00DE792E"/>
    <w:rsid w:val="00DF6A89"/>
    <w:rsid w:val="00EA5CB1"/>
    <w:rsid w:val="00EC6E71"/>
    <w:rsid w:val="00ED5A80"/>
    <w:rsid w:val="00FC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546B"/>
  <w15:chartTrackingRefBased/>
  <w15:docId w15:val="{95404E60-3E9C-4433-B3B9-5D2F0C4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5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253"/>
    <w:rPr>
      <w:rFonts w:ascii="Arial" w:hAnsi="Arial" w:cs="Arial"/>
      <w:b/>
      <w:bCs/>
      <w:color w:val="3D0976"/>
      <w:sz w:val="24"/>
      <w:szCs w:val="24"/>
      <w:u w:val="single"/>
    </w:rPr>
  </w:style>
  <w:style w:type="paragraph" w:styleId="NormalWeb">
    <w:name w:val="Normal (Web)"/>
    <w:basedOn w:val="Normal"/>
    <w:uiPriority w:val="99"/>
    <w:unhideWhenUsed/>
    <w:rsid w:val="00D328F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E5819"/>
    <w:pPr>
      <w:tabs>
        <w:tab w:val="center" w:pos="4513"/>
        <w:tab w:val="right" w:pos="9026"/>
      </w:tabs>
    </w:pPr>
  </w:style>
  <w:style w:type="character" w:customStyle="1" w:styleId="HeaderChar">
    <w:name w:val="Header Char"/>
    <w:basedOn w:val="DefaultParagraphFont"/>
    <w:link w:val="Header"/>
    <w:uiPriority w:val="99"/>
    <w:rsid w:val="005E581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E5819"/>
    <w:pPr>
      <w:tabs>
        <w:tab w:val="center" w:pos="4513"/>
        <w:tab w:val="right" w:pos="9026"/>
      </w:tabs>
    </w:pPr>
  </w:style>
  <w:style w:type="character" w:customStyle="1" w:styleId="FooterChar">
    <w:name w:val="Footer Char"/>
    <w:basedOn w:val="DefaultParagraphFont"/>
    <w:link w:val="Footer"/>
    <w:uiPriority w:val="99"/>
    <w:rsid w:val="005E5819"/>
    <w:rPr>
      <w:rFonts w:ascii="Arial" w:eastAsia="Times New Roman" w:hAnsi="Arial" w:cs="Times New Roman"/>
      <w:sz w:val="24"/>
      <w:szCs w:val="24"/>
      <w:lang w:eastAsia="en-GB"/>
    </w:rPr>
  </w:style>
  <w:style w:type="paragraph" w:styleId="ListParagraph">
    <w:name w:val="List Paragraph"/>
    <w:basedOn w:val="Normal"/>
    <w:uiPriority w:val="34"/>
    <w:qFormat/>
    <w:rsid w:val="00902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8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delta-academies-trust/" TargetMode="External"/><Relationship Id="rId3" Type="http://schemas.openxmlformats.org/officeDocument/2006/relationships/settings" Target="settings.xml"/><Relationship Id="rId7" Type="http://schemas.openxmlformats.org/officeDocument/2006/relationships/hyperlink" Target="https://www.deltatrust.org.uk/careers-with-del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witter.com/deltatrustjo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Ellis</dc:creator>
  <cp:keywords/>
  <dc:description/>
  <cp:lastModifiedBy>Bethany Cunningham</cp:lastModifiedBy>
  <cp:revision>2</cp:revision>
  <dcterms:created xsi:type="dcterms:W3CDTF">2023-09-27T09:57:00Z</dcterms:created>
  <dcterms:modified xsi:type="dcterms:W3CDTF">2023-09-27T09:57:00Z</dcterms:modified>
</cp:coreProperties>
</file>