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45" w:rsidRDefault="00B50A45" w:rsidP="00AD30D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noProof/>
          <w:color w:val="B0CE54"/>
        </w:rPr>
        <w:drawing>
          <wp:anchor distT="0" distB="0" distL="114300" distR="114300" simplePos="0" relativeHeight="251659264" behindDoc="0" locked="0" layoutInCell="1" allowOverlap="1" wp14:anchorId="05229612" wp14:editId="1AE3E0B8">
            <wp:simplePos x="0" y="0"/>
            <wp:positionH relativeFrom="column">
              <wp:posOffset>790575</wp:posOffset>
            </wp:positionH>
            <wp:positionV relativeFrom="paragraph">
              <wp:posOffset>-471805</wp:posOffset>
            </wp:positionV>
            <wp:extent cx="3917807" cy="866775"/>
            <wp:effectExtent l="0" t="0" r="6985" b="0"/>
            <wp:wrapNone/>
            <wp:docPr id="2" name="Picture 2" descr="Mayfield School">
              <a:hlinkClick xmlns:a="http://schemas.openxmlformats.org/drawingml/2006/main" r:id="rId7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7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807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A45" w:rsidRDefault="00B50A45" w:rsidP="00AD30DB">
      <w:pPr>
        <w:jc w:val="center"/>
        <w:rPr>
          <w:rFonts w:ascii="Arial" w:hAnsi="Arial" w:cs="Arial"/>
          <w:b/>
          <w:sz w:val="32"/>
          <w:szCs w:val="32"/>
        </w:rPr>
      </w:pPr>
    </w:p>
    <w:p w:rsidR="00AD30DB" w:rsidRPr="00AD30DB" w:rsidRDefault="00AD30DB" w:rsidP="00AD30DB">
      <w:pPr>
        <w:jc w:val="center"/>
        <w:rPr>
          <w:rFonts w:ascii="Arial" w:hAnsi="Arial" w:cs="Arial"/>
          <w:b/>
          <w:sz w:val="32"/>
          <w:szCs w:val="32"/>
        </w:rPr>
      </w:pPr>
      <w:r w:rsidRPr="00AD30DB">
        <w:rPr>
          <w:rFonts w:ascii="Arial" w:hAnsi="Arial" w:cs="Arial"/>
          <w:b/>
          <w:sz w:val="32"/>
          <w:szCs w:val="32"/>
        </w:rPr>
        <w:t>Job Description</w:t>
      </w:r>
    </w:p>
    <w:p w:rsidR="00AD30DB" w:rsidRDefault="00184D1E" w:rsidP="00AD30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Subject</w:t>
      </w:r>
      <w:r w:rsidR="004E7C34">
        <w:rPr>
          <w:rFonts w:ascii="Arial" w:hAnsi="Arial" w:cs="Arial"/>
          <w:b/>
          <w:sz w:val="32"/>
          <w:szCs w:val="32"/>
        </w:rPr>
        <w:t xml:space="preserve"> </w:t>
      </w:r>
      <w:r w:rsidR="00AA4B28">
        <w:rPr>
          <w:rFonts w:ascii="Arial" w:hAnsi="Arial" w:cs="Arial"/>
          <w:b/>
          <w:sz w:val="32"/>
          <w:szCs w:val="32"/>
        </w:rPr>
        <w:t>Teacher</w:t>
      </w:r>
      <w:r w:rsidR="002662BA">
        <w:rPr>
          <w:rFonts w:ascii="Arial" w:hAnsi="Arial" w:cs="Arial"/>
          <w:b/>
          <w:sz w:val="32"/>
          <w:szCs w:val="32"/>
        </w:rPr>
        <w:t xml:space="preserve"> incl</w:t>
      </w:r>
      <w:r w:rsidR="006A3D55">
        <w:rPr>
          <w:rFonts w:ascii="Arial" w:hAnsi="Arial" w:cs="Arial"/>
          <w:b/>
          <w:sz w:val="32"/>
          <w:szCs w:val="32"/>
        </w:rPr>
        <w:t>uding</w:t>
      </w:r>
      <w:r w:rsidR="00D177AB">
        <w:rPr>
          <w:rFonts w:ascii="Arial" w:hAnsi="Arial" w:cs="Arial"/>
          <w:b/>
          <w:sz w:val="32"/>
          <w:szCs w:val="32"/>
        </w:rPr>
        <w:t xml:space="preserve"> Form Tutor R</w:t>
      </w:r>
      <w:r w:rsidR="002662BA">
        <w:rPr>
          <w:rFonts w:ascii="Arial" w:hAnsi="Arial" w:cs="Arial"/>
          <w:b/>
          <w:sz w:val="32"/>
          <w:szCs w:val="32"/>
        </w:rPr>
        <w:t>ole</w:t>
      </w:r>
    </w:p>
    <w:p w:rsidR="00A25206" w:rsidRDefault="00A25206" w:rsidP="00AA4B28">
      <w:pPr>
        <w:rPr>
          <w:rFonts w:ascii="Arial" w:hAnsi="Arial" w:cs="Arial"/>
        </w:rPr>
      </w:pPr>
    </w:p>
    <w:p w:rsidR="00A25206" w:rsidRDefault="00A25206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role of the teacher is essential in supporting teaching and learning and </w:t>
      </w:r>
      <w:r w:rsidR="006A4A5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progress of all students. The teacher also sets high</w:t>
      </w:r>
      <w:r w:rsidR="006A3D55">
        <w:rPr>
          <w:rFonts w:ascii="Arial" w:hAnsi="Arial" w:cs="Arial"/>
        </w:rPr>
        <w:t xml:space="preserve"> expectations in subject areas,</w:t>
      </w:r>
      <w:r>
        <w:rPr>
          <w:rFonts w:ascii="Arial" w:hAnsi="Arial" w:cs="Arial"/>
        </w:rPr>
        <w:t xml:space="preserve"> and in the role as </w:t>
      </w:r>
      <w:r w:rsidR="006A4A59">
        <w:rPr>
          <w:rFonts w:ascii="Arial" w:hAnsi="Arial" w:cs="Arial"/>
        </w:rPr>
        <w:t xml:space="preserve">a </w:t>
      </w:r>
      <w:r w:rsidR="006A3D55">
        <w:rPr>
          <w:rFonts w:ascii="Arial" w:hAnsi="Arial" w:cs="Arial"/>
        </w:rPr>
        <w:t>form tutor, both inside and outside school.</w:t>
      </w:r>
    </w:p>
    <w:p w:rsidR="00780EE5" w:rsidRDefault="00780EE5" w:rsidP="00AA4B28">
      <w:pPr>
        <w:rPr>
          <w:rFonts w:ascii="Arial" w:hAnsi="Arial" w:cs="Arial"/>
        </w:rPr>
      </w:pPr>
    </w:p>
    <w:p w:rsidR="00780EE5" w:rsidRDefault="00780EE5" w:rsidP="00AA4B28">
      <w:pPr>
        <w:rPr>
          <w:rFonts w:ascii="Arial" w:hAnsi="Arial" w:cs="Arial"/>
        </w:rPr>
      </w:pPr>
      <w:r>
        <w:rPr>
          <w:rFonts w:ascii="Arial" w:hAnsi="Arial" w:cs="Arial"/>
        </w:rPr>
        <w:t>Key Accountabilities:</w:t>
      </w:r>
    </w:p>
    <w:p w:rsidR="00780EE5" w:rsidRDefault="00780EE5" w:rsidP="00D177AB">
      <w:pPr>
        <w:jc w:val="both"/>
        <w:rPr>
          <w:rFonts w:ascii="Arial" w:hAnsi="Arial" w:cs="Arial"/>
        </w:rPr>
      </w:pPr>
    </w:p>
    <w:p w:rsidR="00780EE5" w:rsidRDefault="00780EE5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engage fully </w:t>
      </w:r>
      <w:r w:rsidR="007C0879">
        <w:rPr>
          <w:rFonts w:ascii="Arial" w:hAnsi="Arial" w:cs="Arial"/>
        </w:rPr>
        <w:t>in the role of form tutor under the direction of nominated year group leader, SLT</w:t>
      </w:r>
    </w:p>
    <w:p w:rsidR="006A4A59" w:rsidRPr="006A4A59" w:rsidRDefault="006A4A59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be an exemplary role model and fully support and secure the school ethos</w:t>
      </w:r>
    </w:p>
    <w:p w:rsidR="007C0879" w:rsidRDefault="007C0879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plan for all students in class effectively, using prior and contextualised data</w:t>
      </w:r>
    </w:p>
    <w:p w:rsidR="007C0879" w:rsidRDefault="007C0879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plan for SEN and key learner groups as identified by school/Faculty/other stakeholders using prio</w:t>
      </w:r>
      <w:r w:rsidR="006A4A59">
        <w:rPr>
          <w:rFonts w:ascii="Arial" w:hAnsi="Arial" w:cs="Arial"/>
        </w:rPr>
        <w:t xml:space="preserve">r data and other relevant </w:t>
      </w:r>
      <w:r>
        <w:rPr>
          <w:rFonts w:ascii="Arial" w:hAnsi="Arial" w:cs="Arial"/>
        </w:rPr>
        <w:t xml:space="preserve"> information</w:t>
      </w:r>
    </w:p>
    <w:p w:rsidR="007C0879" w:rsidRDefault="007C0879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use </w:t>
      </w:r>
      <w:proofErr w:type="spellStart"/>
      <w:r>
        <w:rPr>
          <w:rFonts w:ascii="Arial" w:hAnsi="Arial" w:cs="Arial"/>
        </w:rPr>
        <w:t>AfL</w:t>
      </w:r>
      <w:proofErr w:type="spellEnd"/>
      <w:r>
        <w:rPr>
          <w:rFonts w:ascii="Arial" w:hAnsi="Arial" w:cs="Arial"/>
        </w:rPr>
        <w:t xml:space="preserve"> effectively to support continuing assessment in class and re-shape lessons in light of students strengths and misconceptions</w:t>
      </w:r>
    </w:p>
    <w:p w:rsidR="007C0879" w:rsidRDefault="00E30041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use timely and well thought </w:t>
      </w:r>
      <w:r w:rsidR="006A4A59">
        <w:rPr>
          <w:rFonts w:ascii="Arial" w:hAnsi="Arial" w:cs="Arial"/>
        </w:rPr>
        <w:t xml:space="preserve">through </w:t>
      </w:r>
      <w:r>
        <w:rPr>
          <w:rFonts w:ascii="Arial" w:hAnsi="Arial" w:cs="Arial"/>
        </w:rPr>
        <w:t xml:space="preserve">interventions that secure </w:t>
      </w:r>
      <w:r w:rsidR="00EC114D">
        <w:rPr>
          <w:rFonts w:ascii="Arial" w:hAnsi="Arial" w:cs="Arial"/>
        </w:rPr>
        <w:t xml:space="preserve">student </w:t>
      </w:r>
      <w:r>
        <w:rPr>
          <w:rFonts w:ascii="Arial" w:hAnsi="Arial" w:cs="Arial"/>
        </w:rPr>
        <w:t>progress</w:t>
      </w:r>
    </w:p>
    <w:p w:rsidR="00E30041" w:rsidRDefault="00E30041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EC114D">
        <w:rPr>
          <w:rFonts w:ascii="Arial" w:hAnsi="Arial" w:cs="Arial"/>
        </w:rPr>
        <w:t xml:space="preserve">understand the role of </w:t>
      </w:r>
      <w:r w:rsidR="0094128E">
        <w:rPr>
          <w:rFonts w:ascii="Arial" w:hAnsi="Arial" w:cs="Arial"/>
        </w:rPr>
        <w:t xml:space="preserve">individual lesson activities, </w:t>
      </w:r>
      <w:r w:rsidR="006A4A59">
        <w:rPr>
          <w:rFonts w:ascii="Arial" w:hAnsi="Arial" w:cs="Arial"/>
        </w:rPr>
        <w:t>the whole lesson and Scheme of W</w:t>
      </w:r>
      <w:r w:rsidR="0094128E">
        <w:rPr>
          <w:rFonts w:ascii="Arial" w:hAnsi="Arial" w:cs="Arial"/>
        </w:rPr>
        <w:t>ork</w:t>
      </w:r>
      <w:r w:rsidR="006A3D55">
        <w:rPr>
          <w:rFonts w:ascii="Arial" w:hAnsi="Arial" w:cs="Arial"/>
        </w:rPr>
        <w:t>,</w:t>
      </w:r>
      <w:r w:rsidR="0094128E">
        <w:rPr>
          <w:rFonts w:ascii="Arial" w:hAnsi="Arial" w:cs="Arial"/>
        </w:rPr>
        <w:t xml:space="preserve"> in support of student progress.</w:t>
      </w:r>
    </w:p>
    <w:p w:rsidR="0094128E" w:rsidRDefault="0094128E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seating plans are frequently rev</w:t>
      </w:r>
      <w:r w:rsidR="006A4A59">
        <w:rPr>
          <w:rFonts w:ascii="Arial" w:hAnsi="Arial" w:cs="Arial"/>
        </w:rPr>
        <w:t>iewed for learning and progress and altered accordingly.</w:t>
      </w:r>
    </w:p>
    <w:p w:rsidR="0094128E" w:rsidRDefault="0094128E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maintain frequent updates of the school/ Faculty data systems to enable the school to consider this informati</w:t>
      </w:r>
      <w:r w:rsidR="006A3D55">
        <w:rPr>
          <w:rFonts w:ascii="Arial" w:hAnsi="Arial" w:cs="Arial"/>
        </w:rPr>
        <w:t>on “</w:t>
      </w:r>
      <w:r>
        <w:rPr>
          <w:rFonts w:ascii="Arial" w:hAnsi="Arial" w:cs="Arial"/>
        </w:rPr>
        <w:t xml:space="preserve">live”. (electronic </w:t>
      </w:r>
      <w:proofErr w:type="spellStart"/>
      <w:r>
        <w:rPr>
          <w:rFonts w:ascii="Arial" w:hAnsi="Arial" w:cs="Arial"/>
        </w:rPr>
        <w:t>markbook</w:t>
      </w:r>
      <w:proofErr w:type="spellEnd"/>
      <w:r>
        <w:rPr>
          <w:rFonts w:ascii="Arial" w:hAnsi="Arial" w:cs="Arial"/>
        </w:rPr>
        <w:t>)</w:t>
      </w:r>
    </w:p>
    <w:p w:rsidR="0094128E" w:rsidRDefault="0094128E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use meaningful assessments that support student progress and that are valid in determining where each student is in their learning</w:t>
      </w:r>
      <w:r w:rsidR="006A3D55">
        <w:rPr>
          <w:rFonts w:ascii="Arial" w:hAnsi="Arial" w:cs="Arial"/>
        </w:rPr>
        <w:t xml:space="preserve"> and which can secure the appropriate intervention.</w:t>
      </w:r>
    </w:p>
    <w:p w:rsidR="00EF22AF" w:rsidRDefault="00EF22AF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there are h</w:t>
      </w:r>
      <w:r w:rsidR="006A3D55">
        <w:rPr>
          <w:rFonts w:ascii="Arial" w:hAnsi="Arial" w:cs="Arial"/>
        </w:rPr>
        <w:t>igh expectations of students,</w:t>
      </w:r>
      <w:r>
        <w:rPr>
          <w:rFonts w:ascii="Arial" w:hAnsi="Arial" w:cs="Arial"/>
        </w:rPr>
        <w:t xml:space="preserve"> self and other adults in support</w:t>
      </w:r>
    </w:p>
    <w:p w:rsidR="00EF22AF" w:rsidRDefault="00EF22AF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use and develop a range of learning strategies in support of student progress these being:</w:t>
      </w:r>
    </w:p>
    <w:p w:rsidR="00EF22AF" w:rsidRDefault="00EF22AF" w:rsidP="00D177AB">
      <w:pPr>
        <w:pStyle w:val="ListParagraph"/>
        <w:numPr>
          <w:ilvl w:val="1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AfL</w:t>
      </w:r>
      <w:proofErr w:type="spellEnd"/>
      <w:r>
        <w:rPr>
          <w:rFonts w:ascii="Arial" w:hAnsi="Arial" w:cs="Arial"/>
        </w:rPr>
        <w:t>, Differentiation, independent learning strategies, literacy, numeracy, communication skills</w:t>
      </w:r>
      <w:r w:rsidR="00761D87">
        <w:rPr>
          <w:rFonts w:ascii="Arial" w:hAnsi="Arial" w:cs="Arial"/>
        </w:rPr>
        <w:t>, “other” adult in class</w:t>
      </w:r>
    </w:p>
    <w:p w:rsidR="00EF22AF" w:rsidRDefault="00EF22AF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home learning promotes resilience in learning and is entirely appropriate for all students progress</w:t>
      </w:r>
      <w:r w:rsidR="006A4A59">
        <w:rPr>
          <w:rFonts w:ascii="Arial" w:hAnsi="Arial" w:cs="Arial"/>
        </w:rPr>
        <w:t xml:space="preserve"> and is evident in following lessons.</w:t>
      </w:r>
    </w:p>
    <w:p w:rsidR="00EF22AF" w:rsidRDefault="00EF22AF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marking consistently follows school/faculty procedures/policies</w:t>
      </w:r>
    </w:p>
    <w:p w:rsidR="00EF22AF" w:rsidRDefault="00EF22AF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ensure that feedback is regular and constructive for progress and that students have</w:t>
      </w:r>
      <w:r w:rsidR="006A4A59">
        <w:rPr>
          <w:rFonts w:ascii="Arial" w:hAnsi="Arial" w:cs="Arial"/>
        </w:rPr>
        <w:t xml:space="preserve"> time to respond to feedback to </w:t>
      </w:r>
      <w:r>
        <w:rPr>
          <w:rFonts w:ascii="Arial" w:hAnsi="Arial" w:cs="Arial"/>
        </w:rPr>
        <w:t xml:space="preserve">make </w:t>
      </w:r>
      <w:r w:rsidR="006A4A59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progress.</w:t>
      </w:r>
    </w:p>
    <w:p w:rsidR="00EC03AC" w:rsidRDefault="00EC03AC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ensure students have a high level of consideration and courtesy at all times around and in the school.</w:t>
      </w:r>
    </w:p>
    <w:p w:rsidR="00EC03AC" w:rsidRDefault="00EC03AC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successfully utilise behaviour management strategies and policies to ensure learning proceeds without interruption.</w:t>
      </w:r>
    </w:p>
    <w:p w:rsidR="00761D87" w:rsidRDefault="00761D87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proactively support Faculty development in schemes of work, resources, professional learning, support of other colleagues</w:t>
      </w:r>
    </w:p>
    <w:p w:rsidR="00A25206" w:rsidRDefault="00A25206" w:rsidP="00D177A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proactively support Pastoral developments in schemes of work, resources, professional learning, support of other colleagues</w:t>
      </w:r>
    </w:p>
    <w:p w:rsidR="00A25206" w:rsidRDefault="00A25206" w:rsidP="00D177AB">
      <w:pPr>
        <w:pStyle w:val="ListParagraph"/>
        <w:jc w:val="both"/>
        <w:rPr>
          <w:rFonts w:ascii="Arial" w:hAnsi="Arial" w:cs="Arial"/>
        </w:rPr>
      </w:pPr>
    </w:p>
    <w:p w:rsidR="00EC03AC" w:rsidRDefault="00EC03AC" w:rsidP="00D177AB">
      <w:pPr>
        <w:pStyle w:val="ListParagraph"/>
        <w:jc w:val="both"/>
        <w:rPr>
          <w:rFonts w:ascii="Arial" w:hAnsi="Arial" w:cs="Arial"/>
        </w:rPr>
      </w:pPr>
    </w:p>
    <w:p w:rsidR="00EC03AC" w:rsidRDefault="00EC03AC" w:rsidP="00D177AB">
      <w:pPr>
        <w:pStyle w:val="ListParagraph"/>
        <w:ind w:left="0"/>
        <w:jc w:val="both"/>
        <w:rPr>
          <w:rFonts w:ascii="Arial" w:hAnsi="Arial" w:cs="Arial"/>
        </w:rPr>
      </w:pPr>
    </w:p>
    <w:p w:rsidR="00EC03AC" w:rsidRDefault="00EC03AC" w:rsidP="00D177AB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Reporting to:</w:t>
      </w:r>
      <w:r w:rsidR="00761D87">
        <w:rPr>
          <w:rFonts w:ascii="Arial" w:hAnsi="Arial" w:cs="Arial"/>
        </w:rPr>
        <w:t xml:space="preserve"> </w:t>
      </w:r>
    </w:p>
    <w:p w:rsidR="00EC03AC" w:rsidRDefault="00D177AB" w:rsidP="00D177AB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Faculty L</w:t>
      </w:r>
      <w:r w:rsidR="00EC03AC">
        <w:rPr>
          <w:rFonts w:ascii="Arial" w:hAnsi="Arial" w:cs="Arial"/>
        </w:rPr>
        <w:t>eader</w:t>
      </w:r>
    </w:p>
    <w:p w:rsidR="00EC03AC" w:rsidRDefault="00761D87" w:rsidP="00D177AB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Year group Leader</w:t>
      </w:r>
    </w:p>
    <w:p w:rsidR="00247E96" w:rsidRDefault="00D177AB" w:rsidP="00D177AB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Other designated Line M</w:t>
      </w:r>
      <w:r w:rsidR="00247E96">
        <w:rPr>
          <w:rFonts w:ascii="Arial" w:hAnsi="Arial" w:cs="Arial"/>
        </w:rPr>
        <w:t>anagers</w:t>
      </w:r>
    </w:p>
    <w:p w:rsidR="00761D87" w:rsidRDefault="00761D87" w:rsidP="00D177AB">
      <w:pPr>
        <w:jc w:val="both"/>
        <w:rPr>
          <w:rFonts w:ascii="Arial" w:hAnsi="Arial" w:cs="Arial"/>
        </w:rPr>
      </w:pPr>
    </w:p>
    <w:p w:rsidR="00761D87" w:rsidRDefault="00761D87" w:rsidP="00D177AB">
      <w:pPr>
        <w:jc w:val="both"/>
        <w:rPr>
          <w:rFonts w:ascii="Arial" w:hAnsi="Arial" w:cs="Arial"/>
        </w:rPr>
      </w:pPr>
    </w:p>
    <w:p w:rsidR="00761D87" w:rsidRDefault="00761D87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Other: The</w:t>
      </w:r>
      <w:r w:rsidR="006A4A59">
        <w:rPr>
          <w:rFonts w:ascii="Arial" w:hAnsi="Arial" w:cs="Arial"/>
        </w:rPr>
        <w:t>re is an expectation that teaching staff will:</w:t>
      </w:r>
    </w:p>
    <w:p w:rsidR="00761D87" w:rsidRDefault="00761D87" w:rsidP="00D177AB">
      <w:pPr>
        <w:jc w:val="both"/>
        <w:rPr>
          <w:rFonts w:ascii="Arial" w:hAnsi="Arial" w:cs="Arial"/>
        </w:rPr>
      </w:pPr>
    </w:p>
    <w:p w:rsidR="00761D87" w:rsidRDefault="00761D87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perform such tea</w:t>
      </w:r>
      <w:r w:rsidR="00247E96">
        <w:rPr>
          <w:rFonts w:ascii="Arial" w:hAnsi="Arial" w:cs="Arial"/>
        </w:rPr>
        <w:t>ching duties as</w:t>
      </w:r>
      <w:r w:rsidR="006A4A59">
        <w:rPr>
          <w:rFonts w:ascii="Arial" w:hAnsi="Arial" w:cs="Arial"/>
        </w:rPr>
        <w:t xml:space="preserve"> assigned o</w:t>
      </w:r>
      <w:r>
        <w:rPr>
          <w:rFonts w:ascii="Arial" w:hAnsi="Arial" w:cs="Arial"/>
        </w:rPr>
        <w:t>n the school timetable</w:t>
      </w:r>
    </w:p>
    <w:p w:rsidR="00761D87" w:rsidRDefault="00761D87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participate</w:t>
      </w:r>
      <w:r w:rsidR="006A4A59">
        <w:rPr>
          <w:rFonts w:ascii="Arial" w:hAnsi="Arial" w:cs="Arial"/>
        </w:rPr>
        <w:t xml:space="preserve"> fully </w:t>
      </w:r>
      <w:r>
        <w:rPr>
          <w:rFonts w:ascii="Arial" w:hAnsi="Arial" w:cs="Arial"/>
        </w:rPr>
        <w:t xml:space="preserve"> in the School’s Performance management system</w:t>
      </w:r>
    </w:p>
    <w:p w:rsidR="006A3D55" w:rsidRDefault="006A3D55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respond proactively to Teacher standards 2012.</w:t>
      </w:r>
    </w:p>
    <w:p w:rsidR="00761D87" w:rsidRDefault="00761D87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implement </w:t>
      </w:r>
      <w:r w:rsidR="006A4A5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whole school behaviour policy </w:t>
      </w:r>
    </w:p>
    <w:p w:rsidR="00761D87" w:rsidRDefault="00761D87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 attend all consultation evenings with parents according to annual school</w:t>
      </w:r>
      <w:r w:rsidR="006A4A59">
        <w:rPr>
          <w:rFonts w:ascii="Arial" w:hAnsi="Arial" w:cs="Arial"/>
        </w:rPr>
        <w:t xml:space="preserve"> timetable and form tutor group and other relevant information sharing events.</w:t>
      </w:r>
    </w:p>
    <w:p w:rsidR="00761D87" w:rsidRDefault="00761D87" w:rsidP="00D177AB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attend all whole school designated professional </w:t>
      </w:r>
      <w:r w:rsidR="00550E84">
        <w:rPr>
          <w:rFonts w:ascii="Arial" w:hAnsi="Arial" w:cs="Arial"/>
        </w:rPr>
        <w:t xml:space="preserve"> learning sessions</w:t>
      </w:r>
    </w:p>
    <w:p w:rsidR="00247E96" w:rsidRDefault="00247E96" w:rsidP="00D177AB">
      <w:pPr>
        <w:jc w:val="both"/>
        <w:rPr>
          <w:rFonts w:ascii="Arial" w:hAnsi="Arial" w:cs="Arial"/>
        </w:rPr>
      </w:pPr>
    </w:p>
    <w:p w:rsidR="00D177AB" w:rsidRDefault="00D177AB" w:rsidP="00D177AB">
      <w:pPr>
        <w:jc w:val="both"/>
        <w:rPr>
          <w:rFonts w:ascii="Arial" w:hAnsi="Arial" w:cs="Arial"/>
        </w:rPr>
      </w:pPr>
    </w:p>
    <w:p w:rsidR="00D177AB" w:rsidRDefault="00D177AB" w:rsidP="00D177AB">
      <w:pPr>
        <w:jc w:val="both"/>
        <w:rPr>
          <w:rFonts w:ascii="Arial" w:hAnsi="Arial" w:cs="Arial"/>
        </w:rPr>
      </w:pPr>
    </w:p>
    <w:p w:rsidR="000800BB" w:rsidRDefault="000800BB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role will be appraised through the School’s Appraisal process.</w:t>
      </w:r>
    </w:p>
    <w:p w:rsidR="000800BB" w:rsidRDefault="000800BB" w:rsidP="00D177AB">
      <w:pPr>
        <w:jc w:val="both"/>
        <w:rPr>
          <w:rFonts w:ascii="Arial" w:hAnsi="Arial" w:cs="Arial"/>
        </w:rPr>
      </w:pPr>
    </w:p>
    <w:p w:rsidR="00247E96" w:rsidRDefault="00247E96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accountabilities in this job description are in addition to those covered by the Teachers pay and conditions document</w:t>
      </w:r>
      <w:r w:rsidR="00D177AB">
        <w:rPr>
          <w:rFonts w:ascii="Arial" w:hAnsi="Arial" w:cs="Arial"/>
        </w:rPr>
        <w:t>.</w:t>
      </w:r>
    </w:p>
    <w:p w:rsidR="00247E96" w:rsidRDefault="00247E96" w:rsidP="00D177AB">
      <w:pPr>
        <w:jc w:val="both"/>
        <w:rPr>
          <w:rFonts w:ascii="Arial" w:hAnsi="Arial" w:cs="Arial"/>
        </w:rPr>
      </w:pPr>
    </w:p>
    <w:p w:rsidR="00247E96" w:rsidRDefault="00247E96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 may be modified to reflect or anticipate changes to the role, commensurate to the salary and job description.</w:t>
      </w:r>
    </w:p>
    <w:p w:rsidR="000800BB" w:rsidRDefault="000800BB" w:rsidP="00D177AB">
      <w:pPr>
        <w:jc w:val="both"/>
        <w:rPr>
          <w:rFonts w:ascii="Arial" w:hAnsi="Arial" w:cs="Arial"/>
        </w:rPr>
      </w:pPr>
    </w:p>
    <w:p w:rsidR="000800BB" w:rsidRPr="00247E96" w:rsidRDefault="000800BB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Whilst every effort has been made to clearly define the role, each individual task to fulfil the role may not be identified here.</w:t>
      </w:r>
    </w:p>
    <w:p w:rsidR="00550E84" w:rsidRDefault="00550E84" w:rsidP="00D177AB">
      <w:pPr>
        <w:jc w:val="both"/>
        <w:rPr>
          <w:rFonts w:ascii="Arial" w:hAnsi="Arial" w:cs="Arial"/>
        </w:rPr>
      </w:pPr>
    </w:p>
    <w:p w:rsidR="00550E84" w:rsidRDefault="00550E84" w:rsidP="00D177AB">
      <w:pPr>
        <w:jc w:val="both"/>
        <w:rPr>
          <w:rFonts w:ascii="Arial" w:hAnsi="Arial" w:cs="Arial"/>
        </w:rPr>
      </w:pPr>
    </w:p>
    <w:p w:rsidR="00E74796" w:rsidRDefault="00E74796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Name: 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 ……………………….</w:t>
      </w:r>
    </w:p>
    <w:p w:rsidR="00E74796" w:rsidRDefault="00E74796" w:rsidP="00D177AB">
      <w:pPr>
        <w:jc w:val="both"/>
        <w:rPr>
          <w:rFonts w:ascii="Arial" w:hAnsi="Arial" w:cs="Arial"/>
        </w:rPr>
      </w:pPr>
    </w:p>
    <w:p w:rsidR="00E74796" w:rsidRPr="00550E84" w:rsidRDefault="00E74796" w:rsidP="00D177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Signature: …………………………………</w:t>
      </w:r>
    </w:p>
    <w:sectPr w:rsidR="00E74796" w:rsidRPr="00550E84" w:rsidSect="00F9327C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D87" w:rsidRDefault="00761D87">
      <w:r>
        <w:separator/>
      </w:r>
    </w:p>
  </w:endnote>
  <w:endnote w:type="continuationSeparator" w:id="0">
    <w:p w:rsidR="00761D87" w:rsidRDefault="0076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D87" w:rsidRPr="00D055FF" w:rsidRDefault="006A4A59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Revised summer 2012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D87" w:rsidRDefault="00761D87">
      <w:r>
        <w:separator/>
      </w:r>
    </w:p>
  </w:footnote>
  <w:footnote w:type="continuationSeparator" w:id="0">
    <w:p w:rsidR="00761D87" w:rsidRDefault="00761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54F1"/>
    <w:multiLevelType w:val="hybridMultilevel"/>
    <w:tmpl w:val="F7CE6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42AF"/>
    <w:multiLevelType w:val="hybridMultilevel"/>
    <w:tmpl w:val="D1E25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7AFC"/>
    <w:multiLevelType w:val="hybridMultilevel"/>
    <w:tmpl w:val="E4B6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2043"/>
    <w:multiLevelType w:val="hybridMultilevel"/>
    <w:tmpl w:val="10BC4AA4"/>
    <w:lvl w:ilvl="0" w:tplc="0D42FE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31F7C"/>
    <w:multiLevelType w:val="hybridMultilevel"/>
    <w:tmpl w:val="3F4CA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2A"/>
    <w:multiLevelType w:val="hybridMultilevel"/>
    <w:tmpl w:val="F8125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75406"/>
    <w:multiLevelType w:val="hybridMultilevel"/>
    <w:tmpl w:val="8270A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11358"/>
    <w:multiLevelType w:val="hybridMultilevel"/>
    <w:tmpl w:val="829AE9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DB"/>
    <w:rsid w:val="00035A67"/>
    <w:rsid w:val="00054F94"/>
    <w:rsid w:val="00070205"/>
    <w:rsid w:val="000800BB"/>
    <w:rsid w:val="000E7B64"/>
    <w:rsid w:val="000F32B2"/>
    <w:rsid w:val="00154227"/>
    <w:rsid w:val="00184D1E"/>
    <w:rsid w:val="001D258B"/>
    <w:rsid w:val="00247E96"/>
    <w:rsid w:val="002662BA"/>
    <w:rsid w:val="00281BB7"/>
    <w:rsid w:val="002C3F75"/>
    <w:rsid w:val="00352942"/>
    <w:rsid w:val="00391BDC"/>
    <w:rsid w:val="003A0AFC"/>
    <w:rsid w:val="003E1891"/>
    <w:rsid w:val="003F4406"/>
    <w:rsid w:val="004E567B"/>
    <w:rsid w:val="004E7C34"/>
    <w:rsid w:val="005158E0"/>
    <w:rsid w:val="00550E84"/>
    <w:rsid w:val="00571801"/>
    <w:rsid w:val="006524C2"/>
    <w:rsid w:val="00695EA4"/>
    <w:rsid w:val="006A3D55"/>
    <w:rsid w:val="006A4A59"/>
    <w:rsid w:val="00761D87"/>
    <w:rsid w:val="00761E55"/>
    <w:rsid w:val="00780EE5"/>
    <w:rsid w:val="007C0879"/>
    <w:rsid w:val="007E16AF"/>
    <w:rsid w:val="00817A3A"/>
    <w:rsid w:val="00836FC8"/>
    <w:rsid w:val="008A289F"/>
    <w:rsid w:val="008C6456"/>
    <w:rsid w:val="008F3720"/>
    <w:rsid w:val="0094128E"/>
    <w:rsid w:val="00960287"/>
    <w:rsid w:val="009E433C"/>
    <w:rsid w:val="00A25206"/>
    <w:rsid w:val="00A71F2B"/>
    <w:rsid w:val="00A84252"/>
    <w:rsid w:val="00A9598F"/>
    <w:rsid w:val="00AA4B28"/>
    <w:rsid w:val="00AC2C06"/>
    <w:rsid w:val="00AD30DB"/>
    <w:rsid w:val="00B135EE"/>
    <w:rsid w:val="00B25C16"/>
    <w:rsid w:val="00B50A45"/>
    <w:rsid w:val="00BB4C33"/>
    <w:rsid w:val="00CD75CD"/>
    <w:rsid w:val="00D055FF"/>
    <w:rsid w:val="00D177AB"/>
    <w:rsid w:val="00D36779"/>
    <w:rsid w:val="00D55805"/>
    <w:rsid w:val="00DE6830"/>
    <w:rsid w:val="00E01EBA"/>
    <w:rsid w:val="00E30041"/>
    <w:rsid w:val="00E344BF"/>
    <w:rsid w:val="00E40D83"/>
    <w:rsid w:val="00E74796"/>
    <w:rsid w:val="00EA4046"/>
    <w:rsid w:val="00EC03AC"/>
    <w:rsid w:val="00EC114D"/>
    <w:rsid w:val="00EF22AF"/>
    <w:rsid w:val="00F64CC9"/>
    <w:rsid w:val="00F9327C"/>
    <w:rsid w:val="00FA6C06"/>
    <w:rsid w:val="00FB3668"/>
    <w:rsid w:val="00FD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2B52B7-D308-4083-B84B-54A8EA82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3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55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5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40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yfieldschool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MAYFIELD SCHOOL AND COLLEGE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control</dc:creator>
  <cp:lastModifiedBy>T. Vorley</cp:lastModifiedBy>
  <cp:revision>2</cp:revision>
  <cp:lastPrinted>2012-06-21T14:00:00Z</cp:lastPrinted>
  <dcterms:created xsi:type="dcterms:W3CDTF">2022-01-25T11:36:00Z</dcterms:created>
  <dcterms:modified xsi:type="dcterms:W3CDTF">2022-01-25T11:36:00Z</dcterms:modified>
</cp:coreProperties>
</file>