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067B2" w14:textId="77777777" w:rsidR="000E4E40" w:rsidRDefault="000E4E40" w:rsidP="00FD6697">
      <w:pPr>
        <w:spacing w:before="20" w:after="20"/>
        <w:jc w:val="center"/>
        <w:rPr>
          <w:rFonts w:ascii="Calibri" w:hAnsi="Calibri" w:cs="Arial"/>
          <w:b/>
          <w:sz w:val="24"/>
          <w:szCs w:val="24"/>
        </w:rPr>
        <w:sectPr w:rsidR="000E4E40" w:rsidSect="00332B95">
          <w:headerReference w:type="first" r:id="rId10"/>
          <w:pgSz w:w="11906" w:h="16838" w:code="9"/>
          <w:pgMar w:top="1440" w:right="851" w:bottom="1440" w:left="851" w:header="709" w:footer="709" w:gutter="0"/>
          <w:cols w:space="708"/>
          <w:titlePg/>
          <w:docGrid w:linePitch="360"/>
        </w:sectPr>
      </w:pPr>
    </w:p>
    <w:p w14:paraId="62B6FFE3" w14:textId="77777777" w:rsidR="00F87544" w:rsidRPr="00BD02D6" w:rsidRDefault="00D46B18" w:rsidP="00F87544">
      <w:pPr>
        <w:jc w:val="center"/>
        <w:rPr>
          <w:rFonts w:asciiTheme="majorHAnsi" w:eastAsia="Calibri" w:hAnsiTheme="majorHAnsi" w:cstheme="majorHAnsi"/>
          <w:b/>
          <w:sz w:val="36"/>
          <w:szCs w:val="36"/>
          <w:lang w:eastAsia="en-US"/>
        </w:rPr>
      </w:pPr>
      <w:r w:rsidRPr="00BD02D6">
        <w:rPr>
          <w:rFonts w:asciiTheme="majorHAnsi" w:eastAsia="Calibri" w:hAnsiTheme="majorHAnsi" w:cstheme="majorHAnsi"/>
          <w:b/>
          <w:sz w:val="36"/>
          <w:szCs w:val="36"/>
          <w:lang w:eastAsia="en-US"/>
        </w:rPr>
        <w:t>Geography</w:t>
      </w:r>
    </w:p>
    <w:p w14:paraId="21839AB5" w14:textId="77777777" w:rsidR="000C6005" w:rsidRPr="00BD02D6" w:rsidRDefault="000C6005" w:rsidP="00F87544">
      <w:pPr>
        <w:rPr>
          <w:rFonts w:asciiTheme="majorHAnsi" w:eastAsia="Calibri" w:hAnsiTheme="majorHAnsi" w:cstheme="majorHAnsi"/>
          <w:b/>
          <w:sz w:val="22"/>
          <w:szCs w:val="22"/>
          <w:lang w:eastAsia="en-US"/>
        </w:rPr>
      </w:pPr>
    </w:p>
    <w:p w14:paraId="50D2D32A" w14:textId="77777777" w:rsidR="00F87544" w:rsidRPr="00BD02D6" w:rsidRDefault="00F87544" w:rsidP="00F87544">
      <w:pPr>
        <w:rPr>
          <w:rFonts w:asciiTheme="majorHAnsi" w:eastAsia="Calibri" w:hAnsiTheme="majorHAnsi" w:cstheme="majorHAnsi"/>
          <w:b/>
          <w:sz w:val="22"/>
          <w:szCs w:val="22"/>
          <w:lang w:eastAsia="en-US"/>
        </w:rPr>
      </w:pPr>
      <w:r w:rsidRP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>Approach</w:t>
      </w:r>
    </w:p>
    <w:p w14:paraId="42FBE20D" w14:textId="77777777" w:rsidR="000029CB" w:rsidRPr="00BD02D6" w:rsidRDefault="000029CB" w:rsidP="00F87544">
      <w:pPr>
        <w:rPr>
          <w:rFonts w:asciiTheme="majorHAnsi" w:eastAsia="Calibri" w:hAnsiTheme="majorHAnsi" w:cstheme="majorHAnsi"/>
          <w:b/>
          <w:sz w:val="22"/>
          <w:szCs w:val="22"/>
          <w:lang w:eastAsia="en-US"/>
        </w:rPr>
      </w:pPr>
    </w:p>
    <w:p w14:paraId="541BE6DC" w14:textId="77777777" w:rsidR="00483075" w:rsidRPr="00BD02D6" w:rsidRDefault="00483075" w:rsidP="00BD02D6">
      <w:pPr>
        <w:jc w:val="both"/>
        <w:rPr>
          <w:rFonts w:asciiTheme="majorHAnsi" w:hAnsiTheme="majorHAnsi" w:cstheme="majorHAnsi"/>
          <w:sz w:val="22"/>
          <w:szCs w:val="22"/>
        </w:rPr>
      </w:pPr>
      <w:r w:rsidRPr="00BD02D6">
        <w:rPr>
          <w:rFonts w:asciiTheme="majorHAnsi" w:hAnsiTheme="majorHAnsi" w:cstheme="majorHAnsi"/>
          <w:sz w:val="22"/>
          <w:szCs w:val="22"/>
        </w:rPr>
        <w:t>Geography is an exciting and challenging subject that highlights a range of important global issues.  We aim to give students a variety of opportunities to explore a wide range of Geographical topics, at a range of scales from local, national to global levels.  Students are introduced to important topics that will enable them to have a clear understanding of the world around them.</w:t>
      </w:r>
    </w:p>
    <w:p w14:paraId="4D747377" w14:textId="77777777" w:rsidR="00483075" w:rsidRPr="00BD02D6" w:rsidRDefault="00483075" w:rsidP="00BD02D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77E8B81" w14:textId="77777777" w:rsidR="00483075" w:rsidRPr="00BD02D6" w:rsidRDefault="00483075" w:rsidP="00BD02D6">
      <w:pPr>
        <w:jc w:val="both"/>
        <w:rPr>
          <w:rFonts w:asciiTheme="majorHAnsi" w:hAnsiTheme="majorHAnsi" w:cstheme="majorHAnsi"/>
          <w:sz w:val="22"/>
          <w:szCs w:val="22"/>
        </w:rPr>
      </w:pPr>
      <w:r w:rsidRPr="00BD02D6">
        <w:rPr>
          <w:rFonts w:asciiTheme="majorHAnsi" w:hAnsiTheme="majorHAnsi" w:cstheme="majorHAnsi"/>
          <w:sz w:val="22"/>
          <w:szCs w:val="22"/>
        </w:rPr>
        <w:t>At KS3 level, students develop their curiosity of the world around them by investigating the world’s seven continents, as well as the UK.  In each unit of work, students uncover a variety of human, physical and environmental topics.  This provides students with a detailed flavour of contemporary geographical issues, whilst exposing students to the more traditional topics.  In Year 7 students start off by developing their Geographical skills and in Year 8 students are given the opportunity to carry out some local fieldwork.</w:t>
      </w:r>
    </w:p>
    <w:p w14:paraId="1CBA7D3A" w14:textId="77777777" w:rsidR="00483075" w:rsidRPr="00BD02D6" w:rsidRDefault="00483075" w:rsidP="00BD02D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962D7BD" w14:textId="4A3AEFEA" w:rsidR="00483075" w:rsidRPr="00BD02D6" w:rsidRDefault="00483075" w:rsidP="00BD02D6">
      <w:pPr>
        <w:jc w:val="both"/>
        <w:rPr>
          <w:rFonts w:asciiTheme="majorHAnsi" w:hAnsiTheme="majorHAnsi" w:cstheme="majorHAnsi"/>
          <w:sz w:val="22"/>
          <w:szCs w:val="22"/>
        </w:rPr>
      </w:pPr>
      <w:r w:rsidRPr="00BD02D6">
        <w:rPr>
          <w:rFonts w:asciiTheme="majorHAnsi" w:hAnsiTheme="majorHAnsi" w:cstheme="majorHAnsi"/>
          <w:sz w:val="22"/>
          <w:szCs w:val="22"/>
        </w:rPr>
        <w:t xml:space="preserve">At KS4, students follow the GCSE </w:t>
      </w:r>
      <w:proofErr w:type="spellStart"/>
      <w:r w:rsidRPr="00BD02D6">
        <w:rPr>
          <w:rFonts w:asciiTheme="majorHAnsi" w:hAnsiTheme="majorHAnsi" w:cstheme="majorHAnsi"/>
          <w:sz w:val="22"/>
          <w:szCs w:val="22"/>
        </w:rPr>
        <w:t>AQA</w:t>
      </w:r>
      <w:proofErr w:type="spellEnd"/>
      <w:r w:rsidRPr="00BD02D6">
        <w:rPr>
          <w:rFonts w:asciiTheme="majorHAnsi" w:hAnsiTheme="majorHAnsi" w:cstheme="majorHAnsi"/>
          <w:sz w:val="22"/>
          <w:szCs w:val="22"/>
        </w:rPr>
        <w:t xml:space="preserve"> specification.  This allows students to further develop their geographical understanding at a range of scales.  Students take part in two days of fieldwork.  Students</w:t>
      </w:r>
      <w:r w:rsidR="00592A12" w:rsidRPr="00BD02D6">
        <w:rPr>
          <w:rFonts w:asciiTheme="majorHAnsi" w:hAnsiTheme="majorHAnsi" w:cstheme="majorHAnsi"/>
          <w:sz w:val="22"/>
          <w:szCs w:val="22"/>
        </w:rPr>
        <w:t>’</w:t>
      </w:r>
      <w:r w:rsidRPr="00BD02D6">
        <w:rPr>
          <w:rFonts w:asciiTheme="majorHAnsi" w:hAnsiTheme="majorHAnsi" w:cstheme="majorHAnsi"/>
          <w:sz w:val="22"/>
          <w:szCs w:val="22"/>
        </w:rPr>
        <w:t xml:space="preserve"> geographical skills and exam technique are developed through challenging lessons and effective assessments. </w:t>
      </w:r>
    </w:p>
    <w:p w14:paraId="1FFB33F2" w14:textId="77777777" w:rsidR="00483075" w:rsidRPr="00BD02D6" w:rsidRDefault="00483075" w:rsidP="00BD02D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3048CEE" w14:textId="77777777" w:rsidR="00483075" w:rsidRPr="00BD02D6" w:rsidRDefault="00483075" w:rsidP="00BD02D6">
      <w:pPr>
        <w:jc w:val="both"/>
        <w:rPr>
          <w:rFonts w:asciiTheme="majorHAnsi" w:hAnsiTheme="majorHAnsi" w:cstheme="majorHAnsi"/>
          <w:sz w:val="22"/>
          <w:szCs w:val="22"/>
        </w:rPr>
      </w:pPr>
      <w:r w:rsidRPr="00BD02D6">
        <w:rPr>
          <w:rFonts w:asciiTheme="majorHAnsi" w:hAnsiTheme="majorHAnsi" w:cstheme="majorHAnsi"/>
          <w:sz w:val="22"/>
          <w:szCs w:val="22"/>
        </w:rPr>
        <w:t xml:space="preserve">At KS5, students follow the A Level </w:t>
      </w:r>
      <w:proofErr w:type="spellStart"/>
      <w:r w:rsidRPr="00BD02D6">
        <w:rPr>
          <w:rFonts w:asciiTheme="majorHAnsi" w:hAnsiTheme="majorHAnsi" w:cstheme="majorHAnsi"/>
          <w:sz w:val="22"/>
          <w:szCs w:val="22"/>
        </w:rPr>
        <w:t>AQA</w:t>
      </w:r>
      <w:proofErr w:type="spellEnd"/>
      <w:r w:rsidRPr="00BD02D6">
        <w:rPr>
          <w:rFonts w:asciiTheme="majorHAnsi" w:hAnsiTheme="majorHAnsi" w:cstheme="majorHAnsi"/>
          <w:sz w:val="22"/>
          <w:szCs w:val="22"/>
        </w:rPr>
        <w:t xml:space="preserve"> specification.  Lessons follow a tutorial format with much discussion and students regularly presenting to their peers.  Independent research is an expectation.  In addition, students carry out their Non-Examined Assessment element of the course.  This involves four days of local fieldwork.</w:t>
      </w:r>
    </w:p>
    <w:p w14:paraId="609F3AE9" w14:textId="77777777" w:rsidR="00483075" w:rsidRPr="00BD02D6" w:rsidRDefault="00483075" w:rsidP="00BD02D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A3DC2E" w14:textId="60341E5B" w:rsidR="00483075" w:rsidRPr="00BD02D6" w:rsidRDefault="00483075" w:rsidP="00BD02D6">
      <w:pPr>
        <w:jc w:val="both"/>
        <w:rPr>
          <w:rFonts w:asciiTheme="majorHAnsi" w:hAnsiTheme="majorHAnsi" w:cstheme="majorHAnsi"/>
          <w:sz w:val="22"/>
          <w:szCs w:val="22"/>
        </w:rPr>
      </w:pPr>
      <w:r w:rsidRPr="00BD02D6">
        <w:rPr>
          <w:rFonts w:asciiTheme="majorHAnsi" w:hAnsiTheme="majorHAnsi" w:cstheme="majorHAnsi"/>
          <w:sz w:val="22"/>
          <w:szCs w:val="22"/>
        </w:rPr>
        <w:t xml:space="preserve">Geography is a strong and valued subject at the </w:t>
      </w:r>
      <w:r w:rsidR="00BD02D6">
        <w:rPr>
          <w:rFonts w:asciiTheme="majorHAnsi" w:hAnsiTheme="majorHAnsi" w:cstheme="majorHAnsi"/>
          <w:sz w:val="22"/>
          <w:szCs w:val="22"/>
        </w:rPr>
        <w:t>c</w:t>
      </w:r>
      <w:r w:rsidRPr="00BD02D6">
        <w:rPr>
          <w:rFonts w:asciiTheme="majorHAnsi" w:hAnsiTheme="majorHAnsi" w:cstheme="majorHAnsi"/>
          <w:sz w:val="22"/>
          <w:szCs w:val="22"/>
        </w:rPr>
        <w:t xml:space="preserve">ollege.  It is a popular preference at KS4 and KS5 level.  </w:t>
      </w:r>
    </w:p>
    <w:p w14:paraId="4442B1E5" w14:textId="77777777" w:rsidR="00F87544" w:rsidRPr="00BD02D6" w:rsidRDefault="00F87544" w:rsidP="00F87544">
      <w:pPr>
        <w:rPr>
          <w:rFonts w:asciiTheme="majorHAnsi" w:eastAsia="Calibri" w:hAnsiTheme="majorHAnsi" w:cstheme="majorHAnsi"/>
          <w:sz w:val="22"/>
          <w:szCs w:val="22"/>
          <w:lang w:eastAsia="en-US"/>
        </w:rPr>
      </w:pPr>
    </w:p>
    <w:p w14:paraId="4DAF6838" w14:textId="0364E80A" w:rsidR="00F87544" w:rsidRPr="00BD02D6" w:rsidRDefault="00F87544" w:rsidP="00F87544">
      <w:pPr>
        <w:rPr>
          <w:rFonts w:asciiTheme="majorHAnsi" w:eastAsia="Calibri" w:hAnsiTheme="majorHAnsi" w:cstheme="majorHAnsi"/>
          <w:b/>
          <w:sz w:val="22"/>
          <w:szCs w:val="22"/>
          <w:lang w:eastAsia="en-US"/>
        </w:rPr>
      </w:pPr>
      <w:r w:rsidRP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 xml:space="preserve">The </w:t>
      </w:r>
      <w:r w:rsid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>t</w:t>
      </w:r>
      <w:r w:rsidRP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 xml:space="preserve">eam, </w:t>
      </w:r>
      <w:r w:rsid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>r</w:t>
      </w:r>
      <w:r w:rsidRP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 xml:space="preserve">esources and </w:t>
      </w:r>
      <w:r w:rsid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>a</w:t>
      </w:r>
      <w:r w:rsidRP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>ccommodation</w:t>
      </w:r>
    </w:p>
    <w:p w14:paraId="5D3E17DD" w14:textId="77777777" w:rsidR="000C6005" w:rsidRPr="00BD02D6" w:rsidRDefault="000C6005" w:rsidP="00F87544">
      <w:pPr>
        <w:rPr>
          <w:rFonts w:asciiTheme="majorHAnsi" w:eastAsia="Calibri" w:hAnsiTheme="majorHAnsi" w:cstheme="majorHAnsi"/>
          <w:b/>
          <w:sz w:val="22"/>
          <w:szCs w:val="22"/>
          <w:lang w:eastAsia="en-US"/>
        </w:rPr>
      </w:pPr>
    </w:p>
    <w:p w14:paraId="32266C3A" w14:textId="18F303FD" w:rsidR="00F87544" w:rsidRPr="00BD02D6" w:rsidRDefault="00F87544" w:rsidP="00BD02D6">
      <w:pPr>
        <w:jc w:val="both"/>
        <w:rPr>
          <w:rFonts w:asciiTheme="majorHAnsi" w:hAnsiTheme="majorHAnsi" w:cstheme="majorHAnsi"/>
          <w:sz w:val="22"/>
          <w:szCs w:val="22"/>
        </w:rPr>
      </w:pP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There are currently </w:t>
      </w:r>
      <w:r w:rsidR="00BD02D6">
        <w:rPr>
          <w:rFonts w:asciiTheme="majorHAnsi" w:eastAsia="Calibri" w:hAnsiTheme="majorHAnsi" w:cstheme="majorHAnsi"/>
          <w:sz w:val="22"/>
          <w:szCs w:val="22"/>
          <w:lang w:eastAsia="en-US"/>
        </w:rPr>
        <w:t>five</w:t>
      </w: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teachers in the department</w:t>
      </w:r>
      <w:r w:rsidR="00480751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</w:t>
      </w: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>who work closely together</w:t>
      </w:r>
      <w:r w:rsid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and</w:t>
      </w: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teach across the ability and age range.  </w:t>
      </w:r>
      <w:r w:rsidR="00480751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There are </w:t>
      </w:r>
      <w:r w:rsidR="00BD02D6">
        <w:rPr>
          <w:rFonts w:asciiTheme="majorHAnsi" w:eastAsia="Calibri" w:hAnsiTheme="majorHAnsi" w:cstheme="majorHAnsi"/>
          <w:sz w:val="22"/>
          <w:szCs w:val="22"/>
          <w:lang w:eastAsia="en-US"/>
        </w:rPr>
        <w:t>three</w:t>
      </w:r>
      <w:r w:rsidR="00794D2E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designated</w:t>
      </w:r>
      <w:r w:rsidR="00480751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classrooms with</w:t>
      </w: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high quality displays</w:t>
      </w:r>
      <w:r w:rsidR="00794D2E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</w:t>
      </w:r>
      <w:r w:rsidR="00BD02D6">
        <w:rPr>
          <w:rFonts w:asciiTheme="majorHAnsi" w:eastAsia="Calibri" w:hAnsiTheme="majorHAnsi" w:cstheme="majorHAnsi"/>
          <w:sz w:val="22"/>
          <w:szCs w:val="22"/>
          <w:lang w:eastAsia="en-US"/>
        </w:rPr>
        <w:t>that</w:t>
      </w:r>
      <w:r w:rsidR="00794D2E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are equipped with high quality resources </w:t>
      </w: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to support learning.  </w:t>
      </w:r>
      <w:r w:rsidRPr="00BD02D6">
        <w:rPr>
          <w:rFonts w:asciiTheme="majorHAnsi" w:hAnsiTheme="majorHAnsi" w:cstheme="majorHAnsi"/>
          <w:sz w:val="22"/>
          <w:szCs w:val="22"/>
        </w:rPr>
        <w:t>The teaching rooms are fitted with digital projectors, with further access to computer rooms</w:t>
      </w:r>
      <w:r w:rsidR="00794D2E" w:rsidRPr="00BD02D6">
        <w:rPr>
          <w:rFonts w:asciiTheme="majorHAnsi" w:hAnsiTheme="majorHAnsi" w:cstheme="majorHAnsi"/>
          <w:sz w:val="22"/>
          <w:szCs w:val="22"/>
        </w:rPr>
        <w:t xml:space="preserve"> within the </w:t>
      </w:r>
      <w:r w:rsidR="00BD02D6">
        <w:rPr>
          <w:rFonts w:asciiTheme="majorHAnsi" w:hAnsiTheme="majorHAnsi" w:cstheme="majorHAnsi"/>
          <w:sz w:val="22"/>
          <w:szCs w:val="22"/>
        </w:rPr>
        <w:t>college site</w:t>
      </w:r>
      <w:r w:rsidRPr="00BD02D6">
        <w:rPr>
          <w:rFonts w:asciiTheme="majorHAnsi" w:hAnsiTheme="majorHAnsi" w:cstheme="majorHAnsi"/>
          <w:sz w:val="22"/>
          <w:szCs w:val="22"/>
        </w:rPr>
        <w:t xml:space="preserve">.  Staff and students also use other digital devices, as well as visualisers to project exemplar work. </w:t>
      </w:r>
      <w:r w:rsidR="00480751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Consistent use of knowledge organisers and </w:t>
      </w:r>
      <w:r w:rsidR="00BD02D6">
        <w:rPr>
          <w:rFonts w:asciiTheme="majorHAnsi" w:eastAsia="Calibri" w:hAnsiTheme="majorHAnsi" w:cstheme="majorHAnsi"/>
          <w:sz w:val="22"/>
          <w:szCs w:val="22"/>
          <w:lang w:eastAsia="en-US"/>
        </w:rPr>
        <w:t>homework</w:t>
      </w:r>
      <w:r w:rsidR="00480751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tasks help students to develop their knowledge base</w:t>
      </w:r>
      <w:r w:rsidR="00794D2E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in all key stages</w:t>
      </w:r>
      <w:r w:rsidR="00480751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>.</w:t>
      </w: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</w:t>
      </w:r>
    </w:p>
    <w:p w14:paraId="5027D15D" w14:textId="77777777" w:rsidR="00ED6A3F" w:rsidRPr="00BD02D6" w:rsidRDefault="00ED6A3F" w:rsidP="00F87544">
      <w:pPr>
        <w:rPr>
          <w:rFonts w:asciiTheme="majorHAnsi" w:eastAsia="Calibri" w:hAnsiTheme="majorHAnsi" w:cstheme="majorHAnsi"/>
          <w:b/>
          <w:sz w:val="22"/>
          <w:szCs w:val="22"/>
          <w:lang w:eastAsia="en-US"/>
        </w:rPr>
      </w:pPr>
    </w:p>
    <w:p w14:paraId="744F025E" w14:textId="3F5D8E48" w:rsidR="00F87544" w:rsidRPr="00BD02D6" w:rsidRDefault="00F87544" w:rsidP="00F87544">
      <w:pPr>
        <w:rPr>
          <w:rFonts w:asciiTheme="majorHAnsi" w:eastAsia="Calibri" w:hAnsiTheme="majorHAnsi" w:cstheme="majorHAnsi"/>
          <w:b/>
          <w:sz w:val="22"/>
          <w:szCs w:val="22"/>
          <w:lang w:eastAsia="en-US"/>
        </w:rPr>
      </w:pPr>
      <w:r w:rsidRP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 xml:space="preserve">Timetable and </w:t>
      </w:r>
      <w:r w:rsid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>c</w:t>
      </w:r>
      <w:r w:rsidRPr="00BD02D6">
        <w:rPr>
          <w:rFonts w:asciiTheme="majorHAnsi" w:eastAsia="Calibri" w:hAnsiTheme="majorHAnsi" w:cstheme="majorHAnsi"/>
          <w:b/>
          <w:sz w:val="22"/>
          <w:szCs w:val="22"/>
          <w:lang w:eastAsia="en-US"/>
        </w:rPr>
        <w:t>urriculum</w:t>
      </w:r>
    </w:p>
    <w:p w14:paraId="161ACF28" w14:textId="77777777" w:rsidR="000C6005" w:rsidRPr="00BD02D6" w:rsidRDefault="000C6005" w:rsidP="00F87544">
      <w:pPr>
        <w:rPr>
          <w:rFonts w:asciiTheme="majorHAnsi" w:eastAsia="Calibri" w:hAnsiTheme="majorHAnsi" w:cstheme="majorHAnsi"/>
          <w:b/>
          <w:sz w:val="22"/>
          <w:szCs w:val="22"/>
          <w:lang w:eastAsia="en-US"/>
        </w:rPr>
      </w:pPr>
    </w:p>
    <w:p w14:paraId="1D89E084" w14:textId="6A31B950" w:rsidR="00F87544" w:rsidRPr="00BD02D6" w:rsidRDefault="00F87544" w:rsidP="00BD02D6">
      <w:pPr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The </w:t>
      </w:r>
      <w:r w:rsidR="00BD02D6">
        <w:rPr>
          <w:rFonts w:asciiTheme="majorHAnsi" w:eastAsia="Calibri" w:hAnsiTheme="majorHAnsi" w:cstheme="majorHAnsi"/>
          <w:sz w:val="22"/>
          <w:szCs w:val="22"/>
          <w:lang w:eastAsia="en-US"/>
        </w:rPr>
        <w:t>c</w:t>
      </w: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ollege operates a </w:t>
      </w:r>
      <w:proofErr w:type="gramStart"/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>five period</w:t>
      </w:r>
      <w:proofErr w:type="gramEnd"/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day (one hour per period) </w:t>
      </w:r>
      <w:r w:rsidR="00BD02D6">
        <w:rPr>
          <w:rFonts w:asciiTheme="majorHAnsi" w:eastAsia="Calibri" w:hAnsiTheme="majorHAnsi" w:cstheme="majorHAnsi"/>
          <w:sz w:val="22"/>
          <w:szCs w:val="22"/>
          <w:lang w:eastAsia="en-US"/>
        </w:rPr>
        <w:t>within</w:t>
      </w: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a two week timetable.  Students at Key Stage 3 have </w:t>
      </w:r>
      <w:r w:rsidR="0067749F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>three lessons per fortnight.</w:t>
      </w:r>
      <w:r w:rsidR="00794D2E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At key stage 4 (year 9 – 11) students have five lessons per fortnight</w:t>
      </w:r>
      <w:r w:rsidR="00FD2145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and at A level students have nine lessons per fortnight.</w:t>
      </w:r>
    </w:p>
    <w:p w14:paraId="4D76D728" w14:textId="77777777" w:rsidR="00F87544" w:rsidRPr="00BD02D6" w:rsidRDefault="00F87544" w:rsidP="00BD02D6">
      <w:pPr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</w:p>
    <w:p w14:paraId="63290401" w14:textId="68B8A303" w:rsidR="00F87544" w:rsidRPr="00BD02D6" w:rsidRDefault="00F87544" w:rsidP="00BD02D6">
      <w:pPr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Students find </w:t>
      </w:r>
      <w:r w:rsidR="000029CB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>Geography</w:t>
      </w:r>
      <w:r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challenging and exciting.  </w:t>
      </w:r>
      <w:r w:rsidR="00FD2145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>It is currently a very popular choice at both level 2 and 3 and</w:t>
      </w:r>
      <w:r w:rsidR="007D2F40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plays an integral part in the </w:t>
      </w:r>
      <w:r w:rsidR="00592A12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>c</w:t>
      </w:r>
      <w:r w:rsidR="007D2F40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ollege </w:t>
      </w:r>
      <w:r w:rsidR="00592A12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>c</w:t>
      </w:r>
      <w:r w:rsidR="007D2F40" w:rsidRPr="00BD02D6">
        <w:rPr>
          <w:rFonts w:asciiTheme="majorHAnsi" w:eastAsia="Calibri" w:hAnsiTheme="majorHAnsi" w:cstheme="majorHAnsi"/>
          <w:sz w:val="22"/>
          <w:szCs w:val="22"/>
          <w:lang w:eastAsia="en-US"/>
        </w:rPr>
        <w:t>urriculum.</w:t>
      </w:r>
    </w:p>
    <w:p w14:paraId="378B7879" w14:textId="77777777" w:rsidR="00F87544" w:rsidRPr="00BD02D6" w:rsidRDefault="00F87544" w:rsidP="00BD02D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D767298" w14:textId="6263AC18" w:rsidR="006206FA" w:rsidRPr="00BD02D6" w:rsidRDefault="00F87544" w:rsidP="00BD02D6">
      <w:pPr>
        <w:jc w:val="both"/>
        <w:rPr>
          <w:rFonts w:asciiTheme="majorHAnsi" w:hAnsiTheme="majorHAnsi" w:cstheme="majorHAnsi"/>
          <w:sz w:val="22"/>
          <w:szCs w:val="22"/>
        </w:rPr>
      </w:pPr>
      <w:r w:rsidRPr="00BD02D6">
        <w:rPr>
          <w:rFonts w:asciiTheme="majorHAnsi" w:hAnsiTheme="majorHAnsi" w:cstheme="majorHAnsi"/>
          <w:sz w:val="22"/>
          <w:szCs w:val="22"/>
        </w:rPr>
        <w:t>We look forward to welcoming the successful applicant into the department.</w:t>
      </w:r>
    </w:p>
    <w:sectPr w:rsidR="006206FA" w:rsidRPr="00BD02D6" w:rsidSect="000E4E40">
      <w:type w:val="continuous"/>
      <w:pgSz w:w="11906" w:h="16838" w:code="9"/>
      <w:pgMar w:top="1440" w:right="851" w:bottom="1440" w:left="85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2B3119" w14:textId="77777777" w:rsidR="00716C16" w:rsidRDefault="00716C16">
      <w:r>
        <w:separator/>
      </w:r>
    </w:p>
  </w:endnote>
  <w:endnote w:type="continuationSeparator" w:id="0">
    <w:p w14:paraId="3BB2EDDB" w14:textId="77777777" w:rsidR="00716C16" w:rsidRDefault="00716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(PCL6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9EA1DE" w14:textId="77777777" w:rsidR="00716C16" w:rsidRDefault="00716C16">
      <w:r>
        <w:separator/>
      </w:r>
    </w:p>
  </w:footnote>
  <w:footnote w:type="continuationSeparator" w:id="0">
    <w:p w14:paraId="5CF7597E" w14:textId="77777777" w:rsidR="00716C16" w:rsidRDefault="00716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E5BE1" w14:textId="1D9513D4" w:rsidR="00F739BF" w:rsidRDefault="00586C77">
    <w:pPr>
      <w:pStyle w:val="Header"/>
    </w:pPr>
    <w:r w:rsidRPr="00CB03F3">
      <w:rPr>
        <w:noProof/>
      </w:rPr>
      <w:drawing>
        <wp:inline distT="0" distB="0" distL="0" distR="0" wp14:anchorId="30DA265F" wp14:editId="59514370">
          <wp:extent cx="4191000" cy="14763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116B3"/>
    <w:multiLevelType w:val="hybridMultilevel"/>
    <w:tmpl w:val="F2646E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3054"/>
    <w:multiLevelType w:val="hybridMultilevel"/>
    <w:tmpl w:val="B1604AC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C10DE"/>
    <w:multiLevelType w:val="hybridMultilevel"/>
    <w:tmpl w:val="AC74601A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2AE1D59"/>
    <w:multiLevelType w:val="hybridMultilevel"/>
    <w:tmpl w:val="977868D8"/>
    <w:lvl w:ilvl="0" w:tplc="0DE0CB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F13EE"/>
    <w:multiLevelType w:val="hybridMultilevel"/>
    <w:tmpl w:val="80D8568A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315DD7"/>
    <w:multiLevelType w:val="hybridMultilevel"/>
    <w:tmpl w:val="A64AE130"/>
    <w:lvl w:ilvl="0" w:tplc="27CC11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67061"/>
    <w:multiLevelType w:val="hybridMultilevel"/>
    <w:tmpl w:val="F300E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A21EA"/>
    <w:multiLevelType w:val="hybridMultilevel"/>
    <w:tmpl w:val="8054A26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B6F90"/>
    <w:multiLevelType w:val="hybridMultilevel"/>
    <w:tmpl w:val="2B76DCC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12308"/>
    <w:multiLevelType w:val="hybridMultilevel"/>
    <w:tmpl w:val="52D2D4A4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C7578D2"/>
    <w:multiLevelType w:val="hybridMultilevel"/>
    <w:tmpl w:val="E16C8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6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+WQyNakeK7O92DbyZKOaG3pdRP3tIMDJ98ppue/eJ03D2WcMnVxQPeI057mr839urPoVFzP76uFX3eCsubhBg==" w:salt="BK4ZwmJCGvWJ0kDVD+ii5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D8"/>
    <w:rsid w:val="000029CB"/>
    <w:rsid w:val="000104EE"/>
    <w:rsid w:val="000125F3"/>
    <w:rsid w:val="0002456E"/>
    <w:rsid w:val="000363C3"/>
    <w:rsid w:val="00040BD2"/>
    <w:rsid w:val="000456F5"/>
    <w:rsid w:val="00052008"/>
    <w:rsid w:val="0007104E"/>
    <w:rsid w:val="000A44CA"/>
    <w:rsid w:val="000A6076"/>
    <w:rsid w:val="000C6005"/>
    <w:rsid w:val="000C771B"/>
    <w:rsid w:val="000D0380"/>
    <w:rsid w:val="000D52D7"/>
    <w:rsid w:val="000D6BE1"/>
    <w:rsid w:val="000E4E40"/>
    <w:rsid w:val="000E65A2"/>
    <w:rsid w:val="00132722"/>
    <w:rsid w:val="001504F6"/>
    <w:rsid w:val="00154451"/>
    <w:rsid w:val="001779CA"/>
    <w:rsid w:val="00180F1C"/>
    <w:rsid w:val="001C0753"/>
    <w:rsid w:val="001C0CF8"/>
    <w:rsid w:val="001C2572"/>
    <w:rsid w:val="001D36A5"/>
    <w:rsid w:val="001E662F"/>
    <w:rsid w:val="001F5D77"/>
    <w:rsid w:val="0021003D"/>
    <w:rsid w:val="00221D88"/>
    <w:rsid w:val="00231580"/>
    <w:rsid w:val="002431B1"/>
    <w:rsid w:val="002446E2"/>
    <w:rsid w:val="00262FB8"/>
    <w:rsid w:val="00264AE5"/>
    <w:rsid w:val="00277026"/>
    <w:rsid w:val="00297480"/>
    <w:rsid w:val="002D5D0F"/>
    <w:rsid w:val="002D6E55"/>
    <w:rsid w:val="002E66BF"/>
    <w:rsid w:val="002F66DE"/>
    <w:rsid w:val="002F6AD8"/>
    <w:rsid w:val="00301270"/>
    <w:rsid w:val="003116CD"/>
    <w:rsid w:val="00321CDE"/>
    <w:rsid w:val="003239FB"/>
    <w:rsid w:val="00332B95"/>
    <w:rsid w:val="003650FE"/>
    <w:rsid w:val="00376BC4"/>
    <w:rsid w:val="00397139"/>
    <w:rsid w:val="003A6C73"/>
    <w:rsid w:val="003B3C22"/>
    <w:rsid w:val="003E42A4"/>
    <w:rsid w:val="003E5020"/>
    <w:rsid w:val="003F3B88"/>
    <w:rsid w:val="004113C2"/>
    <w:rsid w:val="00420B3C"/>
    <w:rsid w:val="00435751"/>
    <w:rsid w:val="00444596"/>
    <w:rsid w:val="00446B98"/>
    <w:rsid w:val="00452CD3"/>
    <w:rsid w:val="0045393F"/>
    <w:rsid w:val="00463722"/>
    <w:rsid w:val="0046771C"/>
    <w:rsid w:val="00480751"/>
    <w:rsid w:val="004825F2"/>
    <w:rsid w:val="00483075"/>
    <w:rsid w:val="004B07DF"/>
    <w:rsid w:val="004B718B"/>
    <w:rsid w:val="004C0988"/>
    <w:rsid w:val="004E347A"/>
    <w:rsid w:val="005014C7"/>
    <w:rsid w:val="00501CF7"/>
    <w:rsid w:val="00507EAA"/>
    <w:rsid w:val="005175B9"/>
    <w:rsid w:val="00532006"/>
    <w:rsid w:val="0053769E"/>
    <w:rsid w:val="00541E5E"/>
    <w:rsid w:val="00541F88"/>
    <w:rsid w:val="00560D1D"/>
    <w:rsid w:val="00564721"/>
    <w:rsid w:val="00574E8E"/>
    <w:rsid w:val="00580CBE"/>
    <w:rsid w:val="00585874"/>
    <w:rsid w:val="00586C77"/>
    <w:rsid w:val="00592A12"/>
    <w:rsid w:val="005A48C8"/>
    <w:rsid w:val="005B23DF"/>
    <w:rsid w:val="005D45D1"/>
    <w:rsid w:val="005E059D"/>
    <w:rsid w:val="00603361"/>
    <w:rsid w:val="006038BE"/>
    <w:rsid w:val="00614B67"/>
    <w:rsid w:val="006206FA"/>
    <w:rsid w:val="00635CE7"/>
    <w:rsid w:val="006653C3"/>
    <w:rsid w:val="00665722"/>
    <w:rsid w:val="006657C6"/>
    <w:rsid w:val="006726EA"/>
    <w:rsid w:val="006758D3"/>
    <w:rsid w:val="0067749F"/>
    <w:rsid w:val="00680BDF"/>
    <w:rsid w:val="00697278"/>
    <w:rsid w:val="006A62B0"/>
    <w:rsid w:val="006A731D"/>
    <w:rsid w:val="006C0EB4"/>
    <w:rsid w:val="006D0BF1"/>
    <w:rsid w:val="006D201C"/>
    <w:rsid w:val="006E3B63"/>
    <w:rsid w:val="006F1640"/>
    <w:rsid w:val="00701218"/>
    <w:rsid w:val="007024C3"/>
    <w:rsid w:val="00704AC6"/>
    <w:rsid w:val="00716C16"/>
    <w:rsid w:val="00764366"/>
    <w:rsid w:val="0077520B"/>
    <w:rsid w:val="007844E7"/>
    <w:rsid w:val="00794D2E"/>
    <w:rsid w:val="007A1D41"/>
    <w:rsid w:val="007B48C1"/>
    <w:rsid w:val="007C6BBB"/>
    <w:rsid w:val="007D2F40"/>
    <w:rsid w:val="007E65FC"/>
    <w:rsid w:val="007F0DFC"/>
    <w:rsid w:val="00800133"/>
    <w:rsid w:val="0080035D"/>
    <w:rsid w:val="00802B07"/>
    <w:rsid w:val="00810A16"/>
    <w:rsid w:val="008162B4"/>
    <w:rsid w:val="00845DB9"/>
    <w:rsid w:val="0085032F"/>
    <w:rsid w:val="0085059D"/>
    <w:rsid w:val="008505F0"/>
    <w:rsid w:val="00855C73"/>
    <w:rsid w:val="00864AE7"/>
    <w:rsid w:val="0087142E"/>
    <w:rsid w:val="008753C7"/>
    <w:rsid w:val="00887BE7"/>
    <w:rsid w:val="00891FCC"/>
    <w:rsid w:val="008959F0"/>
    <w:rsid w:val="008A5741"/>
    <w:rsid w:val="008A599E"/>
    <w:rsid w:val="008A5FD2"/>
    <w:rsid w:val="008B2C21"/>
    <w:rsid w:val="008D45D8"/>
    <w:rsid w:val="008D68E0"/>
    <w:rsid w:val="008D7906"/>
    <w:rsid w:val="008E177B"/>
    <w:rsid w:val="008E4F87"/>
    <w:rsid w:val="00906DA9"/>
    <w:rsid w:val="00910E29"/>
    <w:rsid w:val="00915DF4"/>
    <w:rsid w:val="009335CB"/>
    <w:rsid w:val="00936DC8"/>
    <w:rsid w:val="00937286"/>
    <w:rsid w:val="00944DBF"/>
    <w:rsid w:val="00946F47"/>
    <w:rsid w:val="00953292"/>
    <w:rsid w:val="00953CC2"/>
    <w:rsid w:val="00954CCF"/>
    <w:rsid w:val="0097537B"/>
    <w:rsid w:val="009836CC"/>
    <w:rsid w:val="009A4A90"/>
    <w:rsid w:val="009D059A"/>
    <w:rsid w:val="009F568C"/>
    <w:rsid w:val="00A017AA"/>
    <w:rsid w:val="00A019D0"/>
    <w:rsid w:val="00A133D1"/>
    <w:rsid w:val="00A23928"/>
    <w:rsid w:val="00A32A64"/>
    <w:rsid w:val="00A341C5"/>
    <w:rsid w:val="00A34F4A"/>
    <w:rsid w:val="00A4433B"/>
    <w:rsid w:val="00A46510"/>
    <w:rsid w:val="00A60A59"/>
    <w:rsid w:val="00A65A6D"/>
    <w:rsid w:val="00AA50AE"/>
    <w:rsid w:val="00AC6706"/>
    <w:rsid w:val="00AD21D4"/>
    <w:rsid w:val="00AD4219"/>
    <w:rsid w:val="00AE1A52"/>
    <w:rsid w:val="00B1432F"/>
    <w:rsid w:val="00B25387"/>
    <w:rsid w:val="00B47377"/>
    <w:rsid w:val="00B67005"/>
    <w:rsid w:val="00B76FD7"/>
    <w:rsid w:val="00B96557"/>
    <w:rsid w:val="00BA4978"/>
    <w:rsid w:val="00BC6355"/>
    <w:rsid w:val="00BD02D6"/>
    <w:rsid w:val="00BE0A93"/>
    <w:rsid w:val="00BF3813"/>
    <w:rsid w:val="00C22B7E"/>
    <w:rsid w:val="00C22EA5"/>
    <w:rsid w:val="00C24A84"/>
    <w:rsid w:val="00C25B00"/>
    <w:rsid w:val="00C42FE7"/>
    <w:rsid w:val="00C61F15"/>
    <w:rsid w:val="00C9178C"/>
    <w:rsid w:val="00CB5A5A"/>
    <w:rsid w:val="00CE1DB7"/>
    <w:rsid w:val="00D157EC"/>
    <w:rsid w:val="00D30009"/>
    <w:rsid w:val="00D35973"/>
    <w:rsid w:val="00D46B18"/>
    <w:rsid w:val="00D576A9"/>
    <w:rsid w:val="00D63337"/>
    <w:rsid w:val="00D737E3"/>
    <w:rsid w:val="00D772B4"/>
    <w:rsid w:val="00D80E87"/>
    <w:rsid w:val="00D82CBD"/>
    <w:rsid w:val="00D83FEC"/>
    <w:rsid w:val="00D84469"/>
    <w:rsid w:val="00DD19D5"/>
    <w:rsid w:val="00DD448C"/>
    <w:rsid w:val="00DE39A6"/>
    <w:rsid w:val="00E15005"/>
    <w:rsid w:val="00E21893"/>
    <w:rsid w:val="00E21F84"/>
    <w:rsid w:val="00E24CF2"/>
    <w:rsid w:val="00E539B4"/>
    <w:rsid w:val="00E72B7F"/>
    <w:rsid w:val="00E856DC"/>
    <w:rsid w:val="00E923BE"/>
    <w:rsid w:val="00E94E1B"/>
    <w:rsid w:val="00EB0047"/>
    <w:rsid w:val="00EB1A1C"/>
    <w:rsid w:val="00EB5788"/>
    <w:rsid w:val="00EC4F64"/>
    <w:rsid w:val="00ED44F0"/>
    <w:rsid w:val="00ED6A3F"/>
    <w:rsid w:val="00F03289"/>
    <w:rsid w:val="00F07DE7"/>
    <w:rsid w:val="00F30D49"/>
    <w:rsid w:val="00F32AB9"/>
    <w:rsid w:val="00F46AAE"/>
    <w:rsid w:val="00F51FD4"/>
    <w:rsid w:val="00F62E02"/>
    <w:rsid w:val="00F639B6"/>
    <w:rsid w:val="00F739BF"/>
    <w:rsid w:val="00F73B66"/>
    <w:rsid w:val="00F73B73"/>
    <w:rsid w:val="00F73EF7"/>
    <w:rsid w:val="00F77A76"/>
    <w:rsid w:val="00F87544"/>
    <w:rsid w:val="00F91041"/>
    <w:rsid w:val="00FD2145"/>
    <w:rsid w:val="00FD53AC"/>
    <w:rsid w:val="00FD6697"/>
    <w:rsid w:val="00FE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211E2C"/>
  <w15:chartTrackingRefBased/>
  <w15:docId w15:val="{097A4746-0151-4B06-A56A-4A5D7515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6AD8"/>
    <w:rPr>
      <w:rFonts w:ascii="Times (PCL6)" w:hAnsi="Times (PCL6)"/>
    </w:rPr>
  </w:style>
  <w:style w:type="paragraph" w:styleId="Heading1">
    <w:name w:val="heading 1"/>
    <w:basedOn w:val="Normal"/>
    <w:next w:val="Normal"/>
    <w:link w:val="Heading1Char"/>
    <w:qFormat/>
    <w:rsid w:val="00E72B7F"/>
    <w:pPr>
      <w:keepNext/>
      <w:jc w:val="right"/>
      <w:outlineLvl w:val="0"/>
    </w:pPr>
    <w:rPr>
      <w:rFonts w:ascii="Times New Roman" w:hAnsi="Times New Roman"/>
      <w:b/>
      <w:bCs/>
      <w:sz w:val="4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32B9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2B95"/>
    <w:pPr>
      <w:tabs>
        <w:tab w:val="center" w:pos="4153"/>
        <w:tab w:val="right" w:pos="8306"/>
      </w:tabs>
    </w:pPr>
  </w:style>
  <w:style w:type="character" w:styleId="Hyperlink">
    <w:name w:val="Hyperlink"/>
    <w:rsid w:val="002F6AD8"/>
    <w:rPr>
      <w:color w:val="0000FF"/>
      <w:u w:val="single"/>
    </w:rPr>
  </w:style>
  <w:style w:type="table" w:styleId="TableGrid">
    <w:name w:val="Table Grid"/>
    <w:basedOn w:val="TableNormal"/>
    <w:rsid w:val="00800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657C6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E72B7F"/>
    <w:rPr>
      <w:b/>
      <w:bCs/>
      <w:sz w:val="4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4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ansley\Local%20Settings\Temporary%20Internet%20Files\OLK3D\As%20a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05af4f-dbb8-403d-9c0e-e886a00115ee" xsi:nil="true"/>
    <lcf76f155ced4ddcb4097134ff3c332f xmlns="45b857b4-0135-483e-904b-9fe5d2c079b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042BBD3C70F47922794F4B71883BD" ma:contentTypeVersion="16" ma:contentTypeDescription="Create a new document." ma:contentTypeScope="" ma:versionID="90c9652a5b29281fd8063bea43284a3e">
  <xsd:schema xmlns:xsd="http://www.w3.org/2001/XMLSchema" xmlns:xs="http://www.w3.org/2001/XMLSchema" xmlns:p="http://schemas.microsoft.com/office/2006/metadata/properties" xmlns:ns2="45b857b4-0135-483e-904b-9fe5d2c079b0" xmlns:ns3="c6ef73cb-00d6-4790-afe5-aac691d2e347" xmlns:ns4="3705af4f-dbb8-403d-9c0e-e886a00115ee" targetNamespace="http://schemas.microsoft.com/office/2006/metadata/properties" ma:root="true" ma:fieldsID="76d75ab193228a49fe7943bd219a24d1" ns2:_="" ns3:_="" ns4:_="">
    <xsd:import namespace="45b857b4-0135-483e-904b-9fe5d2c079b0"/>
    <xsd:import namespace="c6ef73cb-00d6-4790-afe5-aac691d2e347"/>
    <xsd:import namespace="3705af4f-dbb8-403d-9c0e-e886a0011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857b4-0135-483e-904b-9fe5d2c07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943bcc-f720-4740-a0ae-7ff3806297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f73cb-00d6-4790-afe5-aac691d2e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5af4f-dbb8-403d-9c0e-e886a00115e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d5d6cc0-fe77-44e9-bc6c-dce7416ac560}" ma:internalName="TaxCatchAll" ma:showField="CatchAllData" ma:web="3705af4f-dbb8-403d-9c0e-e886a0011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E2B00B-D67F-4C52-A7BB-9A41D1C253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939B74-C3AD-4364-8120-9C8D65DFDDCD}">
  <ds:schemaRefs>
    <ds:schemaRef ds:uri="http://schemas.microsoft.com/office/2006/metadata/properties"/>
    <ds:schemaRef ds:uri="http://schemas.microsoft.com/office/infopath/2007/PartnerControls"/>
    <ds:schemaRef ds:uri="3705af4f-dbb8-403d-9c0e-e886a00115ee"/>
    <ds:schemaRef ds:uri="45b857b4-0135-483e-904b-9fe5d2c079b0"/>
  </ds:schemaRefs>
</ds:datastoreItem>
</file>

<file path=customXml/itemProps3.xml><?xml version="1.0" encoding="utf-8"?>
<ds:datastoreItem xmlns:ds="http://schemas.openxmlformats.org/officeDocument/2006/customXml" ds:itemID="{6A45A694-DC56-4E4F-9C06-C4F2DFA9C9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b857b4-0135-483e-904b-9fe5d2c079b0"/>
    <ds:schemaRef ds:uri="c6ef73cb-00d6-4790-afe5-aac691d2e347"/>
    <ds:schemaRef ds:uri="3705af4f-dbb8-403d-9c0e-e886a0011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 a Template</Template>
  <TotalTime>5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Newton Abbot College, Old Exeter Road, Newton Abbot, Devon, TQ12 2NF</vt:lpstr>
    </vt:vector>
  </TitlesOfParts>
  <Company>RM plc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Newton Abbot College, Old Exeter Road, Newton Abbot, Devon, TQ12 2NF</dc:title>
  <dc:subject/>
  <dc:creator>Susan Tansley</dc:creator>
  <cp:keywords/>
  <cp:lastModifiedBy>Amy Grashoff</cp:lastModifiedBy>
  <cp:revision>3</cp:revision>
  <cp:lastPrinted>2020-01-23T08:07:00Z</cp:lastPrinted>
  <dcterms:created xsi:type="dcterms:W3CDTF">2023-01-13T19:44:00Z</dcterms:created>
  <dcterms:modified xsi:type="dcterms:W3CDTF">2023-01-13T19:50:00Z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0x010100620042BBD3C70F47922794F4B71883BD</vt:lpwstr>
  </property>
  <property fmtid="{D5CDD505-2E9C-101B-9397-08002B2CF9AE}" pid="3" name="MediaServiceImageTags">
    <vt:lpwstr/>
  </property>
</Properties>
</file>