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94BF" w14:textId="77777777" w:rsidR="000B6705" w:rsidRPr="000B6705" w:rsidRDefault="000B6705" w:rsidP="000B6705">
      <w:pPr>
        <w:ind w:left="5760" w:firstLine="720"/>
        <w:rPr>
          <w:rFonts w:ascii="Arial" w:hAnsi="Arial" w:cs="Arial"/>
          <w:sz w:val="22"/>
          <w:szCs w:val="22"/>
        </w:rPr>
      </w:pPr>
    </w:p>
    <w:p w14:paraId="0B852746" w14:textId="77777777" w:rsidR="000B6705" w:rsidRPr="000B6705" w:rsidRDefault="000B6705" w:rsidP="000B6705">
      <w:pPr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lang w:eastAsia="en-GB"/>
        </w:rPr>
        <w:t>THE ST LEONARDS ACADEMY</w:t>
      </w:r>
    </w:p>
    <w:p w14:paraId="0E4071A3" w14:textId="7C6D9FC7" w:rsidR="000B6705" w:rsidRPr="000B6705" w:rsidRDefault="000B6705" w:rsidP="000B6705">
      <w:pPr>
        <w:jc w:val="center"/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  <w:t xml:space="preserve">TEACHER OF </w:t>
      </w:r>
      <w:r w:rsidR="00D64D82"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  <w:t>GEOGRAPHY</w:t>
      </w:r>
    </w:p>
    <w:p w14:paraId="27BCDE74" w14:textId="77777777" w:rsidR="000B6705" w:rsidRPr="000B6705" w:rsidRDefault="000B6705" w:rsidP="00F73773">
      <w:pPr>
        <w:rPr>
          <w:rFonts w:ascii="Arial" w:hAnsi="Arial" w:cs="Arial"/>
          <w:sz w:val="22"/>
          <w:szCs w:val="22"/>
        </w:rPr>
      </w:pPr>
    </w:p>
    <w:p w14:paraId="13AEC7AF" w14:textId="77777777" w:rsidR="000B6705" w:rsidRPr="000B6705" w:rsidRDefault="000B6705" w:rsidP="000B6705">
      <w:pPr>
        <w:tabs>
          <w:tab w:val="left" w:pos="2070"/>
          <w:tab w:val="center" w:pos="4819"/>
        </w:tabs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lang w:eastAsia="en-GB"/>
        </w:rPr>
        <w:t>JOB DESCRIPTION</w:t>
      </w:r>
    </w:p>
    <w:p w14:paraId="332F3940" w14:textId="77777777" w:rsidR="000B6705" w:rsidRPr="000B6705" w:rsidRDefault="000B6705" w:rsidP="000B6705">
      <w:pPr>
        <w:tabs>
          <w:tab w:val="left" w:pos="2070"/>
          <w:tab w:val="center" w:pos="4819"/>
        </w:tabs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35B41A54" w14:textId="77777777" w:rsidR="000B6705" w:rsidRPr="000B6705" w:rsidRDefault="000B6705" w:rsidP="000B6705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6515"/>
      </w:tblGrid>
      <w:tr w:rsidR="000B6705" w:rsidRPr="000B6705" w14:paraId="139BC238" w14:textId="77777777" w:rsidTr="000B6705">
        <w:tc>
          <w:tcPr>
            <w:tcW w:w="3828" w:type="dxa"/>
            <w:gridSpan w:val="2"/>
            <w:vAlign w:val="center"/>
          </w:tcPr>
          <w:p w14:paraId="5962C655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515" w:type="dxa"/>
          </w:tcPr>
          <w:p w14:paraId="3D5F7F19" w14:textId="5E42D93F" w:rsidR="000B6705" w:rsidRPr="000B6705" w:rsidRDefault="000B6705" w:rsidP="00D64D82">
            <w:pPr>
              <w:spacing w:before="240" w:after="24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 xml:space="preserve">Teacher </w:t>
            </w:r>
            <w:r w:rsidR="009659F2">
              <w:rPr>
                <w:rFonts w:ascii="Arial" w:hAnsi="Arial" w:cs="Arial"/>
              </w:rPr>
              <w:t>o</w:t>
            </w:r>
            <w:r w:rsidRPr="000B6705">
              <w:rPr>
                <w:rFonts w:ascii="Arial" w:hAnsi="Arial" w:cs="Arial"/>
              </w:rPr>
              <w:t xml:space="preserve">f </w:t>
            </w:r>
            <w:r w:rsidR="00D64D82">
              <w:rPr>
                <w:rFonts w:ascii="Arial" w:hAnsi="Arial" w:cs="Arial"/>
              </w:rPr>
              <w:t>Geography</w:t>
            </w:r>
          </w:p>
        </w:tc>
      </w:tr>
      <w:tr w:rsidR="000B6705" w:rsidRPr="000B6705" w14:paraId="6B96983D" w14:textId="77777777" w:rsidTr="000B6705">
        <w:tc>
          <w:tcPr>
            <w:tcW w:w="3828" w:type="dxa"/>
            <w:gridSpan w:val="2"/>
            <w:vAlign w:val="center"/>
          </w:tcPr>
          <w:p w14:paraId="5976938B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EMPLOYER</w:t>
            </w:r>
          </w:p>
        </w:tc>
        <w:tc>
          <w:tcPr>
            <w:tcW w:w="6515" w:type="dxa"/>
          </w:tcPr>
          <w:p w14:paraId="350713FD" w14:textId="60BC8035" w:rsidR="000B6705" w:rsidRPr="000B6705" w:rsidRDefault="009659F2" w:rsidP="00A242F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Brighton Academies</w:t>
            </w:r>
            <w:r w:rsidR="000B6705" w:rsidRPr="000B6705">
              <w:rPr>
                <w:rFonts w:ascii="Arial" w:hAnsi="Arial" w:cs="Arial"/>
              </w:rPr>
              <w:t xml:space="preserve"> Trust</w:t>
            </w:r>
          </w:p>
        </w:tc>
      </w:tr>
      <w:tr w:rsidR="000B6705" w:rsidRPr="000B6705" w14:paraId="33260F23" w14:textId="77777777" w:rsidTr="000B6705">
        <w:tc>
          <w:tcPr>
            <w:tcW w:w="3828" w:type="dxa"/>
            <w:gridSpan w:val="2"/>
            <w:vAlign w:val="center"/>
          </w:tcPr>
          <w:p w14:paraId="0B5B595E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LOCATION (Academy)</w:t>
            </w:r>
          </w:p>
        </w:tc>
        <w:tc>
          <w:tcPr>
            <w:tcW w:w="6515" w:type="dxa"/>
          </w:tcPr>
          <w:p w14:paraId="4A8032B4" w14:textId="577DB746" w:rsidR="000B6705" w:rsidRPr="000B6705" w:rsidRDefault="000B6705" w:rsidP="00A242FA">
            <w:pPr>
              <w:spacing w:before="240" w:after="24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The St Leonards Academy</w:t>
            </w:r>
          </w:p>
        </w:tc>
      </w:tr>
      <w:tr w:rsidR="000B6705" w:rsidRPr="000B6705" w14:paraId="13A12637" w14:textId="77777777" w:rsidTr="000B6705">
        <w:tc>
          <w:tcPr>
            <w:tcW w:w="3828" w:type="dxa"/>
            <w:gridSpan w:val="2"/>
            <w:vAlign w:val="center"/>
          </w:tcPr>
          <w:p w14:paraId="561F9332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6515" w:type="dxa"/>
          </w:tcPr>
          <w:p w14:paraId="145ECB12" w14:textId="3AF9DA59" w:rsidR="000B6705" w:rsidRPr="000B6705" w:rsidRDefault="009C24F1" w:rsidP="00A242F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Faculty</w:t>
            </w:r>
          </w:p>
        </w:tc>
      </w:tr>
      <w:tr w:rsidR="000B6705" w:rsidRPr="000B6705" w14:paraId="044F17ED" w14:textId="77777777" w:rsidTr="000B6705">
        <w:tc>
          <w:tcPr>
            <w:tcW w:w="3828" w:type="dxa"/>
            <w:gridSpan w:val="2"/>
            <w:vAlign w:val="center"/>
          </w:tcPr>
          <w:p w14:paraId="2843DA0F" w14:textId="77777777" w:rsidR="000B6705" w:rsidRPr="000B6705" w:rsidRDefault="000B6705" w:rsidP="000B6705">
            <w:pPr>
              <w:spacing w:before="240" w:after="24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MAIN PURPOSE OF THE JOB</w:t>
            </w:r>
          </w:p>
        </w:tc>
        <w:tc>
          <w:tcPr>
            <w:tcW w:w="6515" w:type="dxa"/>
          </w:tcPr>
          <w:p w14:paraId="4E112F44" w14:textId="4C4EFFFE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240" w:after="24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To Deliver High Quality, Engaging And Effective Learning Through Comprehensive Curriculum Knowledge And Excellent Professional Skills.</w:t>
            </w:r>
          </w:p>
        </w:tc>
      </w:tr>
      <w:tr w:rsidR="000B6705" w:rsidRPr="000B6705" w14:paraId="13D65837" w14:textId="77777777" w:rsidTr="000B6705">
        <w:tc>
          <w:tcPr>
            <w:tcW w:w="10343" w:type="dxa"/>
            <w:gridSpan w:val="3"/>
          </w:tcPr>
          <w:p w14:paraId="695598DD" w14:textId="77777777" w:rsidR="000B6705" w:rsidRPr="000B6705" w:rsidRDefault="000B6705" w:rsidP="00A242FA">
            <w:pPr>
              <w:spacing w:before="240" w:after="24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  <w:b/>
              </w:rPr>
              <w:t>CORE REQUIREMENTS</w:t>
            </w:r>
          </w:p>
        </w:tc>
      </w:tr>
      <w:tr w:rsidR="000B6705" w:rsidRPr="000B6705" w14:paraId="1DD0C8B5" w14:textId="77777777" w:rsidTr="000B6705">
        <w:tc>
          <w:tcPr>
            <w:tcW w:w="534" w:type="dxa"/>
            <w:vAlign w:val="center"/>
          </w:tcPr>
          <w:p w14:paraId="2102E81C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078F4182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eastAsiaTheme="minorEastAsia" w:hAnsi="Arial" w:cs="Arial"/>
                <w:bCs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Inspire trust and confidence in students and colleagues.</w:t>
            </w:r>
          </w:p>
        </w:tc>
      </w:tr>
      <w:tr w:rsidR="000B6705" w:rsidRPr="000B6705" w14:paraId="5BD54E14" w14:textId="77777777" w:rsidTr="000B6705">
        <w:tc>
          <w:tcPr>
            <w:tcW w:w="534" w:type="dxa"/>
            <w:vAlign w:val="center"/>
          </w:tcPr>
          <w:p w14:paraId="6DB08F3C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2973D594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eastAsiaTheme="minorEastAsia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Build team commitment with colleagues and in the classroom, engage and motivate students.</w:t>
            </w:r>
          </w:p>
        </w:tc>
      </w:tr>
      <w:tr w:rsidR="000B6705" w:rsidRPr="000B6705" w14:paraId="71B11B9E" w14:textId="77777777" w:rsidTr="000B6705">
        <w:tc>
          <w:tcPr>
            <w:tcW w:w="534" w:type="dxa"/>
            <w:vAlign w:val="center"/>
          </w:tcPr>
          <w:p w14:paraId="212141C4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351B419E" w14:textId="6A37E173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Demonstrate analytical thinking, improve the quality of students’ learning, contribute to the Academy improvement/development planning and promote the learning priorities of the Academy Development Plan.</w:t>
            </w:r>
          </w:p>
        </w:tc>
      </w:tr>
      <w:tr w:rsidR="000B6705" w:rsidRPr="000B6705" w14:paraId="31F47158" w14:textId="77777777" w:rsidTr="000B6705">
        <w:tc>
          <w:tcPr>
            <w:tcW w:w="534" w:type="dxa"/>
            <w:vAlign w:val="center"/>
          </w:tcPr>
          <w:p w14:paraId="327D78B5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128C786C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eastAsiaTheme="minorEastAsia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Contribute to the development and/or implementation of Academy policies.</w:t>
            </w:r>
          </w:p>
        </w:tc>
      </w:tr>
      <w:tr w:rsidR="000B6705" w:rsidRPr="000B6705" w14:paraId="5F90A7CF" w14:textId="77777777" w:rsidTr="000B6705">
        <w:tc>
          <w:tcPr>
            <w:tcW w:w="534" w:type="dxa"/>
            <w:vAlign w:val="center"/>
          </w:tcPr>
          <w:p w14:paraId="09AD19F5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50C98F70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Use the performance management process to advance student learning and enhance professional practice in line with the Academy’s aspirations and priorities.</w:t>
            </w:r>
          </w:p>
        </w:tc>
      </w:tr>
      <w:tr w:rsidR="000B6705" w:rsidRPr="000B6705" w14:paraId="3F34F8F3" w14:textId="77777777" w:rsidTr="000B6705">
        <w:tc>
          <w:tcPr>
            <w:tcW w:w="534" w:type="dxa"/>
            <w:vAlign w:val="center"/>
          </w:tcPr>
          <w:p w14:paraId="4B828E29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5FD310B6" w14:textId="098D5C98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Fonts w:ascii="Arial" w:hAnsi="Arial" w:cs="Arial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Have lead responsibility for a subject or aspect of the Academy’s work and develop plans which identify clear targets and success criteria for its development and/or maintenance.</w:t>
            </w:r>
          </w:p>
        </w:tc>
      </w:tr>
      <w:tr w:rsidR="000B6705" w:rsidRPr="000B6705" w14:paraId="3C61EBCB" w14:textId="77777777" w:rsidTr="000B6705">
        <w:tc>
          <w:tcPr>
            <w:tcW w:w="534" w:type="dxa"/>
            <w:vAlign w:val="center"/>
          </w:tcPr>
          <w:p w14:paraId="6E3F4C27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</w:tcPr>
          <w:p w14:paraId="0D59781F" w14:textId="77777777" w:rsidR="000B6705" w:rsidRPr="000B6705" w:rsidRDefault="000B6705" w:rsidP="00A242FA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Promote the wider aspirations and values of the Academy.</w:t>
            </w:r>
          </w:p>
        </w:tc>
      </w:tr>
      <w:tr w:rsidR="000B6705" w:rsidRPr="000B6705" w14:paraId="6925B5EF" w14:textId="77777777" w:rsidTr="000B6705">
        <w:tc>
          <w:tcPr>
            <w:tcW w:w="534" w:type="dxa"/>
            <w:vAlign w:val="center"/>
          </w:tcPr>
          <w:p w14:paraId="139F9CDF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vAlign w:val="center"/>
          </w:tcPr>
          <w:p w14:paraId="6D51CD7B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b/>
                <w:sz w:val="22"/>
                <w:szCs w:val="22"/>
              </w:rPr>
              <w:t>Planning, Teaching and Class Management</w:t>
            </w:r>
            <w:r w:rsidRPr="000B6705">
              <w:rPr>
                <w:rStyle w:val="Heading"/>
                <w:rFonts w:ascii="Arial" w:hAnsi="Arial" w:cs="Arial"/>
                <w:b/>
                <w:sz w:val="22"/>
                <w:szCs w:val="22"/>
              </w:rPr>
              <w:br/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br/>
              <w:t>Teach allocated students by planning their teaching to achieve progression of learning through:</w:t>
            </w:r>
          </w:p>
          <w:p w14:paraId="7644E9E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understanding and applying effective classroom management,</w:t>
            </w:r>
          </w:p>
          <w:p w14:paraId="4CCE5DCB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understanding and applying a range of teaching strategies,</w:t>
            </w:r>
          </w:p>
          <w:p w14:paraId="23F11FF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lastRenderedPageBreak/>
              <w:t>• positively targeting and supporting individual learning needs,</w:t>
            </w:r>
          </w:p>
          <w:p w14:paraId="7464442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maintaining high levels of behaviour and discipline,</w:t>
            </w:r>
          </w:p>
          <w:p w14:paraId="4597B548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effectively using homework and other extra-curricular learning opportunities,</w:t>
            </w:r>
          </w:p>
          <w:p w14:paraId="681263A5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demonstrating appropriate consistent progress:</w:t>
            </w:r>
          </w:p>
          <w:p w14:paraId="24859EA3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  - for the majority of students</w:t>
            </w:r>
          </w:p>
          <w:p w14:paraId="3523AA0F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  - across all teaching areas</w:t>
            </w:r>
          </w:p>
          <w:p w14:paraId="0E0C373E" w14:textId="4B97063B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  - across all spectrums of background, ability and behaviour that compares favourably with students in similar settings,</w:t>
            </w:r>
          </w:p>
          <w:p w14:paraId="05B004C4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b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effectively managing other adults in the classroom.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br/>
            </w:r>
          </w:p>
          <w:p w14:paraId="2002FEB6" w14:textId="44BB280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b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b/>
                <w:sz w:val="22"/>
                <w:szCs w:val="22"/>
              </w:rPr>
              <w:t>Monitoring, Assessment, Recording, Reporting</w:t>
            </w:r>
          </w:p>
          <w:p w14:paraId="2DF24870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Use performance data to evaluate students’ progress and set appropriate targets for</w:t>
            </w:r>
          </w:p>
          <w:p w14:paraId="42D1ACA1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  improvement.</w:t>
            </w:r>
          </w:p>
          <w:p w14:paraId="00D88252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Use assessment to inform planning and teaching.</w:t>
            </w:r>
          </w:p>
          <w:p w14:paraId="27D3A756" w14:textId="7C6A2463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Report on progress to all stakeholders.</w:t>
            </w:r>
          </w:p>
          <w:p w14:paraId="63688C76" w14:textId="7F9EB131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b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b/>
                <w:sz w:val="22"/>
                <w:szCs w:val="22"/>
              </w:rPr>
              <w:t>Pastoral Duties</w:t>
            </w:r>
          </w:p>
          <w:p w14:paraId="3CE18021" w14:textId="774CA0EB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• Be a </w:t>
            </w:r>
            <w:r w:rsidR="00D924A8">
              <w:rPr>
                <w:rStyle w:val="Heading"/>
                <w:rFonts w:ascii="Arial" w:hAnsi="Arial" w:cs="Arial"/>
                <w:sz w:val="22"/>
                <w:szCs w:val="22"/>
              </w:rPr>
              <w:t>mentor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to an assigned group of students.</w:t>
            </w:r>
          </w:p>
          <w:p w14:paraId="5EDCA3F8" w14:textId="75EF0B93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• Promote the general progress and well-being of individual students </w:t>
            </w:r>
            <w:r w:rsidR="00D924A8">
              <w:rPr>
                <w:rStyle w:val="Heading"/>
                <w:rFonts w:ascii="Arial" w:hAnsi="Arial" w:cs="Arial"/>
                <w:sz w:val="22"/>
                <w:szCs w:val="22"/>
              </w:rPr>
              <w:t>in your mentor group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as a whole.</w:t>
            </w:r>
          </w:p>
          <w:p w14:paraId="66F04285" w14:textId="1CE9823C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• Liaise with the </w:t>
            </w:r>
            <w:r w:rsidR="00D924A8">
              <w:rPr>
                <w:rStyle w:val="Heading"/>
                <w:rFonts w:ascii="Arial" w:hAnsi="Arial" w:cs="Arial"/>
                <w:sz w:val="22"/>
                <w:szCs w:val="22"/>
              </w:rPr>
              <w:t>Assistant Head of Faculty for Behaviour &amp; Attendance</w:t>
            </w: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 xml:space="preserve"> to ensure the implementation of the Academy’s pastoral system. </w:t>
            </w:r>
          </w:p>
          <w:p w14:paraId="455CA674" w14:textId="420A9D74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"/>
                <w:rFonts w:ascii="Arial" w:hAnsi="Arial" w:cs="Arial"/>
                <w:sz w:val="22"/>
                <w:szCs w:val="22"/>
              </w:rPr>
            </w:pPr>
            <w:r w:rsidRPr="000B6705">
              <w:rPr>
                <w:rStyle w:val="Heading"/>
                <w:rFonts w:ascii="Arial" w:hAnsi="Arial" w:cs="Arial"/>
                <w:sz w:val="22"/>
                <w:szCs w:val="22"/>
              </w:rPr>
              <w:t>• Register students, accompany them to assemblies, encourage their full attendance at all lessons and their participation in other aspects of Academy life.</w:t>
            </w:r>
          </w:p>
          <w:p w14:paraId="0E6A851D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sz w:val="22"/>
                <w:szCs w:val="22"/>
              </w:rPr>
              <w:t xml:space="preserve">•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Contribute to the preparation of Action Plans and progress files and other reports.</w:t>
            </w:r>
          </w:p>
          <w:p w14:paraId="28BD4F0F" w14:textId="4C6C4A5E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Alert appropriate staff to problems experienced by students and make recommendations as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to how these may be resolved.</w:t>
            </w:r>
          </w:p>
          <w:p w14:paraId="14F50976" w14:textId="4063642D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Communicate, as appropriate, with parents of students and persons or bodies outside the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Academy concerned with the welfare of individual students, after consultation with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appropriate staff.</w:t>
            </w:r>
          </w:p>
          <w:p w14:paraId="37E0FA86" w14:textId="4541380B" w:rsidR="000B6705" w:rsidRPr="000B6705" w:rsidRDefault="00D924A8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Contribute to PS</w:t>
            </w:r>
            <w:r w:rsidR="000B6705"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HE and citizenship and enterprise according to Academy policy.</w:t>
            </w:r>
            <w:r w:rsidR="000B6705"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56EF4801" w14:textId="77777777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14:paraId="24E6C05C" w14:textId="028F79A1" w:rsidR="000B6705" w:rsidRPr="000B6705" w:rsidRDefault="000B6705" w:rsidP="000B6705">
            <w:pPr>
              <w:pStyle w:val="BasicParagraph"/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  <w:tab w:val="left" w:pos="8640"/>
                <w:tab w:val="left" w:pos="8820"/>
                <w:tab w:val="left" w:pos="9000"/>
                <w:tab w:val="left" w:pos="9180"/>
                <w:tab w:val="left" w:pos="9360"/>
                <w:tab w:val="left" w:pos="9540"/>
                <w:tab w:val="left" w:pos="9720"/>
                <w:tab w:val="left" w:pos="9900"/>
                <w:tab w:val="left" w:pos="10080"/>
              </w:tabs>
              <w:spacing w:before="120"/>
              <w:rPr>
                <w:rStyle w:val="HeadingJobDescription"/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color w:val="auto"/>
                <w:sz w:val="22"/>
                <w:szCs w:val="22"/>
              </w:rPr>
              <w:t>Other Professional Requirements</w:t>
            </w:r>
          </w:p>
          <w:p w14:paraId="436E41FE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Have a working knowledge of teachers’ professional duties and legal liabilities.</w:t>
            </w:r>
          </w:p>
          <w:p w14:paraId="77E68C6E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Operate at all times within the stated policies and practices of the Academy.</w:t>
            </w:r>
          </w:p>
          <w:p w14:paraId="62A64C06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Maintain an up to date knowledge of good practice in teaching techniques.</w:t>
            </w:r>
          </w:p>
          <w:p w14:paraId="20BF69F5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Know subject(s) or specialism(s) to enable effective teaching.</w:t>
            </w:r>
          </w:p>
          <w:p w14:paraId="6A50A56E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Take account of wider curriculum developments.</w:t>
            </w:r>
          </w:p>
          <w:p w14:paraId="32E76D77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Incorporate national strategies in all teaching.</w:t>
            </w:r>
          </w:p>
          <w:p w14:paraId="735F3569" w14:textId="77777777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• Communicate learning objectives.</w:t>
            </w:r>
          </w:p>
          <w:p w14:paraId="2690EC6A" w14:textId="6925F664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Contribute positively and effectively to the ‘Every Child Known’ agenda.</w:t>
            </w:r>
          </w:p>
          <w:p w14:paraId="10F69156" w14:textId="5F7C84DE" w:rsidR="000B6705" w:rsidRPr="000B6705" w:rsidRDefault="000B6705" w:rsidP="000B6705">
            <w:pPr>
              <w:pStyle w:val="BasicParagraph"/>
              <w:spacing w:before="120"/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Undertake professional development to enhance teaching and students’ learning, apply</w:t>
            </w:r>
            <w:r w:rsidRPr="000B6705">
              <w:rPr>
                <w:rStyle w:val="HeadingJobDescription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outcomes and identify impact and share outcomes with colleagues.</w:t>
            </w:r>
          </w:p>
          <w:p w14:paraId="737BA2E9" w14:textId="150C766E" w:rsidR="0029264E" w:rsidRPr="0029264E" w:rsidRDefault="000B6705" w:rsidP="00D924A8">
            <w:pPr>
              <w:pStyle w:val="BasicParagraph"/>
              <w:spacing w:before="120"/>
              <w:rPr>
                <w:rStyle w:val="Heading"/>
                <w:rFonts w:ascii="Arial" w:hAnsi="Arial" w:cs="Arial"/>
                <w:color w:val="auto"/>
                <w:sz w:val="22"/>
                <w:szCs w:val="22"/>
              </w:rPr>
            </w:pP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t>• Take responsibility for professional learning.</w:t>
            </w:r>
            <w:r w:rsidRPr="000B6705">
              <w:rPr>
                <w:rStyle w:val="HeadingJobDescription"/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>Applications from NQT’s welcomed.</w:t>
            </w:r>
          </w:p>
        </w:tc>
      </w:tr>
      <w:tr w:rsidR="000B6705" w:rsidRPr="000B6705" w14:paraId="403C437D" w14:textId="77777777" w:rsidTr="000B6705">
        <w:tc>
          <w:tcPr>
            <w:tcW w:w="534" w:type="dxa"/>
            <w:vAlign w:val="center"/>
          </w:tcPr>
          <w:p w14:paraId="66C1843D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vAlign w:val="center"/>
          </w:tcPr>
          <w:p w14:paraId="28FB0003" w14:textId="77777777" w:rsidR="000B6705" w:rsidRPr="000B6705" w:rsidRDefault="000B6705" w:rsidP="000B6705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To carry out all activities in such a manner that data protection requirements are met and are in line with the Academy’s policies for Health and Safety, and Equal Opportunities</w:t>
            </w:r>
          </w:p>
        </w:tc>
      </w:tr>
      <w:tr w:rsidR="000B6705" w:rsidRPr="000B6705" w14:paraId="240F32B4" w14:textId="77777777" w:rsidTr="000B6705">
        <w:tc>
          <w:tcPr>
            <w:tcW w:w="534" w:type="dxa"/>
            <w:vAlign w:val="center"/>
          </w:tcPr>
          <w:p w14:paraId="62F5E86D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vAlign w:val="center"/>
          </w:tcPr>
          <w:p w14:paraId="0EE28B85" w14:textId="77777777" w:rsidR="000B6705" w:rsidRPr="000B6705" w:rsidRDefault="000B6705" w:rsidP="000B6705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To participate in professional development activities and performance management activities as required</w:t>
            </w:r>
          </w:p>
        </w:tc>
      </w:tr>
      <w:tr w:rsidR="000B6705" w:rsidRPr="000B6705" w14:paraId="7BA75806" w14:textId="77777777" w:rsidTr="000B6705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18DE82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9" w:type="dxa"/>
            <w:gridSpan w:val="2"/>
            <w:tcBorders>
              <w:bottom w:val="single" w:sz="4" w:space="0" w:color="auto"/>
            </w:tcBorders>
            <w:vAlign w:val="center"/>
          </w:tcPr>
          <w:p w14:paraId="331D0721" w14:textId="77777777" w:rsidR="000B6705" w:rsidRPr="000B6705" w:rsidRDefault="000B6705" w:rsidP="000B6705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 xml:space="preserve">To undertake other reasonable duties as directed by your line manager </w:t>
            </w:r>
          </w:p>
        </w:tc>
      </w:tr>
      <w:tr w:rsidR="000B6705" w:rsidRPr="000B6705" w14:paraId="47E4DBBA" w14:textId="77777777" w:rsidTr="000B6705">
        <w:tc>
          <w:tcPr>
            <w:tcW w:w="10343" w:type="dxa"/>
            <w:gridSpan w:val="3"/>
            <w:tcBorders>
              <w:bottom w:val="nil"/>
            </w:tcBorders>
          </w:tcPr>
          <w:p w14:paraId="5DE8D29E" w14:textId="77777777" w:rsidR="000B6705" w:rsidRPr="000B6705" w:rsidRDefault="000B6705" w:rsidP="00A242FA">
            <w:pPr>
              <w:spacing w:before="120"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This Job Description is correct at the time of print and gives the main responsibilities and tasks of the role.  These may however be changed or added to as appropriate.</w:t>
            </w:r>
          </w:p>
        </w:tc>
      </w:tr>
      <w:tr w:rsidR="000B6705" w:rsidRPr="000B6705" w14:paraId="52FBC776" w14:textId="77777777" w:rsidTr="000B6705">
        <w:tc>
          <w:tcPr>
            <w:tcW w:w="10343" w:type="dxa"/>
            <w:gridSpan w:val="3"/>
            <w:tcBorders>
              <w:top w:val="nil"/>
            </w:tcBorders>
          </w:tcPr>
          <w:p w14:paraId="31CE50BA" w14:textId="77777777" w:rsidR="000B6705" w:rsidRPr="000B6705" w:rsidRDefault="000B6705" w:rsidP="00A242FA">
            <w:pPr>
              <w:spacing w:after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There may also be the need for staff to undertake additional duties from time to time, appropriate to the level of the post.  Should these additional tasks become a frequent part of the role, the job description will be revised through consultation with the post holder.</w:t>
            </w:r>
          </w:p>
        </w:tc>
      </w:tr>
      <w:tr w:rsidR="000B6705" w:rsidRPr="000B6705" w14:paraId="0068742A" w14:textId="77777777" w:rsidTr="000B6705">
        <w:tc>
          <w:tcPr>
            <w:tcW w:w="10343" w:type="dxa"/>
            <w:gridSpan w:val="3"/>
          </w:tcPr>
          <w:p w14:paraId="201FD62E" w14:textId="4162353D" w:rsidR="000B6705" w:rsidRPr="000B6705" w:rsidRDefault="000B6705" w:rsidP="00D924A8">
            <w:pPr>
              <w:spacing w:before="120" w:after="12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 xml:space="preserve">Date: </w:t>
            </w:r>
            <w:r w:rsidR="00D924A8">
              <w:rPr>
                <w:rFonts w:ascii="Arial" w:hAnsi="Arial" w:cs="Arial"/>
                <w:b/>
              </w:rPr>
              <w:t>October 2019</w:t>
            </w:r>
          </w:p>
        </w:tc>
      </w:tr>
      <w:tr w:rsidR="000B6705" w:rsidRPr="000B6705" w14:paraId="3B371CD4" w14:textId="77777777" w:rsidTr="000B6705">
        <w:tc>
          <w:tcPr>
            <w:tcW w:w="10343" w:type="dxa"/>
            <w:gridSpan w:val="3"/>
            <w:tcBorders>
              <w:bottom w:val="single" w:sz="4" w:space="0" w:color="auto"/>
            </w:tcBorders>
          </w:tcPr>
          <w:p w14:paraId="423D0D61" w14:textId="77777777" w:rsidR="000B6705" w:rsidRPr="000B6705" w:rsidRDefault="000B6705" w:rsidP="00A242FA">
            <w:pPr>
              <w:spacing w:before="120" w:after="120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Additional Information</w:t>
            </w:r>
          </w:p>
        </w:tc>
      </w:tr>
      <w:tr w:rsidR="000B6705" w:rsidRPr="000B6705" w14:paraId="2BA866A8" w14:textId="77777777" w:rsidTr="000B6705">
        <w:tc>
          <w:tcPr>
            <w:tcW w:w="10343" w:type="dxa"/>
            <w:gridSpan w:val="3"/>
            <w:tcBorders>
              <w:top w:val="nil"/>
              <w:bottom w:val="nil"/>
            </w:tcBorders>
          </w:tcPr>
          <w:p w14:paraId="4C59CA08" w14:textId="77777777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This post is subject to an Enhanced Disclosure and Barring Check (DBS)</w:t>
            </w:r>
          </w:p>
        </w:tc>
      </w:tr>
      <w:tr w:rsidR="000B6705" w:rsidRPr="000B6705" w14:paraId="4CA2D7A6" w14:textId="77777777" w:rsidTr="000B6705">
        <w:tc>
          <w:tcPr>
            <w:tcW w:w="10343" w:type="dxa"/>
            <w:gridSpan w:val="3"/>
            <w:tcBorders>
              <w:top w:val="nil"/>
            </w:tcBorders>
          </w:tcPr>
          <w:p w14:paraId="7676F506" w14:textId="4702304F" w:rsidR="000B6705" w:rsidRPr="000B6705" w:rsidRDefault="000B6705" w:rsidP="000B6705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0B6705">
              <w:rPr>
                <w:rFonts w:ascii="Arial" w:hAnsi="Arial" w:cs="Arial"/>
              </w:rPr>
              <w:t>This post is exempt from the Rehabilitation of Offenders Act (1974) – applicants must be prepared to disclose all criminal convictions and cautions including those that would otherwise be spent under the Act.</w:t>
            </w:r>
          </w:p>
        </w:tc>
      </w:tr>
      <w:tr w:rsidR="000B6705" w:rsidRPr="000B6705" w14:paraId="5CED95A6" w14:textId="77777777" w:rsidTr="000B6705">
        <w:tc>
          <w:tcPr>
            <w:tcW w:w="10343" w:type="dxa"/>
            <w:gridSpan w:val="3"/>
          </w:tcPr>
          <w:p w14:paraId="1E37C782" w14:textId="56F93240" w:rsidR="000B6705" w:rsidRPr="000B6705" w:rsidRDefault="000B6705" w:rsidP="00A242FA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0B6705">
              <w:rPr>
                <w:rFonts w:ascii="Arial" w:hAnsi="Arial" w:cs="Arial"/>
                <w:b/>
              </w:rPr>
              <w:t>University of Brighton Academies Trust is committed to safeguarding and promoting the welfare of children and young people, and expects all staff and volunteers to share this commitment.</w:t>
            </w:r>
          </w:p>
        </w:tc>
      </w:tr>
    </w:tbl>
    <w:p w14:paraId="2192EFD3" w14:textId="77777777" w:rsidR="000B6705" w:rsidRPr="000B6705" w:rsidRDefault="000B6705" w:rsidP="000B6705">
      <w:pPr>
        <w:rPr>
          <w:rFonts w:ascii="Arial" w:hAnsi="Arial" w:cs="Arial"/>
          <w:sz w:val="22"/>
          <w:szCs w:val="22"/>
        </w:rPr>
      </w:pPr>
    </w:p>
    <w:p w14:paraId="1D07486C" w14:textId="77777777" w:rsidR="000B6705" w:rsidRPr="000B6705" w:rsidRDefault="000B6705" w:rsidP="000B6705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lang w:eastAsia="en-GB"/>
        </w:rPr>
        <w:t>PERSON SPECIFICATION</w:t>
      </w:r>
    </w:p>
    <w:p w14:paraId="59CEA4AC" w14:textId="77777777" w:rsidR="000B6705" w:rsidRPr="000B6705" w:rsidRDefault="000B6705" w:rsidP="000B6705">
      <w:pPr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3B7217C0" w14:textId="3109A368" w:rsidR="000B6705" w:rsidRPr="000B6705" w:rsidRDefault="000B6705" w:rsidP="000B6705">
      <w:pPr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b/>
          <w:sz w:val="22"/>
          <w:szCs w:val="22"/>
          <w:lang w:eastAsia="en-GB"/>
        </w:rPr>
        <w:t>ESSENTIAL CRITERIA</w:t>
      </w:r>
    </w:p>
    <w:p w14:paraId="2305E34A" w14:textId="77777777" w:rsidR="000B6705" w:rsidRPr="000B6705" w:rsidRDefault="000B6705" w:rsidP="000B6705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0B6705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33ED4CC0" w14:textId="77777777" w:rsidR="000B6705" w:rsidRPr="000B6705" w:rsidRDefault="000B6705" w:rsidP="000B6705">
      <w:pPr>
        <w:rPr>
          <w:rFonts w:ascii="Arial" w:hAnsi="Arial" w:cs="Arial"/>
          <w:b/>
          <w:sz w:val="22"/>
          <w:szCs w:val="22"/>
        </w:rPr>
      </w:pPr>
      <w:r w:rsidRPr="000B6705">
        <w:rPr>
          <w:rFonts w:ascii="Arial" w:hAnsi="Arial" w:cs="Arial"/>
          <w:b/>
          <w:sz w:val="22"/>
          <w:szCs w:val="22"/>
        </w:rPr>
        <w:t>Qualification criteria</w:t>
      </w:r>
    </w:p>
    <w:p w14:paraId="31A62470" w14:textId="77777777" w:rsidR="000B6705" w:rsidRPr="000B6705" w:rsidRDefault="000B6705" w:rsidP="000B6705">
      <w:pPr>
        <w:numPr>
          <w:ilvl w:val="0"/>
          <w:numId w:val="25"/>
        </w:numPr>
        <w:contextualSpacing/>
        <w:rPr>
          <w:rFonts w:ascii="Arial" w:eastAsia="MS ??" w:hAnsi="Arial" w:cs="Arial"/>
          <w:sz w:val="22"/>
          <w:szCs w:val="22"/>
        </w:rPr>
      </w:pPr>
      <w:r w:rsidRPr="000B6705">
        <w:rPr>
          <w:rFonts w:ascii="Arial" w:eastAsia="MS ??" w:hAnsi="Arial" w:cs="Arial"/>
          <w:sz w:val="22"/>
          <w:szCs w:val="22"/>
        </w:rPr>
        <w:t xml:space="preserve">Degree / Qualified Teacher Status </w:t>
      </w:r>
    </w:p>
    <w:p w14:paraId="4DD0A97D" w14:textId="77777777" w:rsidR="000B6705" w:rsidRPr="000B6705" w:rsidRDefault="000B6705" w:rsidP="000B6705">
      <w:pPr>
        <w:numPr>
          <w:ilvl w:val="0"/>
          <w:numId w:val="25"/>
        </w:numPr>
        <w:contextualSpacing/>
        <w:rPr>
          <w:rFonts w:ascii="Arial" w:eastAsia="MS ??" w:hAnsi="Arial" w:cs="Arial"/>
          <w:sz w:val="22"/>
          <w:szCs w:val="22"/>
        </w:rPr>
      </w:pPr>
      <w:r w:rsidRPr="000B6705">
        <w:rPr>
          <w:rFonts w:ascii="Arial" w:eastAsia="MS ??" w:hAnsi="Arial" w:cs="Arial"/>
          <w:sz w:val="22"/>
          <w:szCs w:val="22"/>
        </w:rPr>
        <w:t>Permitted to work in the UK</w:t>
      </w:r>
    </w:p>
    <w:p w14:paraId="59030137" w14:textId="77777777" w:rsidR="000B6705" w:rsidRPr="000B6705" w:rsidRDefault="000B6705" w:rsidP="000B6705">
      <w:pPr>
        <w:numPr>
          <w:ilvl w:val="0"/>
          <w:numId w:val="25"/>
        </w:numPr>
        <w:contextualSpacing/>
        <w:rPr>
          <w:rFonts w:ascii="Arial" w:eastAsia="MS ??" w:hAnsi="Arial" w:cs="Arial"/>
          <w:sz w:val="22"/>
          <w:szCs w:val="22"/>
        </w:rPr>
      </w:pPr>
      <w:r w:rsidRPr="000B6705">
        <w:rPr>
          <w:rFonts w:ascii="Arial" w:eastAsia="MS ??" w:hAnsi="Arial" w:cs="Arial"/>
          <w:sz w:val="22"/>
          <w:szCs w:val="22"/>
        </w:rPr>
        <w:t>Evidence of relevant and substantial CPD</w:t>
      </w:r>
    </w:p>
    <w:p w14:paraId="63528EE5" w14:textId="77777777" w:rsidR="000B6705" w:rsidRPr="000B6705" w:rsidRDefault="000B6705" w:rsidP="000B6705">
      <w:pPr>
        <w:contextualSpacing/>
        <w:rPr>
          <w:rFonts w:ascii="Arial" w:eastAsia="MS ??" w:hAnsi="Arial" w:cs="Arial"/>
          <w:b/>
          <w:sz w:val="22"/>
          <w:szCs w:val="22"/>
        </w:rPr>
      </w:pPr>
    </w:p>
    <w:p w14:paraId="5C3741B5" w14:textId="07A8DF29" w:rsidR="000B6705" w:rsidRPr="000B6705" w:rsidRDefault="000B6705" w:rsidP="000B6705">
      <w:pPr>
        <w:contextualSpacing/>
        <w:rPr>
          <w:rFonts w:ascii="Arial" w:eastAsia="MS ??" w:hAnsi="Arial" w:cs="Arial"/>
          <w:b/>
          <w:sz w:val="22"/>
          <w:szCs w:val="22"/>
        </w:rPr>
      </w:pPr>
      <w:r w:rsidRPr="000B6705">
        <w:rPr>
          <w:rFonts w:ascii="Arial" w:eastAsia="MS ??" w:hAnsi="Arial" w:cs="Arial"/>
          <w:b/>
          <w:sz w:val="22"/>
          <w:szCs w:val="22"/>
        </w:rPr>
        <w:t>Ethos, Skills and Knowledge</w:t>
      </w:r>
    </w:p>
    <w:p w14:paraId="4EE09A57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Commitment to fully inclusive education</w:t>
      </w:r>
    </w:p>
    <w:p w14:paraId="198DD06D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 xml:space="preserve">Commitment to the pursuit of high standards – academic and </w:t>
      </w:r>
      <w:proofErr w:type="spellStart"/>
      <w:r w:rsidRPr="000B6705">
        <w:rPr>
          <w:rFonts w:ascii="Arial" w:hAnsi="Arial" w:cs="Arial"/>
          <w:sz w:val="22"/>
          <w:szCs w:val="22"/>
        </w:rPr>
        <w:t>behavioural</w:t>
      </w:r>
      <w:proofErr w:type="spellEnd"/>
    </w:p>
    <w:p w14:paraId="7081B0C0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Commitment to staff participation in decision making</w:t>
      </w:r>
    </w:p>
    <w:p w14:paraId="3A6696B5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Commitment to quality provision for SEN students</w:t>
      </w:r>
    </w:p>
    <w:p w14:paraId="0CB07965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 xml:space="preserve">Commitment to equal opportunities </w:t>
      </w:r>
    </w:p>
    <w:p w14:paraId="692DD0C9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The ability to work in a fast moving and constantly changing environment</w:t>
      </w:r>
    </w:p>
    <w:p w14:paraId="1DAF9899" w14:textId="77777777" w:rsidR="000B6705" w:rsidRPr="000B6705" w:rsidRDefault="000B6705" w:rsidP="000B6705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Effective teaching, student management and communication skills</w:t>
      </w:r>
    </w:p>
    <w:p w14:paraId="747DD66F" w14:textId="77777777" w:rsidR="000B6705" w:rsidRPr="000B6705" w:rsidRDefault="000B6705" w:rsidP="000B6705">
      <w:pPr>
        <w:ind w:left="360"/>
        <w:rPr>
          <w:rFonts w:ascii="Arial" w:hAnsi="Arial" w:cs="Arial"/>
          <w:b/>
          <w:sz w:val="22"/>
          <w:szCs w:val="22"/>
        </w:rPr>
      </w:pPr>
      <w:r w:rsidRPr="000B6705">
        <w:rPr>
          <w:rFonts w:ascii="Arial" w:hAnsi="Arial" w:cs="Arial"/>
          <w:b/>
          <w:sz w:val="22"/>
          <w:szCs w:val="22"/>
        </w:rPr>
        <w:t>Personal Qualities</w:t>
      </w:r>
    </w:p>
    <w:p w14:paraId="765DFFAE" w14:textId="18F9F2DF" w:rsidR="001A5B30" w:rsidRPr="000B6705" w:rsidRDefault="000B6705" w:rsidP="00AE761D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B6705">
        <w:rPr>
          <w:rFonts w:ascii="Arial" w:hAnsi="Arial" w:cs="Arial"/>
          <w:sz w:val="22"/>
          <w:szCs w:val="22"/>
        </w:rPr>
        <w:t>Vision, warmth, energy, resilience, enthusiasm and caring</w:t>
      </w:r>
    </w:p>
    <w:sectPr w:rsidR="001A5B30" w:rsidRPr="000B6705" w:rsidSect="001A5B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58" w:right="720" w:bottom="20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C235" w14:textId="77777777" w:rsidR="00807A72" w:rsidRDefault="00807A72" w:rsidP="007F1ED1">
      <w:r>
        <w:separator/>
      </w:r>
    </w:p>
  </w:endnote>
  <w:endnote w:type="continuationSeparator" w:id="0">
    <w:p w14:paraId="1BF18D18" w14:textId="77777777" w:rsidR="00807A72" w:rsidRDefault="00807A72" w:rsidP="007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auto"/>
    <w:pitch w:val="variable"/>
    <w:sig w:usb0="800000AF" w:usb1="40006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enumbra HalfSerif Std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D475" w14:textId="77777777" w:rsidR="00A56BE9" w:rsidRDefault="00A5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6502" w14:textId="25382096" w:rsidR="0008001F" w:rsidRDefault="0008001F" w:rsidP="007953D3">
    <w:pPr>
      <w:pStyle w:val="Footer"/>
      <w:jc w:val="center"/>
      <w:rPr>
        <w:lang w:val="en-GB"/>
      </w:rPr>
    </w:pPr>
  </w:p>
  <w:p w14:paraId="794BB115" w14:textId="77777777" w:rsidR="00086912" w:rsidRDefault="00086912" w:rsidP="007953D3">
    <w:pPr>
      <w:pStyle w:val="Footer"/>
      <w:jc w:val="center"/>
      <w:rPr>
        <w:lang w:val="en-GB"/>
      </w:rPr>
    </w:pPr>
  </w:p>
  <w:p w14:paraId="67D55E26" w14:textId="77777777" w:rsidR="00086912" w:rsidRDefault="00086912" w:rsidP="007953D3">
    <w:pPr>
      <w:pStyle w:val="Footer"/>
      <w:jc w:val="center"/>
      <w:rPr>
        <w:lang w:val="en-GB"/>
      </w:rPr>
    </w:pPr>
  </w:p>
  <w:p w14:paraId="7F89CAD1" w14:textId="77777777" w:rsidR="00086912" w:rsidRPr="0008001F" w:rsidRDefault="00086912" w:rsidP="007953D3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63FE" w14:textId="77777777" w:rsidR="001A5B30" w:rsidRDefault="001A5B30">
    <w:pPr>
      <w:pStyle w:val="Footer"/>
      <w:rPr>
        <w:lang w:val="en-GB"/>
      </w:rPr>
    </w:pPr>
  </w:p>
  <w:p w14:paraId="3C615796" w14:textId="77777777" w:rsidR="001A5B30" w:rsidRDefault="001A5B30">
    <w:pPr>
      <w:pStyle w:val="Footer"/>
      <w:rPr>
        <w:lang w:val="en-GB"/>
      </w:rPr>
    </w:pPr>
  </w:p>
  <w:p w14:paraId="7D69E690" w14:textId="77777777" w:rsidR="001A5B30" w:rsidRDefault="001A5B30">
    <w:pPr>
      <w:pStyle w:val="Footer"/>
      <w:rPr>
        <w:lang w:val="en-GB"/>
      </w:rPr>
    </w:pPr>
  </w:p>
  <w:p w14:paraId="62BF10AE" w14:textId="77777777" w:rsidR="001A5B30" w:rsidRPr="001A5B30" w:rsidRDefault="001A5B3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427D" w14:textId="77777777" w:rsidR="00807A72" w:rsidRDefault="00807A72" w:rsidP="007F1ED1">
      <w:r>
        <w:separator/>
      </w:r>
    </w:p>
  </w:footnote>
  <w:footnote w:type="continuationSeparator" w:id="0">
    <w:p w14:paraId="3A6A0B1C" w14:textId="77777777" w:rsidR="00807A72" w:rsidRDefault="00807A72" w:rsidP="007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7004" w14:textId="77777777" w:rsidR="00A56BE9" w:rsidRDefault="00A5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A82B" w14:textId="2D81C473" w:rsidR="00324F77" w:rsidRPr="001A5B30" w:rsidRDefault="00F86AFF" w:rsidP="001A5B30">
    <w:pPr>
      <w:pStyle w:val="Header"/>
      <w:tabs>
        <w:tab w:val="clear" w:pos="9026"/>
        <w:tab w:val="right" w:pos="9020"/>
      </w:tabs>
      <w:rPr>
        <w:rFonts w:ascii="Arial" w:hAnsi="Arial" w:cs="Arial"/>
        <w:b/>
        <w:bCs/>
        <w:color w:val="FFFFFF" w:themeColor="background1"/>
        <w:sz w:val="44"/>
        <w:szCs w:val="4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26A140E" wp14:editId="6BF36BC7">
          <wp:simplePos x="0" y="0"/>
          <wp:positionH relativeFrom="column">
            <wp:posOffset>-482600</wp:posOffset>
          </wp:positionH>
          <wp:positionV relativeFrom="paragraph">
            <wp:posOffset>38101</wp:posOffset>
          </wp:positionV>
          <wp:extent cx="7543207" cy="10669987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207" cy="106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3876" w14:textId="2EF9B354" w:rsidR="001A5B30" w:rsidRDefault="001A5B30" w:rsidP="001A5B30">
    <w:pPr>
      <w:pStyle w:val="Header"/>
      <w:tabs>
        <w:tab w:val="clear" w:pos="4513"/>
        <w:tab w:val="clear" w:pos="9026"/>
        <w:tab w:val="left" w:pos="1020"/>
        <w:tab w:val="left" w:pos="4060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BBA15C" wp14:editId="2214AD16">
          <wp:simplePos x="0" y="0"/>
          <wp:positionH relativeFrom="column">
            <wp:posOffset>-508000</wp:posOffset>
          </wp:positionH>
          <wp:positionV relativeFrom="paragraph">
            <wp:posOffset>0</wp:posOffset>
          </wp:positionV>
          <wp:extent cx="7597831" cy="107472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nisGruba:Documents:Rubbish:HASLA letterheadOct1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831" cy="1074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9EDABFB" w14:textId="23E0C5BC" w:rsidR="001A5B30" w:rsidRPr="00086912" w:rsidRDefault="008B15E8" w:rsidP="008B15E8">
    <w:pPr>
      <w:pStyle w:val="p1"/>
      <w:tabs>
        <w:tab w:val="left" w:pos="3160"/>
      </w:tabs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ab/>
    </w:r>
  </w:p>
  <w:p w14:paraId="682E2240" w14:textId="77777777" w:rsidR="000E3909" w:rsidRDefault="000E3909" w:rsidP="005C5A75">
    <w:pPr>
      <w:pStyle w:val="p1"/>
      <w:rPr>
        <w:rFonts w:ascii="Arial" w:hAnsi="Arial" w:cs="Arial"/>
        <w:b/>
        <w:bCs/>
        <w:color w:val="00A09A"/>
        <w:sz w:val="44"/>
        <w:szCs w:val="48"/>
      </w:rPr>
    </w:pPr>
  </w:p>
  <w:p w14:paraId="4E58BEA8" w14:textId="578388C1" w:rsidR="003B44A8" w:rsidRDefault="00A56BE9" w:rsidP="005C5A75">
    <w:pPr>
      <w:pStyle w:val="p1"/>
      <w:rPr>
        <w:rFonts w:ascii="Arial" w:hAnsi="Arial" w:cs="Arial"/>
        <w:b/>
        <w:bCs/>
        <w:color w:val="00A09A"/>
        <w:sz w:val="44"/>
        <w:szCs w:val="48"/>
      </w:rPr>
    </w:pPr>
    <w:r>
      <w:rPr>
        <w:rFonts w:ascii="Arial" w:hAnsi="Arial" w:cs="Arial"/>
        <w:b/>
        <w:bCs/>
        <w:color w:val="00A09A"/>
        <w:sz w:val="44"/>
        <w:szCs w:val="48"/>
      </w:rPr>
      <w:t>JD &amp; PS</w:t>
    </w:r>
    <w:r w:rsidR="000E3909">
      <w:rPr>
        <w:rFonts w:ascii="Arial" w:hAnsi="Arial" w:cs="Arial"/>
        <w:b/>
        <w:bCs/>
        <w:color w:val="00A09A"/>
        <w:sz w:val="44"/>
        <w:szCs w:val="48"/>
      </w:rPr>
      <w:t xml:space="preserve"> </w:t>
    </w:r>
  </w:p>
  <w:p w14:paraId="18645F93" w14:textId="1291FE80" w:rsidR="005C5A75" w:rsidRPr="005C5A75" w:rsidRDefault="005C5A75" w:rsidP="000E3909">
    <w:pPr>
      <w:pStyle w:val="p1"/>
      <w:tabs>
        <w:tab w:val="left" w:pos="2175"/>
      </w:tabs>
      <w:rPr>
        <w:rFonts w:ascii="Arial" w:hAnsi="Arial" w:cs="Arial"/>
        <w:b/>
        <w:bCs/>
        <w:color w:val="00A09A"/>
        <w:sz w:val="44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FA7"/>
    <w:multiLevelType w:val="hybridMultilevel"/>
    <w:tmpl w:val="7B68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575"/>
    <w:multiLevelType w:val="hybridMultilevel"/>
    <w:tmpl w:val="CC28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3132"/>
    <w:multiLevelType w:val="hybridMultilevel"/>
    <w:tmpl w:val="BD0AC1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347C4"/>
    <w:multiLevelType w:val="hybridMultilevel"/>
    <w:tmpl w:val="E958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05C4"/>
    <w:multiLevelType w:val="hybridMultilevel"/>
    <w:tmpl w:val="CE8A3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B53DBD"/>
    <w:multiLevelType w:val="hybridMultilevel"/>
    <w:tmpl w:val="B6FA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07968"/>
    <w:multiLevelType w:val="hybridMultilevel"/>
    <w:tmpl w:val="AE6042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B453BB"/>
    <w:multiLevelType w:val="hybridMultilevel"/>
    <w:tmpl w:val="F9DA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82C04"/>
    <w:multiLevelType w:val="hybridMultilevel"/>
    <w:tmpl w:val="9CC0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7CC9"/>
    <w:multiLevelType w:val="hybridMultilevel"/>
    <w:tmpl w:val="DC34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C74B3"/>
    <w:multiLevelType w:val="hybridMultilevel"/>
    <w:tmpl w:val="97AC2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51147"/>
    <w:multiLevelType w:val="hybridMultilevel"/>
    <w:tmpl w:val="1CCE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D64FB"/>
    <w:multiLevelType w:val="hybridMultilevel"/>
    <w:tmpl w:val="7080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7E01"/>
    <w:multiLevelType w:val="hybridMultilevel"/>
    <w:tmpl w:val="A65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56E3B"/>
    <w:multiLevelType w:val="hybridMultilevel"/>
    <w:tmpl w:val="44142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1DB9"/>
    <w:multiLevelType w:val="hybridMultilevel"/>
    <w:tmpl w:val="6592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C1A6C"/>
    <w:multiLevelType w:val="hybridMultilevel"/>
    <w:tmpl w:val="8B0C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B029B"/>
    <w:multiLevelType w:val="hybridMultilevel"/>
    <w:tmpl w:val="25F2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E10BDA"/>
    <w:multiLevelType w:val="hybridMultilevel"/>
    <w:tmpl w:val="ABA8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D6D53"/>
    <w:multiLevelType w:val="hybridMultilevel"/>
    <w:tmpl w:val="0194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600F5"/>
    <w:multiLevelType w:val="hybridMultilevel"/>
    <w:tmpl w:val="42229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676A00"/>
    <w:multiLevelType w:val="hybridMultilevel"/>
    <w:tmpl w:val="AEAC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62670"/>
    <w:multiLevelType w:val="hybridMultilevel"/>
    <w:tmpl w:val="C1B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46A9"/>
    <w:multiLevelType w:val="hybridMultilevel"/>
    <w:tmpl w:val="0C3241D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8511C4A"/>
    <w:multiLevelType w:val="hybridMultilevel"/>
    <w:tmpl w:val="EE805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161AC"/>
    <w:multiLevelType w:val="hybridMultilevel"/>
    <w:tmpl w:val="AE78D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733C19"/>
    <w:multiLevelType w:val="hybridMultilevel"/>
    <w:tmpl w:val="3028B426"/>
    <w:lvl w:ilvl="0" w:tplc="A7F024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93BB2"/>
    <w:multiLevelType w:val="hybridMultilevel"/>
    <w:tmpl w:val="8346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"/>
  </w:num>
  <w:num w:numId="4">
    <w:abstractNumId w:val="21"/>
  </w:num>
  <w:num w:numId="5">
    <w:abstractNumId w:val="0"/>
  </w:num>
  <w:num w:numId="6">
    <w:abstractNumId w:val="25"/>
  </w:num>
  <w:num w:numId="7">
    <w:abstractNumId w:val="20"/>
  </w:num>
  <w:num w:numId="8">
    <w:abstractNumId w:val="8"/>
  </w:num>
  <w:num w:numId="9">
    <w:abstractNumId w:val="15"/>
  </w:num>
  <w:num w:numId="10">
    <w:abstractNumId w:val="12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4"/>
  </w:num>
  <w:num w:numId="16">
    <w:abstractNumId w:val="24"/>
  </w:num>
  <w:num w:numId="17">
    <w:abstractNumId w:val="11"/>
  </w:num>
  <w:num w:numId="18">
    <w:abstractNumId w:val="2"/>
  </w:num>
  <w:num w:numId="19">
    <w:abstractNumId w:val="6"/>
  </w:num>
  <w:num w:numId="20">
    <w:abstractNumId w:val="26"/>
  </w:num>
  <w:num w:numId="21">
    <w:abstractNumId w:val="22"/>
  </w:num>
  <w:num w:numId="22">
    <w:abstractNumId w:val="22"/>
  </w:num>
  <w:num w:numId="23">
    <w:abstractNumId w:val="5"/>
  </w:num>
  <w:num w:numId="24">
    <w:abstractNumId w:val="10"/>
  </w:num>
  <w:num w:numId="25">
    <w:abstractNumId w:val="14"/>
  </w:num>
  <w:num w:numId="26">
    <w:abstractNumId w:val="9"/>
  </w:num>
  <w:num w:numId="27">
    <w:abstractNumId w:val="18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D1"/>
    <w:rsid w:val="0000573F"/>
    <w:rsid w:val="00015A74"/>
    <w:rsid w:val="0005015F"/>
    <w:rsid w:val="00066C19"/>
    <w:rsid w:val="0008001F"/>
    <w:rsid w:val="00086912"/>
    <w:rsid w:val="000B6705"/>
    <w:rsid w:val="000E3909"/>
    <w:rsid w:val="001931C0"/>
    <w:rsid w:val="001A5621"/>
    <w:rsid w:val="001A5B30"/>
    <w:rsid w:val="001C6A93"/>
    <w:rsid w:val="00201D86"/>
    <w:rsid w:val="00260739"/>
    <w:rsid w:val="00270A95"/>
    <w:rsid w:val="00274C94"/>
    <w:rsid w:val="0029264E"/>
    <w:rsid w:val="002B557B"/>
    <w:rsid w:val="002C6AF1"/>
    <w:rsid w:val="002F53C8"/>
    <w:rsid w:val="00311680"/>
    <w:rsid w:val="0032094C"/>
    <w:rsid w:val="00324F77"/>
    <w:rsid w:val="00332D5C"/>
    <w:rsid w:val="00360ADE"/>
    <w:rsid w:val="003945ED"/>
    <w:rsid w:val="003A3F3E"/>
    <w:rsid w:val="003B44A8"/>
    <w:rsid w:val="003D23D4"/>
    <w:rsid w:val="003D5B53"/>
    <w:rsid w:val="003E7310"/>
    <w:rsid w:val="00406355"/>
    <w:rsid w:val="00485212"/>
    <w:rsid w:val="004A0E91"/>
    <w:rsid w:val="004B09EB"/>
    <w:rsid w:val="004E726D"/>
    <w:rsid w:val="0056450E"/>
    <w:rsid w:val="005A012A"/>
    <w:rsid w:val="005C3B37"/>
    <w:rsid w:val="005C5A75"/>
    <w:rsid w:val="00630893"/>
    <w:rsid w:val="00652F12"/>
    <w:rsid w:val="006A11BD"/>
    <w:rsid w:val="006E3089"/>
    <w:rsid w:val="007131D9"/>
    <w:rsid w:val="0073061B"/>
    <w:rsid w:val="0073187C"/>
    <w:rsid w:val="0076434C"/>
    <w:rsid w:val="00773876"/>
    <w:rsid w:val="00785FB1"/>
    <w:rsid w:val="007953D3"/>
    <w:rsid w:val="007C0DEE"/>
    <w:rsid w:val="007F1ED1"/>
    <w:rsid w:val="007F61F8"/>
    <w:rsid w:val="0080414D"/>
    <w:rsid w:val="00807A72"/>
    <w:rsid w:val="008103B1"/>
    <w:rsid w:val="00854F07"/>
    <w:rsid w:val="008657EA"/>
    <w:rsid w:val="008801D9"/>
    <w:rsid w:val="00883A32"/>
    <w:rsid w:val="00886735"/>
    <w:rsid w:val="008A5EB5"/>
    <w:rsid w:val="008B15E8"/>
    <w:rsid w:val="008C00B0"/>
    <w:rsid w:val="008E20A6"/>
    <w:rsid w:val="008E7EA5"/>
    <w:rsid w:val="00917709"/>
    <w:rsid w:val="009625FC"/>
    <w:rsid w:val="009659F2"/>
    <w:rsid w:val="00974A0C"/>
    <w:rsid w:val="009A3597"/>
    <w:rsid w:val="009C24F1"/>
    <w:rsid w:val="009C7655"/>
    <w:rsid w:val="009E00C7"/>
    <w:rsid w:val="009E6CD2"/>
    <w:rsid w:val="00A00458"/>
    <w:rsid w:val="00A32868"/>
    <w:rsid w:val="00A46104"/>
    <w:rsid w:val="00A514B9"/>
    <w:rsid w:val="00A56BE9"/>
    <w:rsid w:val="00A762D9"/>
    <w:rsid w:val="00A95061"/>
    <w:rsid w:val="00A95D27"/>
    <w:rsid w:val="00AC0231"/>
    <w:rsid w:val="00AC3A95"/>
    <w:rsid w:val="00AC510E"/>
    <w:rsid w:val="00B01AC3"/>
    <w:rsid w:val="00B335C3"/>
    <w:rsid w:val="00B3525A"/>
    <w:rsid w:val="00B55733"/>
    <w:rsid w:val="00B674DA"/>
    <w:rsid w:val="00BA6B6D"/>
    <w:rsid w:val="00BB7BA6"/>
    <w:rsid w:val="00C10858"/>
    <w:rsid w:val="00C52EBF"/>
    <w:rsid w:val="00C55A87"/>
    <w:rsid w:val="00CE16DE"/>
    <w:rsid w:val="00D64D82"/>
    <w:rsid w:val="00D77051"/>
    <w:rsid w:val="00D807FC"/>
    <w:rsid w:val="00D924A8"/>
    <w:rsid w:val="00D979D3"/>
    <w:rsid w:val="00DA54B9"/>
    <w:rsid w:val="00DA7B2C"/>
    <w:rsid w:val="00DF4551"/>
    <w:rsid w:val="00DF53B2"/>
    <w:rsid w:val="00E044F0"/>
    <w:rsid w:val="00E74F78"/>
    <w:rsid w:val="00E83C25"/>
    <w:rsid w:val="00E84855"/>
    <w:rsid w:val="00EA7EB4"/>
    <w:rsid w:val="00ED3B52"/>
    <w:rsid w:val="00EF3297"/>
    <w:rsid w:val="00F15C15"/>
    <w:rsid w:val="00F27EF9"/>
    <w:rsid w:val="00F4295C"/>
    <w:rsid w:val="00F4665A"/>
    <w:rsid w:val="00F655A0"/>
    <w:rsid w:val="00F73773"/>
    <w:rsid w:val="00F8158F"/>
    <w:rsid w:val="00F86AFF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7C46D0"/>
  <w14:defaultImageDpi w14:val="32767"/>
  <w15:docId w15:val="{CB700088-98F2-4353-A9E5-3E43CBB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D1"/>
  </w:style>
  <w:style w:type="paragraph" w:styleId="Footer">
    <w:name w:val="footer"/>
    <w:basedOn w:val="Normal"/>
    <w:link w:val="FooterChar"/>
    <w:uiPriority w:val="99"/>
    <w:unhideWhenUsed/>
    <w:rsid w:val="007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D1"/>
  </w:style>
  <w:style w:type="paragraph" w:styleId="ListParagraph">
    <w:name w:val="List Paragraph"/>
    <w:basedOn w:val="Normal"/>
    <w:uiPriority w:val="34"/>
    <w:qFormat/>
    <w:rsid w:val="007F1ED1"/>
    <w:pPr>
      <w:ind w:left="720"/>
      <w:contextualSpacing/>
    </w:pPr>
  </w:style>
  <w:style w:type="paragraph" w:customStyle="1" w:styleId="p1">
    <w:name w:val="p1"/>
    <w:basedOn w:val="Normal"/>
    <w:rsid w:val="00086912"/>
    <w:rPr>
      <w:rFonts w:ascii="Lato" w:hAnsi="Lato" w:cs="Times New Roman"/>
      <w:sz w:val="36"/>
      <w:szCs w:val="36"/>
      <w:lang w:val="en-GB" w:eastAsia="en-GB"/>
    </w:rPr>
  </w:style>
  <w:style w:type="table" w:styleId="TableGrid">
    <w:name w:val="Table Grid"/>
    <w:basedOn w:val="TableNormal"/>
    <w:rsid w:val="006A11B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44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asicParagraph">
    <w:name w:val="[Basic Paragraph]"/>
    <w:basedOn w:val="Normal"/>
    <w:uiPriority w:val="99"/>
    <w:rsid w:val="000B670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customStyle="1" w:styleId="Heading">
    <w:name w:val="Heading"/>
    <w:uiPriority w:val="99"/>
    <w:rsid w:val="000B6705"/>
    <w:rPr>
      <w:rFonts w:ascii="Penumbra HalfSerif Std Semibold" w:hAnsi="Penumbra HalfSerif Std Semibold" w:cs="Penumbra HalfSerif Std Semibold"/>
      <w:sz w:val="40"/>
      <w:szCs w:val="40"/>
    </w:rPr>
  </w:style>
  <w:style w:type="character" w:customStyle="1" w:styleId="HeadingJobDescription">
    <w:name w:val="Heading Job Description"/>
    <w:uiPriority w:val="99"/>
    <w:rsid w:val="000B6705"/>
    <w:rPr>
      <w:rFonts w:ascii="Frutiger 65 Bold" w:hAnsi="Frutiger 65 Bold" w:cs="Frutiger 65 Bold"/>
      <w:b/>
      <w:bCs/>
      <w:color w:val="582D91"/>
      <w:sz w:val="48"/>
      <w:szCs w:val="48"/>
    </w:rPr>
  </w:style>
  <w:style w:type="paragraph" w:styleId="NoSpacing">
    <w:name w:val="No Spacing"/>
    <w:uiPriority w:val="1"/>
    <w:qFormat/>
    <w:rsid w:val="000B6705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B6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474518BF364D85237DE7AE831310" ma:contentTypeVersion="12" ma:contentTypeDescription="Create a new document." ma:contentTypeScope="" ma:versionID="cfcb77772d93d7427fa7fa81c14f8ce9">
  <xsd:schema xmlns:xsd="http://www.w3.org/2001/XMLSchema" xmlns:xs="http://www.w3.org/2001/XMLSchema" xmlns:p="http://schemas.microsoft.com/office/2006/metadata/properties" xmlns:ns1="http://schemas.microsoft.com/sharepoint/v3" xmlns:ns2="9ba7bac0-d33b-49b9-96fd-f928049d1db9" xmlns:ns3="a179be66-f5fa-4491-b3c5-49d459aa1734" targetNamespace="http://schemas.microsoft.com/office/2006/metadata/properties" ma:root="true" ma:fieldsID="592b3cddb0467dcf01e36bdca29ae7fe" ns1:_="" ns2:_="" ns3:_="">
    <xsd:import namespace="http://schemas.microsoft.com/sharepoint/v3"/>
    <xsd:import namespace="9ba7bac0-d33b-49b9-96fd-f928049d1db9"/>
    <xsd:import namespace="a179be66-f5fa-4491-b3c5-49d459aa1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bac0-d33b-49b9-96fd-f928049d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be66-f5fa-4491-b3c5-49d459aa1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DD336-705F-45AC-BB9D-380D311754C0}">
  <ds:schemaRefs>
    <ds:schemaRef ds:uri="http://purl.org/dc/terms/"/>
    <ds:schemaRef ds:uri="http://purl.org/dc/dcmitype/"/>
    <ds:schemaRef ds:uri="http://www.w3.org/XML/1998/namespace"/>
    <ds:schemaRef ds:uri="http://schemas.microsoft.com/sharepoint/v3"/>
    <ds:schemaRef ds:uri="a179be66-f5fa-4491-b3c5-49d459aa1734"/>
    <ds:schemaRef ds:uri="9ba7bac0-d33b-49b9-96fd-f928049d1db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EDE48EE-9847-4F41-B224-7C68EDC6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a7bac0-d33b-49b9-96fd-f928049d1db9"/>
    <ds:schemaRef ds:uri="a179be66-f5fa-4491-b3c5-49d459aa1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45091-E1D6-4184-B8B6-0E963671AD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FBD7E2-C5EB-4130-8553-A0EA6E2B7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Howard</dc:creator>
  <cp:lastModifiedBy>Georgia Hammond</cp:lastModifiedBy>
  <cp:revision>2</cp:revision>
  <cp:lastPrinted>2017-04-25T19:16:00Z</cp:lastPrinted>
  <dcterms:created xsi:type="dcterms:W3CDTF">2021-04-23T10:02:00Z</dcterms:created>
  <dcterms:modified xsi:type="dcterms:W3CDTF">2021-04-23T10:02:00Z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0x010100FCCC474518BF364D85237DE7AE831310</vt:lpwstr>
  </property>
</Properties>
</file>