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6DBA" w14:textId="77777777" w:rsidR="009C1D63" w:rsidRPr="00B00AA7" w:rsidRDefault="009C1D63" w:rsidP="009C1D63">
      <w:pPr>
        <w:jc w:val="both"/>
        <w:rPr>
          <w:rFonts w:ascii="Tahoma" w:hAnsi="Tahoma" w:cs="Tahoma"/>
          <w:b/>
        </w:rPr>
      </w:pPr>
      <w:r w:rsidRPr="00B00AA7">
        <w:rPr>
          <w:rFonts w:ascii="Tahoma" w:hAnsi="Tahoma" w:cs="Tahoma"/>
          <w:b/>
        </w:rPr>
        <w:t>JOB DESCRIPTION</w:t>
      </w:r>
    </w:p>
    <w:p w14:paraId="50CD69B6" w14:textId="77777777" w:rsidR="00D26AF1" w:rsidRPr="00B00AA7" w:rsidRDefault="00D26AF1" w:rsidP="009C1D63">
      <w:pPr>
        <w:jc w:val="both"/>
        <w:rPr>
          <w:rFonts w:ascii="Tahoma" w:hAnsi="Tahoma" w:cs="Tahoma"/>
          <w:b/>
        </w:rPr>
      </w:pPr>
    </w:p>
    <w:p w14:paraId="735D4F98" w14:textId="77777777" w:rsidR="00D26AF1" w:rsidRPr="00B00AA7" w:rsidRDefault="00D26AF1" w:rsidP="00D26AF1">
      <w:pPr>
        <w:jc w:val="center"/>
        <w:rPr>
          <w:rFonts w:ascii="Tahoma" w:hAnsi="Tahoma" w:cs="Tahoma"/>
          <w:b/>
        </w:rPr>
      </w:pPr>
      <w:r w:rsidRPr="00B00AA7">
        <w:rPr>
          <w:rFonts w:ascii="Tahoma" w:hAnsi="Tahoma" w:cs="Tahoma"/>
        </w:rPr>
        <w:t>Langley Park School for Girls is committed to safeguarding and promoting the welfare of children and young people and expects all staff to share this commitment.</w:t>
      </w:r>
    </w:p>
    <w:p w14:paraId="5DC36A4F" w14:textId="77777777" w:rsidR="009C1D63" w:rsidRPr="00B00AA7" w:rsidRDefault="009C1D63" w:rsidP="009C1D63">
      <w:pPr>
        <w:jc w:val="both"/>
        <w:rPr>
          <w:rFonts w:ascii="Tahoma" w:hAnsi="Tahoma" w:cs="Tahoma"/>
          <w:b/>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804"/>
      </w:tblGrid>
      <w:tr w:rsidR="00881705" w:rsidRPr="00B00AA7" w14:paraId="3AD19A98" w14:textId="77777777" w:rsidTr="00F502D8">
        <w:tc>
          <w:tcPr>
            <w:tcW w:w="3104" w:type="dxa"/>
            <w:tcBorders>
              <w:top w:val="double" w:sz="4" w:space="0" w:color="auto"/>
              <w:left w:val="double" w:sz="4" w:space="0" w:color="auto"/>
              <w:bottom w:val="nil"/>
            </w:tcBorders>
          </w:tcPr>
          <w:p w14:paraId="2CD24EB6" w14:textId="77777777" w:rsidR="00881705" w:rsidRPr="00B00AA7" w:rsidRDefault="00881705" w:rsidP="002F3797">
            <w:pPr>
              <w:jc w:val="both"/>
              <w:rPr>
                <w:rFonts w:ascii="Tahoma" w:hAnsi="Tahoma" w:cs="Tahoma"/>
                <w:b/>
              </w:rPr>
            </w:pPr>
          </w:p>
          <w:p w14:paraId="1B22792E" w14:textId="77777777" w:rsidR="00DD4C74" w:rsidRPr="00B00AA7" w:rsidRDefault="00881705" w:rsidP="002F3797">
            <w:pPr>
              <w:jc w:val="both"/>
              <w:rPr>
                <w:rFonts w:ascii="Tahoma" w:hAnsi="Tahoma" w:cs="Tahoma"/>
                <w:b/>
              </w:rPr>
            </w:pPr>
            <w:r w:rsidRPr="00B00AA7">
              <w:rPr>
                <w:rFonts w:ascii="Tahoma" w:hAnsi="Tahoma" w:cs="Tahoma"/>
                <w:b/>
              </w:rPr>
              <w:t>Title:</w:t>
            </w:r>
          </w:p>
          <w:p w14:paraId="148FA41E" w14:textId="3DF0C9B8" w:rsidR="009C1E6C" w:rsidRPr="00B00AA7" w:rsidRDefault="005378ED" w:rsidP="007B785A">
            <w:pPr>
              <w:rPr>
                <w:rFonts w:ascii="Tahoma" w:hAnsi="Tahoma" w:cs="Tahoma"/>
              </w:rPr>
            </w:pPr>
            <w:r w:rsidRPr="00B00AA7">
              <w:rPr>
                <w:rFonts w:ascii="Tahoma" w:hAnsi="Tahoma" w:cs="Tahoma"/>
              </w:rPr>
              <w:t>Teacher of Health &amp; Social Care</w:t>
            </w:r>
            <w:r w:rsidR="00F502D8" w:rsidRPr="00B00AA7">
              <w:rPr>
                <w:rFonts w:ascii="Tahoma" w:hAnsi="Tahoma" w:cs="Tahoma"/>
              </w:rPr>
              <w:t xml:space="preserve"> (Part-Time)</w:t>
            </w:r>
          </w:p>
          <w:p w14:paraId="6597D489" w14:textId="77777777" w:rsidR="007B785A" w:rsidRPr="00B00AA7" w:rsidRDefault="007B785A" w:rsidP="007B785A">
            <w:pPr>
              <w:rPr>
                <w:rFonts w:ascii="Tahoma" w:hAnsi="Tahoma" w:cs="Tahoma"/>
              </w:rPr>
            </w:pPr>
          </w:p>
        </w:tc>
        <w:tc>
          <w:tcPr>
            <w:tcW w:w="6804" w:type="dxa"/>
            <w:vMerge w:val="restart"/>
            <w:tcBorders>
              <w:top w:val="double" w:sz="4" w:space="0" w:color="auto"/>
              <w:right w:val="double" w:sz="4" w:space="0" w:color="auto"/>
            </w:tcBorders>
          </w:tcPr>
          <w:p w14:paraId="0CC16A1C" w14:textId="77777777" w:rsidR="00B00AA7" w:rsidRDefault="00B00AA7" w:rsidP="00353E24">
            <w:pPr>
              <w:jc w:val="both"/>
              <w:rPr>
                <w:rFonts w:ascii="Tahoma" w:hAnsi="Tahoma" w:cs="Tahoma"/>
              </w:rPr>
            </w:pPr>
          </w:p>
          <w:p w14:paraId="73105B95" w14:textId="77777777" w:rsidR="00353E24" w:rsidRPr="00B00AA7" w:rsidRDefault="00353E24" w:rsidP="00353E24">
            <w:pPr>
              <w:jc w:val="both"/>
              <w:rPr>
                <w:rFonts w:ascii="Tahoma" w:hAnsi="Tahoma" w:cs="Tahoma"/>
              </w:rPr>
            </w:pPr>
            <w:r w:rsidRPr="00B00AA7">
              <w:rPr>
                <w:rFonts w:ascii="Tahoma" w:hAnsi="Tahoma" w:cs="Tahoma"/>
              </w:rP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14:paraId="559651CC" w14:textId="77777777" w:rsidR="00353E24" w:rsidRPr="00B00AA7" w:rsidRDefault="00353E24" w:rsidP="00353E24">
            <w:pPr>
              <w:jc w:val="both"/>
              <w:rPr>
                <w:rFonts w:ascii="Tahoma" w:hAnsi="Tahoma" w:cs="Tahoma"/>
              </w:rPr>
            </w:pPr>
          </w:p>
          <w:p w14:paraId="02CCE3E4" w14:textId="77777777" w:rsidR="00B215A7" w:rsidRPr="00B00AA7" w:rsidRDefault="00B215A7" w:rsidP="002F3797">
            <w:pPr>
              <w:jc w:val="both"/>
              <w:rPr>
                <w:rFonts w:ascii="Tahoma" w:hAnsi="Tahoma" w:cs="Tahoma"/>
                <w:b/>
              </w:rPr>
            </w:pPr>
            <w:r w:rsidRPr="00B00AA7">
              <w:rPr>
                <w:rFonts w:ascii="Tahoma" w:hAnsi="Tahoma" w:cs="Tahoma"/>
                <w:b/>
              </w:rPr>
              <w:t>Duties and Responsibilities</w:t>
            </w:r>
          </w:p>
          <w:p w14:paraId="094F6112" w14:textId="77777777" w:rsidR="00D26AF1" w:rsidRPr="00B00AA7" w:rsidRDefault="00D26AF1">
            <w:pPr>
              <w:jc w:val="both"/>
              <w:rPr>
                <w:rFonts w:ascii="Tahoma" w:hAnsi="Tahoma" w:cs="Tahoma"/>
                <w:b/>
              </w:rPr>
            </w:pPr>
          </w:p>
          <w:p w14:paraId="454BAEB5" w14:textId="77777777" w:rsidR="00AB5A30" w:rsidRPr="00B00AA7" w:rsidRDefault="00AB5A30" w:rsidP="00F502D8">
            <w:pPr>
              <w:jc w:val="both"/>
              <w:rPr>
                <w:rFonts w:ascii="Tahoma" w:hAnsi="Tahoma" w:cs="Tahoma"/>
                <w:b/>
                <w:i/>
              </w:rPr>
            </w:pPr>
            <w:r w:rsidRPr="00B00AA7">
              <w:rPr>
                <w:rFonts w:ascii="Tahoma" w:hAnsi="Tahoma" w:cs="Tahoma"/>
                <w:b/>
                <w:i/>
              </w:rPr>
              <w:t>Impact on educational progress beyond your own pupil groups</w:t>
            </w:r>
          </w:p>
          <w:p w14:paraId="037A24F3" w14:textId="77777777" w:rsidR="00AB5A30" w:rsidRPr="00B00AA7" w:rsidRDefault="00AB5A30" w:rsidP="00F502D8">
            <w:pPr>
              <w:jc w:val="both"/>
              <w:rPr>
                <w:rFonts w:ascii="Tahoma" w:hAnsi="Tahoma" w:cs="Tahoma"/>
                <w:b/>
                <w:i/>
              </w:rPr>
            </w:pPr>
          </w:p>
          <w:p w14:paraId="7FE8223D"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 xml:space="preserve">To value and contribute to the school’s culture of achievement and to its commitment to raising standards of performance. </w:t>
            </w:r>
          </w:p>
          <w:p w14:paraId="0776858F"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 xml:space="preserve">To champion all whole-school policies so that pupils’ learning, health and safety are consistently supported.  </w:t>
            </w:r>
          </w:p>
          <w:p w14:paraId="68EE7B1D" w14:textId="77777777" w:rsidR="00B00AA7" w:rsidRPr="00B00AA7" w:rsidRDefault="00B00AA7" w:rsidP="00B00AA7">
            <w:pPr>
              <w:numPr>
                <w:ilvl w:val="0"/>
                <w:numId w:val="10"/>
              </w:numPr>
              <w:spacing w:after="42" w:line="259" w:lineRule="auto"/>
              <w:ind w:hanging="341"/>
              <w:jc w:val="both"/>
              <w:rPr>
                <w:rFonts w:ascii="Tahoma" w:hAnsi="Tahoma" w:cs="Tahoma"/>
              </w:rPr>
            </w:pPr>
            <w:r w:rsidRPr="00B00AA7">
              <w:rPr>
                <w:rFonts w:ascii="Tahoma" w:hAnsi="Tahoma" w:cs="Tahoma"/>
              </w:rPr>
              <w:t xml:space="preserve">To be committed to the progress of </w:t>
            </w:r>
            <w:r w:rsidRPr="00B00AA7">
              <w:rPr>
                <w:rFonts w:ascii="Tahoma" w:hAnsi="Tahoma" w:cs="Tahoma"/>
                <w:u w:val="single"/>
              </w:rPr>
              <w:t>all</w:t>
            </w:r>
            <w:r w:rsidRPr="00B00AA7">
              <w:rPr>
                <w:rFonts w:ascii="Tahoma" w:hAnsi="Tahoma" w:cs="Tahoma"/>
              </w:rPr>
              <w:t xml:space="preserve"> students, whatever their starting points. </w:t>
            </w:r>
          </w:p>
          <w:p w14:paraId="1FF60245"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plan and deliver dynamic and engaging learning that takes account of students’ prior learning experiences and provide meaningful feedback that supports students’ next steps.</w:t>
            </w:r>
          </w:p>
          <w:p w14:paraId="3BC1D8C6"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ensure that regular termly systematic student attainment checks are carried out, followed up and reported in line with the published schedule.</w:t>
            </w:r>
          </w:p>
          <w:p w14:paraId="16A5F741"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 xml:space="preserve">To ensure that curriculum coverage, continuity and progression for all students. </w:t>
            </w:r>
          </w:p>
          <w:p w14:paraId="780B2B7D"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take into account and meet the needs of students on the SEN register.</w:t>
            </w:r>
          </w:p>
          <w:p w14:paraId="5F90410F"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ensure the effective development of students’ literacy, numeracy and ICT skills.</w:t>
            </w:r>
          </w:p>
          <w:p w14:paraId="3C1CD6F5"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oversee the arrangements for homework and independent learning.</w:t>
            </w:r>
          </w:p>
          <w:p w14:paraId="396F4E2B"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oversee the preparation of students for all assessments and examinations in the subject/s and reporting to parents.</w:t>
            </w:r>
          </w:p>
          <w:p w14:paraId="7E16A74D"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monitor student’s attendance at and behaviour in lessons, liaise with the Heads of Year and Faculty in this respect, and to use the school’s referral system.</w:t>
            </w:r>
          </w:p>
          <w:p w14:paraId="461D3374"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encourage the display and celebration of student’s work in the school.</w:t>
            </w:r>
          </w:p>
          <w:p w14:paraId="694BB3FE"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liaise with parents and students providing guidance for 16+ and FE/HE courses.</w:t>
            </w:r>
          </w:p>
          <w:p w14:paraId="184502B9" w14:textId="77777777" w:rsidR="00B00AA7" w:rsidRPr="00B00AA7" w:rsidRDefault="00B00AA7" w:rsidP="00B00AA7">
            <w:pPr>
              <w:numPr>
                <w:ilvl w:val="0"/>
                <w:numId w:val="10"/>
              </w:numPr>
              <w:spacing w:after="45" w:line="259" w:lineRule="auto"/>
              <w:ind w:hanging="341"/>
              <w:jc w:val="both"/>
              <w:rPr>
                <w:rFonts w:ascii="Tahoma" w:hAnsi="Tahoma" w:cs="Tahoma"/>
              </w:rPr>
            </w:pPr>
            <w:r w:rsidRPr="00B00AA7">
              <w:rPr>
                <w:rFonts w:ascii="Tahoma" w:hAnsi="Tahoma" w:cs="Tahoma"/>
              </w:rPr>
              <w:t xml:space="preserve">To attend and participate in all scheduled meetings in accordance with the school’s published calendar. </w:t>
            </w:r>
          </w:p>
          <w:p w14:paraId="2A8638D1"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share in supervisory duties in accordance with the school’s published rotas.</w:t>
            </w:r>
          </w:p>
          <w:p w14:paraId="7A3E79F2" w14:textId="77777777" w:rsidR="00B00AA7" w:rsidRPr="00B00AA7" w:rsidRDefault="00B00AA7" w:rsidP="00B00AA7">
            <w:pPr>
              <w:numPr>
                <w:ilvl w:val="0"/>
                <w:numId w:val="10"/>
              </w:numPr>
              <w:spacing w:after="42" w:line="259" w:lineRule="auto"/>
              <w:ind w:hanging="341"/>
              <w:jc w:val="both"/>
              <w:rPr>
                <w:rFonts w:ascii="Tahoma" w:hAnsi="Tahoma" w:cs="Tahoma"/>
              </w:rPr>
            </w:pPr>
            <w:r w:rsidRPr="00B00AA7">
              <w:rPr>
                <w:rFonts w:ascii="Tahoma" w:hAnsi="Tahoma" w:cs="Tahoma"/>
              </w:rPr>
              <w:t xml:space="preserve">To be a form tutor – support tutees’ academic and personal development. </w:t>
            </w:r>
          </w:p>
          <w:p w14:paraId="49D938D1" w14:textId="77777777" w:rsidR="00B00AA7" w:rsidRPr="00B00AA7" w:rsidRDefault="00B00AA7" w:rsidP="00B00AA7">
            <w:pPr>
              <w:numPr>
                <w:ilvl w:val="0"/>
                <w:numId w:val="10"/>
              </w:numPr>
              <w:spacing w:after="45" w:line="259" w:lineRule="auto"/>
              <w:ind w:hanging="341"/>
              <w:jc w:val="both"/>
              <w:rPr>
                <w:rFonts w:ascii="Tahoma" w:hAnsi="Tahoma" w:cs="Tahoma"/>
              </w:rPr>
            </w:pPr>
            <w:r w:rsidRPr="00B00AA7">
              <w:rPr>
                <w:rFonts w:ascii="Tahoma" w:hAnsi="Tahoma" w:cs="Tahoma"/>
              </w:rPr>
              <w:t xml:space="preserve">To be conversant with all published school information.  </w:t>
            </w:r>
          </w:p>
          <w:p w14:paraId="2D65862A" w14:textId="77777777" w:rsidR="00B00AA7" w:rsidRPr="00B00AA7" w:rsidRDefault="00B00AA7" w:rsidP="00B00AA7">
            <w:pPr>
              <w:numPr>
                <w:ilvl w:val="0"/>
                <w:numId w:val="10"/>
              </w:numPr>
              <w:spacing w:after="45" w:line="259" w:lineRule="auto"/>
              <w:ind w:hanging="341"/>
              <w:jc w:val="both"/>
              <w:rPr>
                <w:rFonts w:ascii="Tahoma" w:hAnsi="Tahoma" w:cs="Tahoma"/>
              </w:rPr>
            </w:pPr>
            <w:r w:rsidRPr="00B00AA7">
              <w:rPr>
                <w:rFonts w:ascii="Tahoma" w:hAnsi="Tahoma" w:cs="Tahoma"/>
              </w:rPr>
              <w:t xml:space="preserve">To keep lesson registers and to record details of classwork and homework set for students. </w:t>
            </w:r>
          </w:p>
          <w:p w14:paraId="2AD8C3BD"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participate in public and internal examination arrangements together with any other review or assessment programmes and to report on these in accordance with published schedules.</w:t>
            </w:r>
          </w:p>
          <w:p w14:paraId="58D9F244" w14:textId="77777777" w:rsidR="00B00AA7" w:rsidRPr="00B00AA7" w:rsidRDefault="00B00AA7" w:rsidP="00B00AA7">
            <w:pPr>
              <w:numPr>
                <w:ilvl w:val="0"/>
                <w:numId w:val="10"/>
              </w:numPr>
              <w:spacing w:after="45" w:line="259" w:lineRule="auto"/>
              <w:ind w:hanging="341"/>
              <w:jc w:val="both"/>
              <w:rPr>
                <w:rFonts w:ascii="Tahoma" w:hAnsi="Tahoma" w:cs="Tahoma"/>
              </w:rPr>
            </w:pPr>
            <w:r w:rsidRPr="00B00AA7">
              <w:rPr>
                <w:rFonts w:ascii="Tahoma" w:hAnsi="Tahoma" w:cs="Tahoma"/>
              </w:rPr>
              <w:lastRenderedPageBreak/>
              <w:t xml:space="preserve">To keep up to date with local and national developments within the subject and with wider professional policy changes. </w:t>
            </w:r>
          </w:p>
          <w:p w14:paraId="3C2FF4EB" w14:textId="77777777" w:rsidR="00B00AA7" w:rsidRPr="00B00AA7" w:rsidRDefault="00B00AA7" w:rsidP="00B00AA7">
            <w:pPr>
              <w:numPr>
                <w:ilvl w:val="0"/>
                <w:numId w:val="10"/>
              </w:numPr>
              <w:spacing w:after="45" w:line="259" w:lineRule="auto"/>
              <w:ind w:hanging="341"/>
              <w:jc w:val="both"/>
              <w:rPr>
                <w:rFonts w:ascii="Tahoma" w:hAnsi="Tahoma" w:cs="Tahoma"/>
              </w:rPr>
            </w:pPr>
            <w:r w:rsidRPr="00B00AA7">
              <w:rPr>
                <w:rFonts w:ascii="Tahoma" w:hAnsi="Tahoma" w:cs="Tahoma"/>
              </w:rPr>
              <w:t xml:space="preserve">To contribute to the formulation and implementation of departmental and faculty policies. </w:t>
            </w:r>
          </w:p>
          <w:p w14:paraId="16D3A986" w14:textId="77777777" w:rsidR="00B00AA7" w:rsidRPr="00B00AA7" w:rsidRDefault="00B00AA7" w:rsidP="00B00AA7">
            <w:pPr>
              <w:numPr>
                <w:ilvl w:val="0"/>
                <w:numId w:val="10"/>
              </w:numPr>
              <w:spacing w:after="45" w:line="259" w:lineRule="auto"/>
              <w:ind w:hanging="341"/>
              <w:jc w:val="both"/>
              <w:rPr>
                <w:rFonts w:ascii="Tahoma" w:hAnsi="Tahoma" w:cs="Tahoma"/>
              </w:rPr>
            </w:pPr>
            <w:r w:rsidRPr="00B00AA7">
              <w:rPr>
                <w:rFonts w:ascii="Tahoma" w:hAnsi="Tahoma" w:cs="Tahoma"/>
              </w:rPr>
              <w:t xml:space="preserve">To be responsible for your teaching room environment to ensure it supports learning and complies with health and safety. </w:t>
            </w:r>
          </w:p>
          <w:p w14:paraId="511B3E77" w14:textId="77777777" w:rsidR="00B00AA7" w:rsidRPr="00B00AA7" w:rsidRDefault="00B00AA7" w:rsidP="00B00AA7">
            <w:pPr>
              <w:numPr>
                <w:ilvl w:val="0"/>
                <w:numId w:val="10"/>
              </w:numPr>
              <w:spacing w:after="42" w:line="259" w:lineRule="auto"/>
              <w:ind w:hanging="341"/>
              <w:jc w:val="both"/>
              <w:rPr>
                <w:rFonts w:ascii="Tahoma" w:hAnsi="Tahoma" w:cs="Tahoma"/>
              </w:rPr>
            </w:pPr>
            <w:r w:rsidRPr="00B00AA7">
              <w:rPr>
                <w:rFonts w:ascii="Tahoma" w:hAnsi="Tahoma" w:cs="Tahoma"/>
              </w:rPr>
              <w:t xml:space="preserve">To be responsible for the best use, supervision and security of any resources allocated to you. </w:t>
            </w:r>
          </w:p>
          <w:p w14:paraId="1D382B55" w14:textId="77777777" w:rsidR="00B00AA7" w:rsidRPr="00B00AA7" w:rsidRDefault="00B00AA7" w:rsidP="00B00AA7">
            <w:pPr>
              <w:numPr>
                <w:ilvl w:val="0"/>
                <w:numId w:val="10"/>
              </w:numPr>
              <w:spacing w:after="45" w:line="259" w:lineRule="auto"/>
              <w:ind w:hanging="341"/>
              <w:jc w:val="both"/>
              <w:rPr>
                <w:rFonts w:ascii="Tahoma" w:hAnsi="Tahoma" w:cs="Tahoma"/>
              </w:rPr>
            </w:pPr>
            <w:r w:rsidRPr="00B00AA7">
              <w:rPr>
                <w:rFonts w:ascii="Tahoma" w:hAnsi="Tahoma" w:cs="Tahoma"/>
              </w:rPr>
              <w:t xml:space="preserve">To share in the responsibilities of your faculty and of your own specific subject/s. </w:t>
            </w:r>
          </w:p>
          <w:p w14:paraId="0EE31607" w14:textId="77777777" w:rsidR="00B00AA7" w:rsidRPr="00B00AA7" w:rsidRDefault="00B00AA7" w:rsidP="00B00AA7">
            <w:pPr>
              <w:numPr>
                <w:ilvl w:val="0"/>
                <w:numId w:val="10"/>
              </w:numPr>
              <w:spacing w:after="3" w:line="251" w:lineRule="auto"/>
              <w:ind w:hanging="341"/>
              <w:jc w:val="both"/>
              <w:rPr>
                <w:rFonts w:ascii="Tahoma" w:hAnsi="Tahoma" w:cs="Tahoma"/>
              </w:rPr>
            </w:pPr>
            <w:r w:rsidRPr="00B00AA7">
              <w:rPr>
                <w:rFonts w:ascii="Tahoma" w:hAnsi="Tahoma" w:cs="Tahoma"/>
              </w:rPr>
              <w:t>To comply with the school’s Health and Safety Policy.</w:t>
            </w:r>
          </w:p>
          <w:p w14:paraId="38D0BC39" w14:textId="77777777" w:rsidR="00DD4C74" w:rsidRPr="00B00AA7" w:rsidRDefault="00DD4C74" w:rsidP="00F502D8">
            <w:pPr>
              <w:jc w:val="both"/>
              <w:rPr>
                <w:rFonts w:ascii="Tahoma" w:hAnsi="Tahoma" w:cs="Tahoma"/>
                <w:b/>
              </w:rPr>
            </w:pPr>
          </w:p>
        </w:tc>
      </w:tr>
      <w:tr w:rsidR="00881705" w:rsidRPr="00B00AA7" w14:paraId="64F745E1" w14:textId="77777777" w:rsidTr="00F502D8">
        <w:tc>
          <w:tcPr>
            <w:tcW w:w="3104" w:type="dxa"/>
            <w:tcBorders>
              <w:top w:val="nil"/>
              <w:left w:val="double" w:sz="4" w:space="0" w:color="auto"/>
              <w:bottom w:val="nil"/>
            </w:tcBorders>
          </w:tcPr>
          <w:p w14:paraId="1624826D" w14:textId="77777777" w:rsidR="00881705" w:rsidRPr="00B00AA7" w:rsidRDefault="00881705" w:rsidP="002F3797">
            <w:pPr>
              <w:jc w:val="both"/>
              <w:rPr>
                <w:rFonts w:ascii="Tahoma" w:hAnsi="Tahoma" w:cs="Tahoma"/>
                <w:b/>
              </w:rPr>
            </w:pPr>
            <w:r w:rsidRPr="00B00AA7">
              <w:rPr>
                <w:rFonts w:ascii="Tahoma" w:hAnsi="Tahoma" w:cs="Tahoma"/>
                <w:b/>
              </w:rPr>
              <w:t>Postholder:</w:t>
            </w:r>
          </w:p>
          <w:p w14:paraId="11AC54D6" w14:textId="77777777" w:rsidR="00881705" w:rsidRPr="00B00AA7" w:rsidRDefault="00881705">
            <w:pPr>
              <w:jc w:val="both"/>
              <w:rPr>
                <w:rFonts w:ascii="Tahoma" w:hAnsi="Tahoma" w:cs="Tahoma"/>
                <w:b/>
              </w:rPr>
            </w:pPr>
          </w:p>
        </w:tc>
        <w:tc>
          <w:tcPr>
            <w:tcW w:w="6804" w:type="dxa"/>
            <w:vMerge/>
            <w:tcBorders>
              <w:right w:val="double" w:sz="4" w:space="0" w:color="auto"/>
            </w:tcBorders>
          </w:tcPr>
          <w:p w14:paraId="1B3F42ED" w14:textId="77777777" w:rsidR="00881705" w:rsidRPr="00B00AA7" w:rsidRDefault="00881705" w:rsidP="002F3797">
            <w:pPr>
              <w:jc w:val="both"/>
              <w:rPr>
                <w:rFonts w:ascii="Tahoma" w:hAnsi="Tahoma" w:cs="Tahoma"/>
                <w:b/>
              </w:rPr>
            </w:pPr>
          </w:p>
        </w:tc>
      </w:tr>
      <w:tr w:rsidR="00881705" w:rsidRPr="00B00AA7" w14:paraId="4B39E9B5" w14:textId="77777777" w:rsidTr="00F502D8">
        <w:tc>
          <w:tcPr>
            <w:tcW w:w="3104" w:type="dxa"/>
            <w:tcBorders>
              <w:top w:val="nil"/>
              <w:left w:val="double" w:sz="4" w:space="0" w:color="auto"/>
              <w:bottom w:val="nil"/>
            </w:tcBorders>
          </w:tcPr>
          <w:p w14:paraId="7D40A306" w14:textId="77777777" w:rsidR="00881705" w:rsidRPr="00B00AA7" w:rsidRDefault="007134DC" w:rsidP="002F3797">
            <w:pPr>
              <w:jc w:val="both"/>
              <w:rPr>
                <w:rFonts w:ascii="Tahoma" w:hAnsi="Tahoma" w:cs="Tahoma"/>
                <w:b/>
              </w:rPr>
            </w:pPr>
            <w:r w:rsidRPr="00B00AA7">
              <w:rPr>
                <w:rFonts w:ascii="Tahoma" w:hAnsi="Tahoma" w:cs="Tahoma"/>
                <w:b/>
              </w:rPr>
              <w:t>Date a</w:t>
            </w:r>
            <w:r w:rsidR="00881705" w:rsidRPr="00B00AA7">
              <w:rPr>
                <w:rFonts w:ascii="Tahoma" w:hAnsi="Tahoma" w:cs="Tahoma"/>
                <w:b/>
              </w:rPr>
              <w:t>ppointed:</w:t>
            </w:r>
          </w:p>
          <w:p w14:paraId="33BB18AA" w14:textId="77777777" w:rsidR="00881705" w:rsidRPr="00B00AA7" w:rsidRDefault="00881705">
            <w:pPr>
              <w:jc w:val="both"/>
              <w:rPr>
                <w:rFonts w:ascii="Tahoma" w:hAnsi="Tahoma" w:cs="Tahoma"/>
                <w:b/>
              </w:rPr>
            </w:pPr>
          </w:p>
        </w:tc>
        <w:tc>
          <w:tcPr>
            <w:tcW w:w="6804" w:type="dxa"/>
            <w:vMerge/>
            <w:tcBorders>
              <w:right w:val="double" w:sz="4" w:space="0" w:color="auto"/>
            </w:tcBorders>
          </w:tcPr>
          <w:p w14:paraId="2BADF26C" w14:textId="77777777" w:rsidR="00881705" w:rsidRPr="00B00AA7" w:rsidRDefault="00881705" w:rsidP="002F3797">
            <w:pPr>
              <w:jc w:val="both"/>
              <w:rPr>
                <w:rFonts w:ascii="Tahoma" w:hAnsi="Tahoma" w:cs="Tahoma"/>
                <w:b/>
              </w:rPr>
            </w:pPr>
          </w:p>
        </w:tc>
      </w:tr>
      <w:tr w:rsidR="001E74E8" w:rsidRPr="00B00AA7" w14:paraId="407F464A" w14:textId="77777777" w:rsidTr="00F502D8">
        <w:tc>
          <w:tcPr>
            <w:tcW w:w="3104" w:type="dxa"/>
            <w:tcBorders>
              <w:top w:val="nil"/>
              <w:left w:val="double" w:sz="4" w:space="0" w:color="auto"/>
              <w:bottom w:val="nil"/>
            </w:tcBorders>
          </w:tcPr>
          <w:p w14:paraId="07C7A1BE" w14:textId="77777777" w:rsidR="007B785A" w:rsidRPr="00B00AA7" w:rsidRDefault="001E74E8">
            <w:pPr>
              <w:jc w:val="both"/>
              <w:rPr>
                <w:rFonts w:ascii="Tahoma" w:hAnsi="Tahoma" w:cs="Tahoma"/>
                <w:b/>
              </w:rPr>
            </w:pPr>
            <w:r w:rsidRPr="00B00AA7">
              <w:rPr>
                <w:rFonts w:ascii="Tahoma" w:hAnsi="Tahoma" w:cs="Tahoma"/>
                <w:b/>
              </w:rPr>
              <w:t xml:space="preserve">Date </w:t>
            </w:r>
            <w:r w:rsidR="007134DC" w:rsidRPr="00B00AA7">
              <w:rPr>
                <w:rFonts w:ascii="Tahoma" w:hAnsi="Tahoma" w:cs="Tahoma"/>
                <w:b/>
              </w:rPr>
              <w:t>a</w:t>
            </w:r>
            <w:r w:rsidRPr="00B00AA7">
              <w:rPr>
                <w:rFonts w:ascii="Tahoma" w:hAnsi="Tahoma" w:cs="Tahoma"/>
                <w:b/>
              </w:rPr>
              <w:t>ppointed to this Post:</w:t>
            </w:r>
          </w:p>
          <w:p w14:paraId="1094B976" w14:textId="77777777" w:rsidR="007B785A" w:rsidRPr="00B00AA7" w:rsidRDefault="007B785A" w:rsidP="002F3797">
            <w:pPr>
              <w:jc w:val="both"/>
              <w:rPr>
                <w:rFonts w:ascii="Tahoma" w:hAnsi="Tahoma" w:cs="Tahoma"/>
                <w:b/>
              </w:rPr>
            </w:pPr>
          </w:p>
          <w:p w14:paraId="349BA9A0" w14:textId="77777777" w:rsidR="001E74E8" w:rsidRPr="00B00AA7" w:rsidRDefault="001E74E8">
            <w:pPr>
              <w:jc w:val="both"/>
              <w:rPr>
                <w:rFonts w:ascii="Tahoma" w:hAnsi="Tahoma" w:cs="Tahoma"/>
                <w:b/>
              </w:rPr>
            </w:pPr>
          </w:p>
        </w:tc>
        <w:tc>
          <w:tcPr>
            <w:tcW w:w="6804" w:type="dxa"/>
            <w:vMerge/>
            <w:tcBorders>
              <w:right w:val="double" w:sz="4" w:space="0" w:color="auto"/>
            </w:tcBorders>
          </w:tcPr>
          <w:p w14:paraId="52C73D16" w14:textId="77777777" w:rsidR="001E74E8" w:rsidRPr="00B00AA7" w:rsidRDefault="001E74E8" w:rsidP="002F3797">
            <w:pPr>
              <w:jc w:val="both"/>
              <w:rPr>
                <w:rFonts w:ascii="Tahoma" w:hAnsi="Tahoma" w:cs="Tahoma"/>
                <w:b/>
              </w:rPr>
            </w:pPr>
          </w:p>
        </w:tc>
      </w:tr>
      <w:tr w:rsidR="00881705" w:rsidRPr="00B00AA7" w14:paraId="6B9EFAC0" w14:textId="77777777" w:rsidTr="00F502D8">
        <w:tc>
          <w:tcPr>
            <w:tcW w:w="3104" w:type="dxa"/>
            <w:tcBorders>
              <w:top w:val="nil"/>
              <w:left w:val="double" w:sz="4" w:space="0" w:color="auto"/>
              <w:bottom w:val="nil"/>
            </w:tcBorders>
          </w:tcPr>
          <w:p w14:paraId="6DB861CB" w14:textId="77777777" w:rsidR="00881705" w:rsidRPr="00B00AA7" w:rsidRDefault="00881705" w:rsidP="002F3797">
            <w:pPr>
              <w:jc w:val="both"/>
              <w:rPr>
                <w:rFonts w:ascii="Tahoma" w:hAnsi="Tahoma" w:cs="Tahoma"/>
                <w:b/>
              </w:rPr>
            </w:pPr>
            <w:r w:rsidRPr="00B00AA7">
              <w:rPr>
                <w:rFonts w:ascii="Tahoma" w:hAnsi="Tahoma" w:cs="Tahoma"/>
                <w:b/>
              </w:rPr>
              <w:t>Date of this Job Description</w:t>
            </w:r>
          </w:p>
          <w:p w14:paraId="558C8B93" w14:textId="78C10E60" w:rsidR="00881705" w:rsidRPr="00B00AA7" w:rsidRDefault="004A7700" w:rsidP="002F3797">
            <w:pPr>
              <w:jc w:val="both"/>
              <w:rPr>
                <w:rFonts w:ascii="Tahoma" w:hAnsi="Tahoma" w:cs="Tahoma"/>
              </w:rPr>
            </w:pPr>
            <w:r>
              <w:rPr>
                <w:rFonts w:ascii="Tahoma" w:hAnsi="Tahoma" w:cs="Tahoma"/>
              </w:rPr>
              <w:t>April</w:t>
            </w:r>
            <w:r w:rsidR="00F502D8" w:rsidRPr="00B00AA7">
              <w:rPr>
                <w:rFonts w:ascii="Tahoma" w:hAnsi="Tahoma" w:cs="Tahoma"/>
              </w:rPr>
              <w:t xml:space="preserve"> 202</w:t>
            </w:r>
            <w:r>
              <w:rPr>
                <w:rFonts w:ascii="Tahoma" w:hAnsi="Tahoma" w:cs="Tahoma"/>
              </w:rPr>
              <w:t>2</w:t>
            </w:r>
          </w:p>
          <w:p w14:paraId="0BD376B9" w14:textId="77777777" w:rsidR="00881705" w:rsidRPr="00B00AA7" w:rsidRDefault="00881705" w:rsidP="002F3797">
            <w:pPr>
              <w:jc w:val="both"/>
              <w:rPr>
                <w:rFonts w:ascii="Tahoma" w:hAnsi="Tahoma" w:cs="Tahoma"/>
              </w:rPr>
            </w:pPr>
          </w:p>
        </w:tc>
        <w:tc>
          <w:tcPr>
            <w:tcW w:w="6804" w:type="dxa"/>
            <w:vMerge/>
            <w:tcBorders>
              <w:right w:val="double" w:sz="4" w:space="0" w:color="auto"/>
            </w:tcBorders>
          </w:tcPr>
          <w:p w14:paraId="4A7E5566" w14:textId="77777777" w:rsidR="00881705" w:rsidRPr="00B00AA7" w:rsidRDefault="00881705" w:rsidP="002F3797">
            <w:pPr>
              <w:jc w:val="both"/>
              <w:rPr>
                <w:rFonts w:ascii="Tahoma" w:hAnsi="Tahoma" w:cs="Tahoma"/>
                <w:b/>
              </w:rPr>
            </w:pPr>
          </w:p>
        </w:tc>
      </w:tr>
      <w:tr w:rsidR="00881705" w:rsidRPr="00B00AA7" w14:paraId="3630FCA3" w14:textId="77777777" w:rsidTr="00F502D8">
        <w:tc>
          <w:tcPr>
            <w:tcW w:w="3104" w:type="dxa"/>
            <w:tcBorders>
              <w:top w:val="nil"/>
              <w:left w:val="double" w:sz="4" w:space="0" w:color="auto"/>
              <w:bottom w:val="nil"/>
            </w:tcBorders>
          </w:tcPr>
          <w:p w14:paraId="4D0689A4" w14:textId="77777777" w:rsidR="00881705" w:rsidRPr="00B00AA7" w:rsidRDefault="00881705" w:rsidP="002F3797">
            <w:pPr>
              <w:jc w:val="both"/>
              <w:rPr>
                <w:rFonts w:ascii="Tahoma" w:hAnsi="Tahoma" w:cs="Tahoma"/>
                <w:b/>
              </w:rPr>
            </w:pPr>
            <w:r w:rsidRPr="00B00AA7">
              <w:rPr>
                <w:rFonts w:ascii="Tahoma" w:hAnsi="Tahoma" w:cs="Tahoma"/>
                <w:b/>
              </w:rPr>
              <w:t>Salary Point:</w:t>
            </w:r>
          </w:p>
          <w:p w14:paraId="0EDB3604" w14:textId="77777777" w:rsidR="00881705" w:rsidRPr="00B00AA7" w:rsidRDefault="00B00AA7" w:rsidP="00F502D8">
            <w:pPr>
              <w:jc w:val="both"/>
              <w:rPr>
                <w:rFonts w:ascii="Tahoma" w:hAnsi="Tahoma" w:cs="Tahoma"/>
              </w:rPr>
            </w:pPr>
            <w:r w:rsidRPr="00B00AA7">
              <w:rPr>
                <w:rFonts w:ascii="Tahoma" w:hAnsi="Tahoma" w:cs="Tahoma"/>
              </w:rPr>
              <w:t>MPS/UPS (Outer London)</w:t>
            </w:r>
          </w:p>
        </w:tc>
        <w:tc>
          <w:tcPr>
            <w:tcW w:w="6804" w:type="dxa"/>
            <w:vMerge/>
            <w:tcBorders>
              <w:right w:val="double" w:sz="4" w:space="0" w:color="auto"/>
            </w:tcBorders>
          </w:tcPr>
          <w:p w14:paraId="0AB3FE57" w14:textId="77777777" w:rsidR="00881705" w:rsidRPr="00B00AA7" w:rsidRDefault="00881705" w:rsidP="002F3797">
            <w:pPr>
              <w:jc w:val="both"/>
              <w:rPr>
                <w:rFonts w:ascii="Tahoma" w:hAnsi="Tahoma" w:cs="Tahoma"/>
                <w:b/>
              </w:rPr>
            </w:pPr>
          </w:p>
        </w:tc>
      </w:tr>
      <w:tr w:rsidR="00881705" w:rsidRPr="00B00AA7" w14:paraId="1A36C193" w14:textId="77777777" w:rsidTr="00F502D8">
        <w:tc>
          <w:tcPr>
            <w:tcW w:w="3104" w:type="dxa"/>
            <w:tcBorders>
              <w:top w:val="nil"/>
              <w:left w:val="double" w:sz="4" w:space="0" w:color="auto"/>
              <w:bottom w:val="nil"/>
            </w:tcBorders>
          </w:tcPr>
          <w:p w14:paraId="1058D96D" w14:textId="77777777" w:rsidR="00881705" w:rsidRPr="00B00AA7" w:rsidRDefault="00881705" w:rsidP="00B00AA7">
            <w:pPr>
              <w:jc w:val="both"/>
              <w:rPr>
                <w:rFonts w:ascii="Tahoma" w:hAnsi="Tahoma" w:cs="Tahoma"/>
                <w:b/>
              </w:rPr>
            </w:pPr>
          </w:p>
        </w:tc>
        <w:tc>
          <w:tcPr>
            <w:tcW w:w="6804" w:type="dxa"/>
            <w:vMerge/>
            <w:tcBorders>
              <w:right w:val="double" w:sz="4" w:space="0" w:color="auto"/>
            </w:tcBorders>
          </w:tcPr>
          <w:p w14:paraId="3B99E6C4" w14:textId="77777777" w:rsidR="00881705" w:rsidRPr="00B00AA7" w:rsidRDefault="00881705" w:rsidP="002F3797">
            <w:pPr>
              <w:jc w:val="both"/>
              <w:rPr>
                <w:rFonts w:ascii="Tahoma" w:hAnsi="Tahoma" w:cs="Tahoma"/>
                <w:b/>
              </w:rPr>
            </w:pPr>
          </w:p>
        </w:tc>
      </w:tr>
      <w:tr w:rsidR="00881705" w:rsidRPr="00B00AA7" w14:paraId="4B8F3A05" w14:textId="77777777" w:rsidTr="00F502D8">
        <w:tc>
          <w:tcPr>
            <w:tcW w:w="3104" w:type="dxa"/>
            <w:tcBorders>
              <w:top w:val="nil"/>
              <w:left w:val="double" w:sz="4" w:space="0" w:color="auto"/>
              <w:bottom w:val="nil"/>
            </w:tcBorders>
          </w:tcPr>
          <w:p w14:paraId="41ACEC1C" w14:textId="77777777" w:rsidR="00881705" w:rsidRPr="00B00AA7" w:rsidRDefault="00881705" w:rsidP="009C1D63">
            <w:pPr>
              <w:rPr>
                <w:rFonts w:ascii="Tahoma" w:hAnsi="Tahoma" w:cs="Tahoma"/>
              </w:rPr>
            </w:pPr>
            <w:r w:rsidRPr="00B00AA7">
              <w:rPr>
                <w:rFonts w:ascii="Tahoma" w:hAnsi="Tahoma" w:cs="Tahoma"/>
                <w:b/>
              </w:rPr>
              <w:t>Immediately responsible to</w:t>
            </w:r>
            <w:r w:rsidRPr="00B00AA7">
              <w:rPr>
                <w:rFonts w:ascii="Tahoma" w:hAnsi="Tahoma" w:cs="Tahoma"/>
              </w:rPr>
              <w:t>:</w:t>
            </w:r>
          </w:p>
          <w:p w14:paraId="21EAC17F" w14:textId="42590F5B" w:rsidR="00881705" w:rsidRPr="00B00AA7" w:rsidRDefault="005378ED" w:rsidP="009C1D63">
            <w:pPr>
              <w:rPr>
                <w:rFonts w:ascii="Tahoma" w:hAnsi="Tahoma" w:cs="Tahoma"/>
                <w:b/>
              </w:rPr>
            </w:pPr>
            <w:r w:rsidRPr="00B00AA7">
              <w:rPr>
                <w:rFonts w:ascii="Tahoma" w:hAnsi="Tahoma" w:cs="Tahoma"/>
              </w:rPr>
              <w:t>Head of Faculty</w:t>
            </w:r>
            <w:r w:rsidR="004A7700">
              <w:rPr>
                <w:rFonts w:ascii="Tahoma" w:hAnsi="Tahoma" w:cs="Tahoma"/>
              </w:rPr>
              <w:t xml:space="preserve"> of PE and Health</w:t>
            </w:r>
          </w:p>
          <w:p w14:paraId="460DD803" w14:textId="77777777" w:rsidR="00881705" w:rsidRPr="00B00AA7" w:rsidRDefault="00881705" w:rsidP="009C1D63">
            <w:pPr>
              <w:rPr>
                <w:rFonts w:ascii="Tahoma" w:hAnsi="Tahoma" w:cs="Tahoma"/>
                <w:b/>
              </w:rPr>
            </w:pPr>
          </w:p>
        </w:tc>
        <w:tc>
          <w:tcPr>
            <w:tcW w:w="6804" w:type="dxa"/>
            <w:vMerge/>
            <w:tcBorders>
              <w:right w:val="double" w:sz="4" w:space="0" w:color="auto"/>
            </w:tcBorders>
          </w:tcPr>
          <w:p w14:paraId="1C24D1BE" w14:textId="77777777" w:rsidR="00881705" w:rsidRPr="00B00AA7" w:rsidRDefault="00881705" w:rsidP="002F3797">
            <w:pPr>
              <w:jc w:val="both"/>
              <w:rPr>
                <w:rFonts w:ascii="Tahoma" w:hAnsi="Tahoma" w:cs="Tahoma"/>
                <w:b/>
              </w:rPr>
            </w:pPr>
          </w:p>
        </w:tc>
      </w:tr>
      <w:tr w:rsidR="00881705" w:rsidRPr="00B00AA7" w14:paraId="79EDFDE6" w14:textId="77777777" w:rsidTr="00F502D8">
        <w:tc>
          <w:tcPr>
            <w:tcW w:w="3104" w:type="dxa"/>
            <w:tcBorders>
              <w:top w:val="nil"/>
              <w:left w:val="double" w:sz="4" w:space="0" w:color="auto"/>
              <w:bottom w:val="nil"/>
            </w:tcBorders>
          </w:tcPr>
          <w:p w14:paraId="50B19D0B" w14:textId="77777777" w:rsidR="00881705" w:rsidRPr="00B00AA7" w:rsidRDefault="00881705" w:rsidP="002F3797">
            <w:pPr>
              <w:jc w:val="both"/>
              <w:rPr>
                <w:rFonts w:ascii="Tahoma" w:hAnsi="Tahoma" w:cs="Tahoma"/>
                <w:b/>
              </w:rPr>
            </w:pPr>
            <w:r w:rsidRPr="00B00AA7">
              <w:rPr>
                <w:rFonts w:ascii="Tahoma" w:hAnsi="Tahoma" w:cs="Tahoma"/>
                <w:b/>
              </w:rPr>
              <w:t>Important Relationships:</w:t>
            </w:r>
          </w:p>
          <w:p w14:paraId="48E296EC" w14:textId="25467AD9" w:rsidR="00881705" w:rsidRDefault="00BB2C6D" w:rsidP="002F3797">
            <w:pPr>
              <w:jc w:val="both"/>
              <w:rPr>
                <w:rFonts w:ascii="Tahoma" w:hAnsi="Tahoma" w:cs="Tahoma"/>
              </w:rPr>
            </w:pPr>
            <w:r>
              <w:rPr>
                <w:rFonts w:ascii="Tahoma" w:hAnsi="Tahoma" w:cs="Tahoma"/>
              </w:rPr>
              <w:t>Head of Health and Social Care</w:t>
            </w:r>
          </w:p>
          <w:p w14:paraId="1BE3AE47" w14:textId="489818F1" w:rsidR="00BB2C6D" w:rsidRPr="00B00AA7" w:rsidRDefault="00BB2C6D" w:rsidP="002F3797">
            <w:pPr>
              <w:jc w:val="both"/>
              <w:rPr>
                <w:rFonts w:ascii="Tahoma" w:hAnsi="Tahoma" w:cs="Tahoma"/>
              </w:rPr>
            </w:pPr>
            <w:r>
              <w:rPr>
                <w:rFonts w:ascii="Tahoma" w:hAnsi="Tahoma" w:cs="Tahoma"/>
              </w:rPr>
              <w:t>Head of Health Faculty (PE, Food, H&amp;S Care)</w:t>
            </w:r>
          </w:p>
          <w:p w14:paraId="37C4B31A" w14:textId="77777777" w:rsidR="002E4642" w:rsidRPr="00B00AA7" w:rsidRDefault="002E4642" w:rsidP="002F3797">
            <w:pPr>
              <w:jc w:val="both"/>
              <w:rPr>
                <w:rFonts w:ascii="Tahoma" w:hAnsi="Tahoma" w:cs="Tahoma"/>
                <w:b/>
              </w:rPr>
            </w:pPr>
          </w:p>
        </w:tc>
        <w:tc>
          <w:tcPr>
            <w:tcW w:w="6804" w:type="dxa"/>
            <w:vMerge/>
            <w:tcBorders>
              <w:right w:val="double" w:sz="4" w:space="0" w:color="auto"/>
            </w:tcBorders>
          </w:tcPr>
          <w:p w14:paraId="1017BE58" w14:textId="77777777" w:rsidR="00881705" w:rsidRPr="00B00AA7" w:rsidRDefault="00881705" w:rsidP="002F3797">
            <w:pPr>
              <w:jc w:val="both"/>
              <w:rPr>
                <w:rFonts w:ascii="Tahoma" w:hAnsi="Tahoma" w:cs="Tahoma"/>
                <w:b/>
              </w:rPr>
            </w:pPr>
          </w:p>
        </w:tc>
      </w:tr>
      <w:tr w:rsidR="00881705" w:rsidRPr="00B00AA7" w14:paraId="7B88D864" w14:textId="77777777" w:rsidTr="00F502D8">
        <w:tc>
          <w:tcPr>
            <w:tcW w:w="3104" w:type="dxa"/>
            <w:tcBorders>
              <w:top w:val="nil"/>
              <w:left w:val="double" w:sz="4" w:space="0" w:color="auto"/>
              <w:bottom w:val="nil"/>
            </w:tcBorders>
          </w:tcPr>
          <w:p w14:paraId="3A3248C8" w14:textId="77777777" w:rsidR="00881705" w:rsidRPr="00B00AA7" w:rsidRDefault="00881705" w:rsidP="002F3797">
            <w:pPr>
              <w:jc w:val="both"/>
              <w:rPr>
                <w:rFonts w:ascii="Tahoma" w:hAnsi="Tahoma" w:cs="Tahoma"/>
                <w:b/>
              </w:rPr>
            </w:pPr>
            <w:r w:rsidRPr="00B00AA7">
              <w:rPr>
                <w:rFonts w:ascii="Tahoma" w:hAnsi="Tahoma" w:cs="Tahoma"/>
                <w:b/>
              </w:rPr>
              <w:t>Job Purpose:</w:t>
            </w:r>
          </w:p>
          <w:p w14:paraId="361EED9C" w14:textId="03492F07" w:rsidR="007B785A" w:rsidRPr="00B00AA7" w:rsidRDefault="00B00AA7" w:rsidP="002F3797">
            <w:pPr>
              <w:jc w:val="both"/>
              <w:rPr>
                <w:rFonts w:ascii="Tahoma" w:hAnsi="Tahoma" w:cs="Tahoma"/>
              </w:rPr>
            </w:pPr>
            <w:r w:rsidRPr="00B00AA7">
              <w:rPr>
                <w:rFonts w:ascii="Tahoma" w:hAnsi="Tahoma" w:cs="Tahoma"/>
              </w:rPr>
              <w:t>To teach</w:t>
            </w:r>
            <w:r w:rsidR="004A7700">
              <w:rPr>
                <w:rFonts w:ascii="Tahoma" w:hAnsi="Tahoma" w:cs="Tahoma"/>
              </w:rPr>
              <w:t xml:space="preserve"> </w:t>
            </w:r>
            <w:r w:rsidRPr="00B00AA7">
              <w:rPr>
                <w:rFonts w:ascii="Tahoma" w:hAnsi="Tahoma" w:cs="Tahoma"/>
              </w:rPr>
              <w:t>Health &amp; Social Care to a range of students whatever their starting points in order that they all make progress of which they are capable.</w:t>
            </w:r>
          </w:p>
        </w:tc>
        <w:tc>
          <w:tcPr>
            <w:tcW w:w="6804" w:type="dxa"/>
            <w:vMerge/>
            <w:tcBorders>
              <w:right w:val="double" w:sz="4" w:space="0" w:color="auto"/>
            </w:tcBorders>
          </w:tcPr>
          <w:p w14:paraId="5B8E420D" w14:textId="77777777" w:rsidR="00881705" w:rsidRPr="00B00AA7" w:rsidRDefault="00881705" w:rsidP="002F3797">
            <w:pPr>
              <w:jc w:val="both"/>
              <w:rPr>
                <w:rFonts w:ascii="Tahoma" w:hAnsi="Tahoma" w:cs="Tahoma"/>
                <w:b/>
              </w:rPr>
            </w:pPr>
          </w:p>
        </w:tc>
      </w:tr>
      <w:tr w:rsidR="00881705" w:rsidRPr="00B00AA7" w14:paraId="149C2CAD" w14:textId="77777777" w:rsidTr="00F502D8">
        <w:tc>
          <w:tcPr>
            <w:tcW w:w="3104" w:type="dxa"/>
            <w:tcBorders>
              <w:top w:val="nil"/>
              <w:left w:val="double" w:sz="4" w:space="0" w:color="auto"/>
              <w:bottom w:val="double" w:sz="4" w:space="0" w:color="auto"/>
            </w:tcBorders>
          </w:tcPr>
          <w:p w14:paraId="4BE27534" w14:textId="77777777" w:rsidR="00881705" w:rsidRPr="00B00AA7" w:rsidRDefault="00881705" w:rsidP="00B00AA7">
            <w:pPr>
              <w:pStyle w:val="BodyTextIndent"/>
              <w:ind w:left="87" w:firstLine="0"/>
              <w:jc w:val="left"/>
              <w:rPr>
                <w:rFonts w:ascii="Tahoma" w:hAnsi="Tahoma" w:cs="Tahoma"/>
                <w:b w:val="0"/>
              </w:rPr>
            </w:pPr>
          </w:p>
        </w:tc>
        <w:tc>
          <w:tcPr>
            <w:tcW w:w="6804" w:type="dxa"/>
            <w:vMerge/>
            <w:tcBorders>
              <w:bottom w:val="double" w:sz="4" w:space="0" w:color="auto"/>
              <w:right w:val="double" w:sz="4" w:space="0" w:color="auto"/>
            </w:tcBorders>
          </w:tcPr>
          <w:p w14:paraId="49B735EA" w14:textId="77777777" w:rsidR="00881705" w:rsidRPr="00B00AA7" w:rsidRDefault="00881705" w:rsidP="002F3797">
            <w:pPr>
              <w:jc w:val="both"/>
              <w:rPr>
                <w:rFonts w:ascii="Tahoma" w:hAnsi="Tahoma" w:cs="Tahoma"/>
                <w:b/>
              </w:rPr>
            </w:pPr>
          </w:p>
        </w:tc>
      </w:tr>
    </w:tbl>
    <w:p w14:paraId="466A9415" w14:textId="77777777" w:rsidR="00F321D3" w:rsidRPr="00B00AA7" w:rsidRDefault="00B00AA7" w:rsidP="00F502D8">
      <w:pPr>
        <w:rPr>
          <w:rFonts w:ascii="Tahoma" w:hAnsi="Tahoma" w:cs="Tahoma"/>
        </w:rPr>
      </w:pPr>
      <w:r w:rsidRPr="00B00AA7">
        <w:rPr>
          <w:rFonts w:ascii="Tahoma" w:hAnsi="Tahoma" w:cs="Tahoma"/>
          <w:noProof/>
        </w:rPr>
        <mc:AlternateContent>
          <mc:Choice Requires="wps">
            <w:drawing>
              <wp:anchor distT="45720" distB="45720" distL="114300" distR="114300" simplePos="0" relativeHeight="251661312" behindDoc="0" locked="0" layoutInCell="1" allowOverlap="1" wp14:anchorId="0BCFA526" wp14:editId="37FF5130">
                <wp:simplePos x="0" y="0"/>
                <wp:positionH relativeFrom="margin">
                  <wp:posOffset>3810</wp:posOffset>
                </wp:positionH>
                <wp:positionV relativeFrom="paragraph">
                  <wp:posOffset>323850</wp:posOffset>
                </wp:positionV>
                <wp:extent cx="6257925" cy="3937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93700"/>
                        </a:xfrm>
                        <a:prstGeom prst="rect">
                          <a:avLst/>
                        </a:prstGeom>
                        <a:solidFill>
                          <a:srgbClr val="FFFFFF"/>
                        </a:solidFill>
                        <a:ln w="9525">
                          <a:solidFill>
                            <a:srgbClr val="000000"/>
                          </a:solidFill>
                          <a:miter lim="800000"/>
                          <a:headEnd/>
                          <a:tailEnd/>
                        </a:ln>
                      </wps:spPr>
                      <wps:txbx>
                        <w:txbxContent>
                          <w:p w14:paraId="1A9B2F81" w14:textId="77777777" w:rsidR="00B00AA7" w:rsidRPr="00B00AA7" w:rsidRDefault="00B00AA7" w:rsidP="00B00AA7">
                            <w:pPr>
                              <w:jc w:val="center"/>
                              <w:rPr>
                                <w:rFonts w:ascii="Tahoma" w:hAnsi="Tahoma" w:cs="Tahoma"/>
                                <w:sz w:val="18"/>
                                <w:szCs w:val="18"/>
                              </w:rPr>
                            </w:pPr>
                            <w:r w:rsidRPr="00B00AA7">
                              <w:rPr>
                                <w:rFonts w:ascii="Tahoma" w:hAnsi="Tahoma" w:cs="Tahoma"/>
                                <w:sz w:val="18"/>
                                <w:szCs w:val="18"/>
                              </w:rPr>
                              <w:t>To carry out the general duties and responsibilities of a professional school teacher as contained in the latest School Teachers’ Pay and Conditions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FA526" id="_x0000_t202" coordsize="21600,21600" o:spt="202" path="m,l,21600r21600,l21600,xe">
                <v:stroke joinstyle="miter"/>
                <v:path gradientshapeok="t" o:connecttype="rect"/>
              </v:shapetype>
              <v:shape id="Text Box 2" o:spid="_x0000_s1026" type="#_x0000_t202" style="position:absolute;margin-left:.3pt;margin-top:25.5pt;width:492.75pt;height:3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">
                <v:textbox>
                  <w:txbxContent>
                    <w:p w14:paraId="1A9B2F81" w14:textId="77777777" w:rsidR="00B00AA7" w:rsidRPr="00B00AA7" w:rsidRDefault="00B00AA7" w:rsidP="00B00AA7">
                      <w:pPr>
                        <w:jc w:val="center"/>
                        <w:rPr>
                          <w:rFonts w:ascii="Tahoma" w:hAnsi="Tahoma" w:cs="Tahoma"/>
                          <w:sz w:val="18"/>
                          <w:szCs w:val="18"/>
                        </w:rPr>
                      </w:pPr>
                      <w:r w:rsidRPr="00B00AA7">
                        <w:rPr>
                          <w:rFonts w:ascii="Tahoma" w:hAnsi="Tahoma" w:cs="Tahoma"/>
                          <w:sz w:val="18"/>
                          <w:szCs w:val="18"/>
                        </w:rPr>
                        <w:t>To carry out the general duties and responsibilities of a professional school teacher as contained in the latest School Teachers’ Pay and Conditions Document</w:t>
                      </w:r>
                    </w:p>
                  </w:txbxContent>
                </v:textbox>
                <w10:wrap type="square" anchorx="margin"/>
              </v:shape>
            </w:pict>
          </mc:Fallback>
        </mc:AlternateContent>
      </w:r>
    </w:p>
    <w:p w14:paraId="01BFBC0E" w14:textId="77777777" w:rsidR="00B00AA7" w:rsidRPr="00B00AA7" w:rsidRDefault="00B00AA7" w:rsidP="00F502D8">
      <w:pPr>
        <w:rPr>
          <w:rFonts w:ascii="Tahoma" w:hAnsi="Tahoma" w:cs="Tahoma"/>
        </w:rPr>
      </w:pPr>
    </w:p>
    <w:p w14:paraId="339E1112" w14:textId="77777777" w:rsidR="00B00AA7" w:rsidRPr="00B00AA7" w:rsidRDefault="00B00AA7" w:rsidP="00F502D8">
      <w:pPr>
        <w:rPr>
          <w:rFonts w:ascii="Tahoma" w:hAnsi="Tahoma" w:cs="Tahoma"/>
        </w:rPr>
      </w:pPr>
    </w:p>
    <w:p w14:paraId="5201AAEB" w14:textId="77777777" w:rsidR="00F76BC3" w:rsidRPr="00B00AA7" w:rsidRDefault="00F76BC3" w:rsidP="00F76BC3">
      <w:pPr>
        <w:pStyle w:val="Heading1"/>
        <w:jc w:val="both"/>
        <w:rPr>
          <w:rFonts w:ascii="Tahoma" w:hAnsi="Tahoma" w:cs="Tahoma"/>
        </w:rPr>
      </w:pPr>
      <w:r w:rsidRPr="00B00AA7">
        <w:rPr>
          <w:rFonts w:ascii="Tahoma" w:hAnsi="Tahoma" w:cs="Tahoma"/>
        </w:rPr>
        <w:t xml:space="preserve">Agreed and signed </w:t>
      </w:r>
    </w:p>
    <w:p w14:paraId="2506DFE0" w14:textId="77777777" w:rsidR="00F76BC3" w:rsidRPr="00B00AA7" w:rsidRDefault="00F76BC3" w:rsidP="00F76BC3">
      <w:pPr>
        <w:jc w:val="both"/>
        <w:rPr>
          <w:rFonts w:ascii="Tahoma" w:hAnsi="Tahoma" w:cs="Tahoma"/>
          <w:b/>
        </w:rPr>
      </w:pPr>
    </w:p>
    <w:p w14:paraId="13C75A70" w14:textId="77777777" w:rsidR="00F76BC3" w:rsidRPr="00B00AA7" w:rsidRDefault="00F76BC3" w:rsidP="00F76BC3">
      <w:pPr>
        <w:jc w:val="both"/>
        <w:rPr>
          <w:rFonts w:ascii="Tahoma" w:hAnsi="Tahoma" w:cs="Tahoma"/>
        </w:rPr>
      </w:pPr>
      <w:r w:rsidRPr="00B00AA7">
        <w:rPr>
          <w:rFonts w:ascii="Tahoma" w:hAnsi="Tahoma" w:cs="Tahoma"/>
        </w:rPr>
        <w:t>Postholder</w:t>
      </w:r>
      <w:r w:rsidRPr="00B00AA7">
        <w:rPr>
          <w:rFonts w:ascii="Tahoma" w:hAnsi="Tahoma" w:cs="Tahoma"/>
        </w:rPr>
        <w:tab/>
        <w:t xml:space="preserve">................................................ </w:t>
      </w:r>
      <w:r w:rsidRPr="00B00AA7">
        <w:rPr>
          <w:rFonts w:ascii="Tahoma" w:hAnsi="Tahoma" w:cs="Tahoma"/>
        </w:rPr>
        <w:tab/>
      </w:r>
      <w:r w:rsidRPr="00B00AA7">
        <w:rPr>
          <w:rFonts w:ascii="Tahoma" w:hAnsi="Tahoma" w:cs="Tahoma"/>
        </w:rPr>
        <w:tab/>
        <w:t>Date</w:t>
      </w:r>
      <w:r w:rsidRPr="00B00AA7">
        <w:rPr>
          <w:rFonts w:ascii="Tahoma" w:hAnsi="Tahoma" w:cs="Tahoma"/>
        </w:rPr>
        <w:tab/>
      </w:r>
      <w:r w:rsidR="00671D77" w:rsidRPr="00B00AA7">
        <w:rPr>
          <w:rFonts w:ascii="Tahoma" w:hAnsi="Tahoma" w:cs="Tahoma"/>
        </w:rPr>
        <w:t>……..............................</w:t>
      </w:r>
    </w:p>
    <w:p w14:paraId="61E527CB" w14:textId="77777777" w:rsidR="00075640" w:rsidRPr="00B00AA7" w:rsidRDefault="00075640" w:rsidP="00F76BC3">
      <w:pPr>
        <w:jc w:val="both"/>
        <w:rPr>
          <w:rFonts w:ascii="Tahoma" w:hAnsi="Tahoma" w:cs="Tahoma"/>
        </w:rPr>
      </w:pPr>
    </w:p>
    <w:p w14:paraId="2F347DEC" w14:textId="77777777" w:rsidR="000E047F" w:rsidRPr="00B00AA7" w:rsidRDefault="00075640" w:rsidP="002E4642">
      <w:pPr>
        <w:jc w:val="both"/>
        <w:rPr>
          <w:rFonts w:ascii="Tahoma" w:hAnsi="Tahoma" w:cs="Tahoma"/>
        </w:rPr>
      </w:pPr>
      <w:r w:rsidRPr="00B00AA7">
        <w:rPr>
          <w:rFonts w:ascii="Tahoma" w:hAnsi="Tahoma" w:cs="Tahoma"/>
        </w:rPr>
        <w:t>H</w:t>
      </w:r>
      <w:r w:rsidR="00F76BC3" w:rsidRPr="00B00AA7">
        <w:rPr>
          <w:rFonts w:ascii="Tahoma" w:hAnsi="Tahoma" w:cs="Tahoma"/>
        </w:rPr>
        <w:t>eadteacher</w:t>
      </w:r>
      <w:r w:rsidR="00F76BC3" w:rsidRPr="00B00AA7">
        <w:rPr>
          <w:rFonts w:ascii="Tahoma" w:hAnsi="Tahoma" w:cs="Tahoma"/>
        </w:rPr>
        <w:tab/>
        <w:t>.................................................</w:t>
      </w:r>
      <w:r w:rsidR="00F76BC3" w:rsidRPr="00B00AA7">
        <w:rPr>
          <w:rFonts w:ascii="Tahoma" w:hAnsi="Tahoma" w:cs="Tahoma"/>
        </w:rPr>
        <w:tab/>
      </w:r>
      <w:r w:rsidR="00F76BC3" w:rsidRPr="00B00AA7">
        <w:rPr>
          <w:rFonts w:ascii="Tahoma" w:hAnsi="Tahoma" w:cs="Tahoma"/>
        </w:rPr>
        <w:tab/>
        <w:t>Date</w:t>
      </w:r>
      <w:r w:rsidR="00F76BC3" w:rsidRPr="00B00AA7">
        <w:rPr>
          <w:rFonts w:ascii="Tahoma" w:hAnsi="Tahoma" w:cs="Tahoma"/>
        </w:rPr>
        <w:tab/>
        <w:t>…….............................</w:t>
      </w:r>
      <w:r w:rsidRPr="00B00AA7">
        <w:rPr>
          <w:rFonts w:ascii="Tahoma" w:hAnsi="Tahoma" w:cs="Tahoma"/>
        </w:rPr>
        <w:t>.</w:t>
      </w:r>
    </w:p>
    <w:sectPr w:rsidR="000E047F" w:rsidRPr="00B00AA7" w:rsidSect="00F502D8">
      <w:headerReference w:type="default" r:id="rId7"/>
      <w:footerReference w:type="default" r:id="rId8"/>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F005" w14:textId="77777777" w:rsidR="002F3797" w:rsidRDefault="002F3797">
      <w:r>
        <w:separator/>
      </w:r>
    </w:p>
  </w:endnote>
  <w:endnote w:type="continuationSeparator" w:id="0">
    <w:p w14:paraId="795E4A47" w14:textId="77777777" w:rsidR="002F3797" w:rsidRDefault="002F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Moder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79E4" w14:textId="5950BC48" w:rsidR="00075640" w:rsidRDefault="005378ED" w:rsidP="00F76BC3">
    <w:pPr>
      <w:pStyle w:val="Footer"/>
      <w:jc w:val="right"/>
      <w:rPr>
        <w:rFonts w:ascii="Arial" w:hAnsi="Arial" w:cs="Arial"/>
        <w:b/>
        <w:sz w:val="16"/>
        <w:szCs w:val="16"/>
      </w:rPr>
    </w:pPr>
    <w:r>
      <w:rPr>
        <w:rFonts w:ascii="Arial" w:hAnsi="Arial" w:cs="Arial"/>
        <w:b/>
        <w:sz w:val="16"/>
        <w:szCs w:val="16"/>
      </w:rPr>
      <w:t xml:space="preserve">Teacher </w:t>
    </w:r>
    <w:r w:rsidR="00490E1F">
      <w:rPr>
        <w:rFonts w:ascii="Arial" w:hAnsi="Arial" w:cs="Arial"/>
        <w:b/>
        <w:sz w:val="16"/>
        <w:szCs w:val="16"/>
      </w:rPr>
      <w:t xml:space="preserve">of </w:t>
    </w:r>
    <w:r>
      <w:rPr>
        <w:rFonts w:ascii="Arial" w:hAnsi="Arial" w:cs="Arial"/>
        <w:b/>
        <w:sz w:val="16"/>
        <w:szCs w:val="16"/>
      </w:rPr>
      <w:t>Health &amp; Social Care</w:t>
    </w:r>
  </w:p>
  <w:p w14:paraId="7529CE6E" w14:textId="79511A25" w:rsidR="00995EDC" w:rsidRPr="00F76BC3" w:rsidRDefault="004A7700" w:rsidP="00F76BC3">
    <w:pPr>
      <w:pStyle w:val="Footer"/>
      <w:jc w:val="right"/>
      <w:rPr>
        <w:rFonts w:ascii="Arial" w:hAnsi="Arial" w:cs="Arial"/>
        <w:b/>
        <w:sz w:val="16"/>
        <w:szCs w:val="16"/>
      </w:rPr>
    </w:pPr>
    <w:r>
      <w:rPr>
        <w:rFonts w:ascii="Arial" w:hAnsi="Arial" w:cs="Arial"/>
        <w:b/>
        <w:sz w:val="16"/>
        <w:szCs w:val="16"/>
      </w:rPr>
      <w:t>April</w:t>
    </w:r>
    <w:r w:rsidR="00490E1F">
      <w:rPr>
        <w:rFonts w:ascii="Arial" w:hAnsi="Arial" w:cs="Arial"/>
        <w:b/>
        <w:sz w:val="16"/>
        <w:szCs w:val="16"/>
      </w:rPr>
      <w:t xml:space="preserve"> 202</w:t>
    </w:r>
    <w:r>
      <w:rPr>
        <w:rFonts w:ascii="Arial" w:hAnsi="Arial" w:cs="Arial"/>
        <w:b/>
        <w:sz w:val="16"/>
        <w:szCs w:val="16"/>
      </w:rPr>
      <w:t>2</w:t>
    </w:r>
    <w:r w:rsidR="00995EDC" w:rsidRPr="00F76BC3">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629F" w14:textId="77777777" w:rsidR="002F3797" w:rsidRDefault="002F3797">
      <w:r>
        <w:separator/>
      </w:r>
    </w:p>
  </w:footnote>
  <w:footnote w:type="continuationSeparator" w:id="0">
    <w:p w14:paraId="06A4DD39" w14:textId="77777777" w:rsidR="002F3797" w:rsidRDefault="002F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85FD" w14:textId="77777777" w:rsidR="00D26AF1" w:rsidRDefault="00D26AF1">
    <w:pPr>
      <w:pStyle w:val="Header"/>
    </w:pPr>
    <w:r>
      <w:rPr>
        <w:noProof/>
      </w:rPr>
      <w:drawing>
        <wp:anchor distT="0" distB="0" distL="114300" distR="114300" simplePos="0" relativeHeight="251659264" behindDoc="0" locked="0" layoutInCell="1" allowOverlap="1" wp14:anchorId="47FFCED0" wp14:editId="3BADEE49">
          <wp:simplePos x="0" y="0"/>
          <wp:positionH relativeFrom="column">
            <wp:posOffset>3988435</wp:posOffset>
          </wp:positionH>
          <wp:positionV relativeFrom="paragraph">
            <wp:posOffset>-295910</wp:posOffset>
          </wp:positionV>
          <wp:extent cx="2190750" cy="520065"/>
          <wp:effectExtent l="0" t="0" r="0" b="0"/>
          <wp:wrapThrough wrapText="bothSides">
            <wp:wrapPolygon edited="0">
              <wp:start x="0" y="0"/>
              <wp:lineTo x="0" y="20571"/>
              <wp:lineTo x="21412" y="20571"/>
              <wp:lineTo x="21412" y="0"/>
              <wp:lineTo x="0" y="0"/>
            </wp:wrapPolygon>
          </wp:wrapThrough>
          <wp:docPr id="4"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190750" cy="520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1039"/>
    <w:multiLevelType w:val="singleLevel"/>
    <w:tmpl w:val="0809000F"/>
    <w:lvl w:ilvl="0">
      <w:start w:val="1"/>
      <w:numFmt w:val="decimal"/>
      <w:lvlText w:val="%1."/>
      <w:lvlJc w:val="left"/>
      <w:pPr>
        <w:ind w:left="360" w:hanging="360"/>
      </w:pPr>
    </w:lvl>
  </w:abstractNum>
  <w:abstractNum w:abstractNumId="1" w15:restartNumberingAfterBreak="0">
    <w:nsid w:val="18D264C2"/>
    <w:multiLevelType w:val="hybridMultilevel"/>
    <w:tmpl w:val="6690F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BC444A"/>
    <w:multiLevelType w:val="hybridMultilevel"/>
    <w:tmpl w:val="F89AD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3635A5"/>
    <w:multiLevelType w:val="hybridMultilevel"/>
    <w:tmpl w:val="504E3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ED076A"/>
    <w:multiLevelType w:val="singleLevel"/>
    <w:tmpl w:val="0809000F"/>
    <w:lvl w:ilvl="0">
      <w:start w:val="1"/>
      <w:numFmt w:val="decimal"/>
      <w:lvlText w:val="%1."/>
      <w:lvlJc w:val="left"/>
      <w:pPr>
        <w:tabs>
          <w:tab w:val="num" w:pos="720"/>
        </w:tabs>
        <w:ind w:left="720" w:hanging="360"/>
      </w:pPr>
    </w:lvl>
  </w:abstractNum>
  <w:abstractNum w:abstractNumId="5" w15:restartNumberingAfterBreak="0">
    <w:nsid w:val="3B880F5C"/>
    <w:multiLevelType w:val="hybridMultilevel"/>
    <w:tmpl w:val="2F6CCBDE"/>
    <w:lvl w:ilvl="0" w:tplc="55C4A31A">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495BD5"/>
    <w:multiLevelType w:val="hybridMultilevel"/>
    <w:tmpl w:val="91002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37341"/>
    <w:multiLevelType w:val="hybridMultilevel"/>
    <w:tmpl w:val="AA8C4402"/>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1173E5"/>
    <w:multiLevelType w:val="hybridMultilevel"/>
    <w:tmpl w:val="BAFA9126"/>
    <w:lvl w:ilvl="0" w:tplc="EB22FFB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8EE5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A605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18BE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6D0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67D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B652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82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8C62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7666EE"/>
    <w:multiLevelType w:val="hybridMultilevel"/>
    <w:tmpl w:val="FFD0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054528">
    <w:abstractNumId w:val="5"/>
  </w:num>
  <w:num w:numId="2" w16cid:durableId="173615377">
    <w:abstractNumId w:val="3"/>
  </w:num>
  <w:num w:numId="3" w16cid:durableId="742221635">
    <w:abstractNumId w:val="7"/>
  </w:num>
  <w:num w:numId="4" w16cid:durableId="2002732978">
    <w:abstractNumId w:val="0"/>
  </w:num>
  <w:num w:numId="5" w16cid:durableId="382755926">
    <w:abstractNumId w:val="4"/>
  </w:num>
  <w:num w:numId="6" w16cid:durableId="2102601238">
    <w:abstractNumId w:val="2"/>
  </w:num>
  <w:num w:numId="7" w16cid:durableId="2085301641">
    <w:abstractNumId w:val="1"/>
  </w:num>
  <w:num w:numId="8" w16cid:durableId="612517044">
    <w:abstractNumId w:val="9"/>
  </w:num>
  <w:num w:numId="9" w16cid:durableId="176820894">
    <w:abstractNumId w:val="6"/>
  </w:num>
  <w:num w:numId="10" w16cid:durableId="1895115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63"/>
    <w:rsid w:val="000526C2"/>
    <w:rsid w:val="000706B6"/>
    <w:rsid w:val="00075640"/>
    <w:rsid w:val="0007686B"/>
    <w:rsid w:val="000C0AB3"/>
    <w:rsid w:val="000E047F"/>
    <w:rsid w:val="001341C8"/>
    <w:rsid w:val="001361E9"/>
    <w:rsid w:val="001A7A8E"/>
    <w:rsid w:val="001C45D4"/>
    <w:rsid w:val="001C720B"/>
    <w:rsid w:val="001E1FD3"/>
    <w:rsid w:val="001E74E8"/>
    <w:rsid w:val="00225674"/>
    <w:rsid w:val="00226F87"/>
    <w:rsid w:val="0023040E"/>
    <w:rsid w:val="002E4642"/>
    <w:rsid w:val="002F3797"/>
    <w:rsid w:val="00353E24"/>
    <w:rsid w:val="003B6326"/>
    <w:rsid w:val="003C2175"/>
    <w:rsid w:val="00441A9B"/>
    <w:rsid w:val="0048140C"/>
    <w:rsid w:val="0048547F"/>
    <w:rsid w:val="00490E1F"/>
    <w:rsid w:val="004935DD"/>
    <w:rsid w:val="004A7700"/>
    <w:rsid w:val="0050682D"/>
    <w:rsid w:val="005378ED"/>
    <w:rsid w:val="00567D8E"/>
    <w:rsid w:val="00630D27"/>
    <w:rsid w:val="006315FB"/>
    <w:rsid w:val="00637649"/>
    <w:rsid w:val="00671D77"/>
    <w:rsid w:val="006C3470"/>
    <w:rsid w:val="006E1FE7"/>
    <w:rsid w:val="007134DC"/>
    <w:rsid w:val="00732716"/>
    <w:rsid w:val="007B785A"/>
    <w:rsid w:val="00821B60"/>
    <w:rsid w:val="00876199"/>
    <w:rsid w:val="00881705"/>
    <w:rsid w:val="008E3EE3"/>
    <w:rsid w:val="008E71EC"/>
    <w:rsid w:val="00910289"/>
    <w:rsid w:val="00910AE3"/>
    <w:rsid w:val="00914DB8"/>
    <w:rsid w:val="009236E0"/>
    <w:rsid w:val="0093189A"/>
    <w:rsid w:val="00932F51"/>
    <w:rsid w:val="00995EDC"/>
    <w:rsid w:val="0099720D"/>
    <w:rsid w:val="009C1D63"/>
    <w:rsid w:val="009C1E6C"/>
    <w:rsid w:val="00A86F92"/>
    <w:rsid w:val="00A97930"/>
    <w:rsid w:val="00AA59FA"/>
    <w:rsid w:val="00AB5A30"/>
    <w:rsid w:val="00AC19E5"/>
    <w:rsid w:val="00AD24F0"/>
    <w:rsid w:val="00AE7AC4"/>
    <w:rsid w:val="00AF689C"/>
    <w:rsid w:val="00B00AA7"/>
    <w:rsid w:val="00B215A7"/>
    <w:rsid w:val="00BB2C6D"/>
    <w:rsid w:val="00BC0739"/>
    <w:rsid w:val="00C244FA"/>
    <w:rsid w:val="00C5256E"/>
    <w:rsid w:val="00C955A8"/>
    <w:rsid w:val="00D26AF1"/>
    <w:rsid w:val="00D41A24"/>
    <w:rsid w:val="00D67033"/>
    <w:rsid w:val="00DD4C74"/>
    <w:rsid w:val="00E14AB5"/>
    <w:rsid w:val="00E52C73"/>
    <w:rsid w:val="00E66254"/>
    <w:rsid w:val="00E6738A"/>
    <w:rsid w:val="00E92DF7"/>
    <w:rsid w:val="00F26FC7"/>
    <w:rsid w:val="00F321D3"/>
    <w:rsid w:val="00F33FDE"/>
    <w:rsid w:val="00F40BFC"/>
    <w:rsid w:val="00F502D8"/>
    <w:rsid w:val="00F672BE"/>
    <w:rsid w:val="00F76BC3"/>
    <w:rsid w:val="00F847A2"/>
    <w:rsid w:val="00F97089"/>
    <w:rsid w:val="00FA1AD9"/>
    <w:rsid w:val="00FC0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B93C8"/>
  <w15:docId w15:val="{11C33E70-8C8E-4DF1-B3B5-A1D4CA2B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E6C"/>
    <w:rPr>
      <w:rFonts w:ascii="Comic Sans MS" w:hAnsi="Comic Sans MS"/>
    </w:rPr>
  </w:style>
  <w:style w:type="paragraph" w:styleId="Heading1">
    <w:name w:val="heading 1"/>
    <w:basedOn w:val="Normal"/>
    <w:next w:val="Normal"/>
    <w:qFormat/>
    <w:rsid w:val="009C1D63"/>
    <w:pPr>
      <w:keepNext/>
      <w:outlineLvl w:val="0"/>
    </w:pPr>
    <w:rPr>
      <w:rFonts w:ascii="Modern" w:hAnsi="Moder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BC3"/>
    <w:pPr>
      <w:tabs>
        <w:tab w:val="center" w:pos="4153"/>
        <w:tab w:val="right" w:pos="8306"/>
      </w:tabs>
    </w:pPr>
  </w:style>
  <w:style w:type="paragraph" w:styleId="Footer">
    <w:name w:val="footer"/>
    <w:basedOn w:val="Normal"/>
    <w:rsid w:val="00F76BC3"/>
    <w:pPr>
      <w:tabs>
        <w:tab w:val="center" w:pos="4153"/>
        <w:tab w:val="right" w:pos="8306"/>
      </w:tabs>
    </w:pPr>
  </w:style>
  <w:style w:type="paragraph" w:styleId="BodyTextIndent">
    <w:name w:val="Body Text Indent"/>
    <w:basedOn w:val="Normal"/>
    <w:rsid w:val="002E4642"/>
    <w:pPr>
      <w:ind w:left="3600" w:hanging="3600"/>
      <w:jc w:val="both"/>
    </w:pPr>
    <w:rPr>
      <w:rFonts w:ascii="Arial" w:hAnsi="Arial"/>
      <w:b/>
    </w:rPr>
  </w:style>
  <w:style w:type="paragraph" w:styleId="BalloonText">
    <w:name w:val="Balloon Text"/>
    <w:basedOn w:val="Normal"/>
    <w:semiHidden/>
    <w:rsid w:val="00995EDC"/>
    <w:rPr>
      <w:rFonts w:ascii="Tahoma" w:hAnsi="Tahoma" w:cs="Tahoma"/>
      <w:sz w:val="16"/>
      <w:szCs w:val="16"/>
    </w:rPr>
  </w:style>
  <w:style w:type="paragraph" w:styleId="ListParagraph">
    <w:name w:val="List Paragraph"/>
    <w:basedOn w:val="Normal"/>
    <w:uiPriority w:val="34"/>
    <w:qFormat/>
    <w:rsid w:val="00C95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Langley Park School for Girls</vt:lpstr>
    </vt:vector>
  </TitlesOfParts>
  <Company>Langley Park School for Girls</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Park School for Girls</dc:title>
  <dc:creator>Terry Loader</dc:creator>
  <cp:lastModifiedBy>Helen Partridge</cp:lastModifiedBy>
  <cp:revision>5</cp:revision>
  <cp:lastPrinted>2020-02-11T12:03:00Z</cp:lastPrinted>
  <dcterms:created xsi:type="dcterms:W3CDTF">2020-02-11T12:03:00Z</dcterms:created>
  <dcterms:modified xsi:type="dcterms:W3CDTF">2022-04-29T16:44:00Z</dcterms:modified>
</cp:coreProperties>
</file>