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D125" w14:textId="31D6AF53" w:rsidR="005D01F7" w:rsidRDefault="00AD70AF" w:rsidP="00754E4F">
      <w:pPr>
        <w:jc w:val="center"/>
        <w:rPr>
          <w:rFonts w:ascii="Arial" w:hAnsi="Arial" w:cs="Arial"/>
          <w:b/>
          <w:bCs/>
          <w:sz w:val="22"/>
          <w:szCs w:val="22"/>
        </w:rPr>
      </w:pPr>
      <w:r w:rsidRPr="000E2B38">
        <w:rPr>
          <w:rFonts w:ascii="Arial" w:hAnsi="Arial" w:cs="Arial"/>
          <w:b/>
          <w:i/>
          <w:noProof/>
          <w:lang w:eastAsia="en-GB"/>
        </w:rPr>
        <w:drawing>
          <wp:anchor distT="0" distB="0" distL="114300" distR="114300" simplePos="0" relativeHeight="251658240" behindDoc="0" locked="0" layoutInCell="1" allowOverlap="1" wp14:anchorId="0997898D" wp14:editId="704C2E39">
            <wp:simplePos x="0" y="0"/>
            <wp:positionH relativeFrom="column">
              <wp:posOffset>3882177</wp:posOffset>
            </wp:positionH>
            <wp:positionV relativeFrom="paragraph">
              <wp:posOffset>40640</wp:posOffset>
            </wp:positionV>
            <wp:extent cx="2495550" cy="609223"/>
            <wp:effectExtent l="0" t="0" r="0" b="635"/>
            <wp:wrapSquare wrapText="bothSides"/>
            <wp:docPr id="3" name="Picture 3" descr="C:\Users\Kevans\AppData\Local\Microsoft\Windows\INetCache\Content.MSO\5102C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ans\AppData\Local\Microsoft\Windows\INetCache\Content.MSO\5102CDD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609223"/>
                    </a:xfrm>
                    <a:prstGeom prst="rect">
                      <a:avLst/>
                    </a:prstGeom>
                    <a:noFill/>
                    <a:ln>
                      <a:noFill/>
                    </a:ln>
                  </pic:spPr>
                </pic:pic>
              </a:graphicData>
            </a:graphic>
          </wp:anchor>
        </w:drawing>
      </w:r>
      <w:r w:rsidR="00754E4F">
        <w:rPr>
          <w:rFonts w:ascii="Arial" w:hAnsi="Arial" w:cs="Arial"/>
          <w:b/>
          <w:bCs/>
          <w:noProof/>
          <w:sz w:val="22"/>
          <w:szCs w:val="22"/>
          <w:lang w:val="en-GB" w:eastAsia="en-GB"/>
        </w:rPr>
        <w:drawing>
          <wp:anchor distT="0" distB="0" distL="114300" distR="114300" simplePos="0" relativeHeight="251656704" behindDoc="0" locked="0" layoutInCell="1" allowOverlap="1" wp14:anchorId="4B841AFE" wp14:editId="77B0C5EA">
            <wp:simplePos x="0" y="0"/>
            <wp:positionH relativeFrom="margin">
              <wp:align>left</wp:align>
            </wp:positionH>
            <wp:positionV relativeFrom="margin">
              <wp:align>top</wp:align>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24CCF" w14:textId="361E86F0" w:rsidR="005D01F7" w:rsidRDefault="005D01F7" w:rsidP="00754E4F">
      <w:pPr>
        <w:jc w:val="center"/>
        <w:rPr>
          <w:rFonts w:ascii="Arial" w:hAnsi="Arial" w:cs="Arial"/>
          <w:b/>
          <w:bCs/>
          <w:sz w:val="22"/>
          <w:szCs w:val="22"/>
        </w:rPr>
      </w:pPr>
    </w:p>
    <w:p w14:paraId="03398F46" w14:textId="06E7C29C" w:rsidR="005D01F7" w:rsidRDefault="005D01F7" w:rsidP="00754E4F">
      <w:pPr>
        <w:jc w:val="center"/>
        <w:rPr>
          <w:rFonts w:ascii="Arial" w:hAnsi="Arial" w:cs="Arial"/>
          <w:b/>
          <w:bCs/>
          <w:sz w:val="22"/>
          <w:szCs w:val="22"/>
        </w:rPr>
      </w:pPr>
    </w:p>
    <w:p w14:paraId="523A1D76" w14:textId="6242A592" w:rsidR="005D01F7" w:rsidRDefault="005D01F7" w:rsidP="00754E4F">
      <w:pPr>
        <w:jc w:val="center"/>
        <w:rPr>
          <w:rFonts w:ascii="Arial" w:hAnsi="Arial" w:cs="Arial"/>
          <w:b/>
          <w:bCs/>
          <w:sz w:val="22"/>
          <w:szCs w:val="22"/>
        </w:rPr>
      </w:pPr>
    </w:p>
    <w:p w14:paraId="1A891814" w14:textId="77777777" w:rsidR="005D01F7" w:rsidRDefault="005D01F7" w:rsidP="00754E4F">
      <w:pPr>
        <w:jc w:val="center"/>
        <w:rPr>
          <w:rFonts w:ascii="Arial" w:hAnsi="Arial" w:cs="Arial"/>
          <w:b/>
          <w:bCs/>
          <w:sz w:val="22"/>
          <w:szCs w:val="22"/>
        </w:rPr>
      </w:pPr>
      <w:r>
        <w:rPr>
          <w:rFonts w:ascii="Arial" w:hAnsi="Arial" w:cs="Arial"/>
          <w:b/>
          <w:bCs/>
          <w:sz w:val="22"/>
          <w:szCs w:val="22"/>
        </w:rPr>
        <w:t xml:space="preserve">                                              </w:t>
      </w:r>
    </w:p>
    <w:p w14:paraId="186D8A70" w14:textId="77777777" w:rsidR="005D01F7" w:rsidRDefault="005D01F7" w:rsidP="00754E4F">
      <w:pPr>
        <w:jc w:val="center"/>
        <w:rPr>
          <w:rFonts w:ascii="Arial" w:hAnsi="Arial" w:cs="Arial"/>
          <w:b/>
          <w:bCs/>
          <w:sz w:val="22"/>
          <w:szCs w:val="22"/>
        </w:rPr>
      </w:pPr>
    </w:p>
    <w:p w14:paraId="3D64B5FE" w14:textId="3BAE3C4E" w:rsidR="00754E4F" w:rsidRDefault="007C577C" w:rsidP="00754E4F">
      <w:pPr>
        <w:jc w:val="center"/>
        <w:rPr>
          <w:rFonts w:ascii="Arial" w:hAnsi="Arial" w:cs="Arial"/>
          <w:b/>
          <w:bCs/>
          <w:sz w:val="22"/>
          <w:szCs w:val="22"/>
        </w:rPr>
      </w:pPr>
      <w:r>
        <w:rPr>
          <w:rFonts w:ascii="Arial" w:hAnsi="Arial" w:cs="Arial"/>
          <w:b/>
          <w:bCs/>
          <w:sz w:val="22"/>
          <w:szCs w:val="22"/>
        </w:rPr>
        <w:t>ATTLEBOROUGH ACADEMY</w:t>
      </w:r>
      <w:r w:rsidR="00754E4F">
        <w:rPr>
          <w:rFonts w:ascii="Arial" w:hAnsi="Arial" w:cs="Arial"/>
          <w:b/>
          <w:bCs/>
          <w:sz w:val="22"/>
          <w:szCs w:val="22"/>
        </w:rPr>
        <w:t xml:space="preserve"> JOB DESCRIPTION</w:t>
      </w:r>
    </w:p>
    <w:p w14:paraId="5BA699CD" w14:textId="77777777" w:rsidR="00754E4F" w:rsidRPr="00465E63" w:rsidRDefault="00754E4F" w:rsidP="00F30926">
      <w:pPr>
        <w:jc w:val="center"/>
        <w:rPr>
          <w:rFonts w:ascii="Arial" w:hAnsi="Arial" w:cs="Arial"/>
          <w:b/>
          <w:bCs/>
          <w:sz w:val="22"/>
          <w:szCs w:val="22"/>
        </w:rPr>
      </w:pPr>
    </w:p>
    <w:p w14:paraId="21674715" w14:textId="647718E5" w:rsidR="00BB749C" w:rsidRDefault="0053482A" w:rsidP="00BB749C">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 xml:space="preserve">Subject </w:t>
      </w:r>
      <w:r w:rsidR="00A60D64">
        <w:rPr>
          <w:rFonts w:ascii="Arial" w:eastAsiaTheme="minorEastAsia" w:hAnsi="Arial" w:cs="Arial"/>
          <w:b/>
          <w:sz w:val="22"/>
          <w:szCs w:val="22"/>
          <w:lang w:val="en-GB" w:eastAsia="en-GB"/>
        </w:rPr>
        <w:t>Teacher</w:t>
      </w:r>
    </w:p>
    <w:p w14:paraId="4127DC54" w14:textId="77777777" w:rsidR="00F30926" w:rsidRPr="00465E63" w:rsidRDefault="00F30926" w:rsidP="004A2D22">
      <w:pPr>
        <w:rPr>
          <w:rFonts w:ascii="Arial" w:hAnsi="Arial" w:cs="Arial"/>
          <w:b/>
          <w:bCs/>
          <w:sz w:val="22"/>
          <w:szCs w:val="22"/>
        </w:rPr>
      </w:pPr>
    </w:p>
    <w:tbl>
      <w:tblPr>
        <w:tblStyle w:val="TableGrid"/>
        <w:tblW w:w="0" w:type="auto"/>
        <w:tblLook w:val="04A0" w:firstRow="1" w:lastRow="0" w:firstColumn="1" w:lastColumn="0" w:noHBand="0" w:noVBand="1"/>
      </w:tblPr>
      <w:tblGrid>
        <w:gridCol w:w="2479"/>
        <w:gridCol w:w="6915"/>
      </w:tblGrid>
      <w:tr w:rsidR="00465E63" w:rsidRPr="00465E63" w14:paraId="7C78EA65" w14:textId="77777777" w:rsidTr="00B32799">
        <w:tc>
          <w:tcPr>
            <w:tcW w:w="2479" w:type="dxa"/>
          </w:tcPr>
          <w:p w14:paraId="313C5623" w14:textId="77777777" w:rsidR="00F3422A" w:rsidRPr="0030313C" w:rsidRDefault="00F3422A" w:rsidP="00F30926">
            <w:pPr>
              <w:rPr>
                <w:rFonts w:ascii="Arial" w:hAnsi="Arial" w:cs="Arial"/>
                <w:b/>
                <w:bCs/>
                <w:sz w:val="22"/>
                <w:szCs w:val="22"/>
              </w:rPr>
            </w:pPr>
            <w:r w:rsidRPr="0030313C">
              <w:rPr>
                <w:rFonts w:ascii="Arial" w:hAnsi="Arial" w:cs="Arial"/>
                <w:b/>
                <w:bCs/>
                <w:sz w:val="22"/>
                <w:szCs w:val="22"/>
              </w:rPr>
              <w:t>Line Manager:</w:t>
            </w:r>
          </w:p>
        </w:tc>
        <w:tc>
          <w:tcPr>
            <w:tcW w:w="6915" w:type="dxa"/>
          </w:tcPr>
          <w:p w14:paraId="72C14B76" w14:textId="77EDBEFD" w:rsidR="00F3422A" w:rsidRPr="0030313C" w:rsidRDefault="0030313C" w:rsidP="00F30926">
            <w:pPr>
              <w:rPr>
                <w:rFonts w:ascii="Arial" w:hAnsi="Arial" w:cs="Arial"/>
                <w:bCs/>
                <w:sz w:val="22"/>
                <w:szCs w:val="22"/>
              </w:rPr>
            </w:pPr>
            <w:r w:rsidRPr="0030313C">
              <w:rPr>
                <w:rFonts w:ascii="Arial" w:hAnsi="Arial" w:cs="Arial"/>
                <w:bCs/>
                <w:sz w:val="22"/>
                <w:szCs w:val="22"/>
              </w:rPr>
              <w:t>Head of Faculty</w:t>
            </w:r>
            <w:r w:rsidR="00A60D64">
              <w:rPr>
                <w:rFonts w:ascii="Arial" w:hAnsi="Arial" w:cs="Arial"/>
                <w:bCs/>
                <w:sz w:val="22"/>
                <w:szCs w:val="22"/>
              </w:rPr>
              <w:t>/ Head of Department/ Subject Leader</w:t>
            </w:r>
          </w:p>
        </w:tc>
      </w:tr>
      <w:tr w:rsidR="00465E63" w:rsidRPr="00465E63" w14:paraId="7F5CC431" w14:textId="77777777" w:rsidTr="00B32799">
        <w:tc>
          <w:tcPr>
            <w:tcW w:w="2479" w:type="dxa"/>
          </w:tcPr>
          <w:p w14:paraId="45C520B3" w14:textId="77777777" w:rsidR="00F3422A" w:rsidRPr="0030313C" w:rsidRDefault="00F3422A" w:rsidP="00F30926">
            <w:pPr>
              <w:rPr>
                <w:rFonts w:ascii="Arial" w:hAnsi="Arial" w:cs="Arial"/>
                <w:b/>
                <w:bCs/>
                <w:sz w:val="22"/>
                <w:szCs w:val="22"/>
              </w:rPr>
            </w:pPr>
            <w:r w:rsidRPr="0030313C">
              <w:rPr>
                <w:rFonts w:ascii="Arial" w:hAnsi="Arial" w:cs="Arial"/>
                <w:b/>
                <w:bCs/>
                <w:sz w:val="22"/>
                <w:szCs w:val="22"/>
              </w:rPr>
              <w:t>Salary:</w:t>
            </w:r>
          </w:p>
        </w:tc>
        <w:tc>
          <w:tcPr>
            <w:tcW w:w="6915" w:type="dxa"/>
          </w:tcPr>
          <w:p w14:paraId="122DBA9D" w14:textId="76C4E4F2" w:rsidR="00F3422A" w:rsidRPr="0030313C" w:rsidRDefault="0053482A" w:rsidP="0053482A">
            <w:pPr>
              <w:rPr>
                <w:rFonts w:ascii="Arial" w:hAnsi="Arial" w:cs="Arial"/>
                <w:color w:val="000000"/>
                <w:sz w:val="22"/>
                <w:szCs w:val="22"/>
              </w:rPr>
            </w:pPr>
            <w:r w:rsidRPr="0030313C">
              <w:rPr>
                <w:rFonts w:ascii="Arial" w:hAnsi="Arial" w:cs="Arial"/>
                <w:color w:val="000000"/>
                <w:sz w:val="22"/>
                <w:szCs w:val="22"/>
              </w:rPr>
              <w:t xml:space="preserve">MPS/UPS </w:t>
            </w:r>
          </w:p>
        </w:tc>
      </w:tr>
    </w:tbl>
    <w:p w14:paraId="19C90295" w14:textId="77777777" w:rsidR="00AC2356" w:rsidRPr="005C300F" w:rsidRDefault="00AC2356" w:rsidP="00F3092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p>
    <w:p w14:paraId="4F74CBDF" w14:textId="77777777" w:rsidR="00E23383" w:rsidRPr="00BB749C" w:rsidRDefault="00BB749C" w:rsidP="00F30926">
      <w:pPr>
        <w:jc w:val="both"/>
        <w:rPr>
          <w:rFonts w:ascii="Arial" w:hAnsi="Arial" w:cs="Arial"/>
          <w:b/>
          <w:sz w:val="22"/>
          <w:szCs w:val="22"/>
          <w:lang w:val="en-GB"/>
        </w:rPr>
      </w:pPr>
      <w:r w:rsidRPr="00BB749C">
        <w:rPr>
          <w:rFonts w:ascii="Arial" w:hAnsi="Arial" w:cs="Arial"/>
          <w:b/>
          <w:sz w:val="22"/>
          <w:szCs w:val="22"/>
          <w:lang w:val="en-GB"/>
        </w:rPr>
        <w:t>THE POST</w:t>
      </w:r>
    </w:p>
    <w:p w14:paraId="4EBDF743" w14:textId="77777777" w:rsidR="00BB749C" w:rsidRDefault="00BB749C" w:rsidP="00F30926">
      <w:pPr>
        <w:jc w:val="both"/>
        <w:rPr>
          <w:rFonts w:ascii="Arial" w:hAnsi="Arial" w:cs="Arial"/>
          <w:sz w:val="22"/>
          <w:szCs w:val="22"/>
          <w:lang w:val="en-GB"/>
        </w:rPr>
      </w:pPr>
    </w:p>
    <w:p w14:paraId="47FC5690" w14:textId="26C1C7D4" w:rsidR="0053482A" w:rsidRPr="00A60D64" w:rsidRDefault="00A60D64" w:rsidP="0053482A">
      <w:pPr>
        <w:pStyle w:val="NormalWeb"/>
        <w:shd w:val="clear" w:color="auto" w:fill="FFFFFF"/>
        <w:tabs>
          <w:tab w:val="right" w:pos="10206"/>
        </w:tabs>
        <w:spacing w:before="0" w:beforeAutospacing="0" w:after="0" w:afterAutospacing="0"/>
        <w:ind w:right="260"/>
        <w:rPr>
          <w:rFonts w:ascii="Arial" w:hAnsi="Arial" w:cs="Arial"/>
          <w:sz w:val="22"/>
          <w:szCs w:val="22"/>
          <w:lang w:eastAsia="en-US"/>
        </w:rPr>
      </w:pPr>
      <w:r w:rsidRPr="00A60D64">
        <w:rPr>
          <w:rFonts w:ascii="Arial" w:hAnsi="Arial" w:cs="Arial"/>
          <w:sz w:val="22"/>
          <w:szCs w:val="22"/>
          <w:lang w:eastAsia="en-US"/>
        </w:rPr>
        <w:t>With effect from January 2022, we are seeking to appoint a well-qualified, enthusiastic and inspirational History teacher to cover a period of maternity leave.</w:t>
      </w:r>
    </w:p>
    <w:p w14:paraId="731BDBB1" w14:textId="77777777" w:rsidR="00A60D64" w:rsidRPr="002B3FC7" w:rsidRDefault="00A60D64" w:rsidP="0053482A">
      <w:pPr>
        <w:pStyle w:val="NormalWeb"/>
        <w:shd w:val="clear" w:color="auto" w:fill="FFFFFF"/>
        <w:tabs>
          <w:tab w:val="right" w:pos="10206"/>
        </w:tabs>
        <w:spacing w:before="0" w:beforeAutospacing="0" w:after="0" w:afterAutospacing="0"/>
        <w:ind w:right="260"/>
        <w:rPr>
          <w:rFonts w:ascii="Arial" w:hAnsi="Arial" w:cs="Arial"/>
          <w:sz w:val="22"/>
          <w:szCs w:val="22"/>
          <w:lang w:eastAsia="en-US"/>
        </w:rPr>
      </w:pPr>
    </w:p>
    <w:p w14:paraId="0AFEF086" w14:textId="6DFFC0B9" w:rsidR="004A2D22" w:rsidRDefault="00A60D64" w:rsidP="007C577C">
      <w:pPr>
        <w:jc w:val="both"/>
        <w:rPr>
          <w:rFonts w:ascii="Arial" w:hAnsi="Arial" w:cs="Arial"/>
          <w:sz w:val="22"/>
          <w:szCs w:val="22"/>
          <w:lang w:val="en-GB"/>
        </w:rPr>
      </w:pPr>
      <w:r w:rsidRPr="00A60D64">
        <w:rPr>
          <w:rFonts w:ascii="Arial" w:hAnsi="Arial" w:cs="Arial"/>
          <w:sz w:val="22"/>
          <w:szCs w:val="22"/>
          <w:lang w:val="en-GB"/>
        </w:rPr>
        <w:t>This is an exciting opportunity for a talented and committed teacher to join a department that works collaboratively with other subject areas within our Humanities Faculty to enrich the learning and developmental experiences for all our students. The successful candidate will have the opportunity to teach at all Key Stages (KS3 to KS5). Depending on the experience of the successful candidate, there could be an opportunity to take on a shared management role as Subject Leader of History.</w:t>
      </w:r>
    </w:p>
    <w:p w14:paraId="07917C09" w14:textId="77777777" w:rsidR="00A60D64" w:rsidRPr="002B3FC7" w:rsidRDefault="00A60D64" w:rsidP="007C577C">
      <w:pPr>
        <w:jc w:val="both"/>
        <w:rPr>
          <w:rFonts w:ascii="Arial" w:hAnsi="Arial" w:cs="Arial"/>
          <w:sz w:val="22"/>
          <w:szCs w:val="22"/>
          <w:lang w:val="en-GB"/>
        </w:rPr>
      </w:pPr>
    </w:p>
    <w:p w14:paraId="1AD80D86" w14:textId="77777777" w:rsidR="007C577C" w:rsidRPr="002B3FC7" w:rsidRDefault="007C577C" w:rsidP="007C577C">
      <w:pPr>
        <w:jc w:val="both"/>
        <w:rPr>
          <w:rFonts w:ascii="Arial" w:hAnsi="Arial" w:cs="Arial"/>
          <w:sz w:val="22"/>
          <w:szCs w:val="22"/>
          <w:lang w:val="en-GB"/>
        </w:rPr>
      </w:pPr>
      <w:r w:rsidRPr="002B3FC7">
        <w:rPr>
          <w:rFonts w:ascii="Arial" w:hAnsi="Arial" w:cs="Arial"/>
          <w:sz w:val="22"/>
          <w:szCs w:val="22"/>
          <w:lang w:val="en-GB"/>
        </w:rPr>
        <w:t>Attleborough Academy is a popular, 11 to 18 Academy which is continually developing to meet the demands of providing the highest quality education for all students. The Academy has recently joined the Sapientia Education Trust (SET) which is an exciting and important development for the school. The SET are committed to bringing like-minded schools together to work in partnership to develop a world class education. This merger promises to bring multiple benefits in terms of teaching and learning and new opportunities for students and staff.</w:t>
      </w:r>
    </w:p>
    <w:p w14:paraId="6D8B8679" w14:textId="77777777" w:rsidR="007C577C" w:rsidRPr="002B3FC7" w:rsidRDefault="007C577C" w:rsidP="007C577C">
      <w:pPr>
        <w:jc w:val="both"/>
        <w:rPr>
          <w:rFonts w:ascii="Arial" w:hAnsi="Arial" w:cs="Arial"/>
          <w:sz w:val="22"/>
          <w:szCs w:val="22"/>
          <w:lang w:val="en-GB"/>
        </w:rPr>
      </w:pPr>
    </w:p>
    <w:p w14:paraId="1CB2C406" w14:textId="77777777" w:rsidR="007C577C" w:rsidRPr="002B3FC7" w:rsidRDefault="007C577C" w:rsidP="007C577C">
      <w:pPr>
        <w:jc w:val="both"/>
        <w:rPr>
          <w:rFonts w:ascii="Arial" w:hAnsi="Arial" w:cs="Arial"/>
          <w:sz w:val="22"/>
          <w:szCs w:val="22"/>
          <w:lang w:val="en-GB"/>
        </w:rPr>
      </w:pPr>
      <w:r w:rsidRPr="002B3FC7">
        <w:rPr>
          <w:rFonts w:ascii="Arial" w:hAnsi="Arial" w:cs="Arial"/>
          <w:sz w:val="22"/>
          <w:szCs w:val="22"/>
          <w:lang w:val="en-GB"/>
        </w:rPr>
        <w:t xml:space="preserve">We are an inclusive, friendly and effective learning community with high aspirations and a reputation for innovation. Excellent relationships between students and staff are at the heart of the ethos of the Academy and are often commented on by those who visit the Academy. The Academy is a hardworking and caring community of people with high standards and high expectations. Our core values are Commitment, Acknowledgement, Respect and Excellence (CARE). CARE therefore has a genuine meaning within our Academy as we want the Academy to be a place where these values are seen in all aspects of our work together. </w:t>
      </w:r>
    </w:p>
    <w:p w14:paraId="32266E96" w14:textId="06E52FAD" w:rsidR="00BB749C" w:rsidRPr="002B3FC7" w:rsidRDefault="00BB749C" w:rsidP="00465E63">
      <w:pPr>
        <w:jc w:val="both"/>
        <w:rPr>
          <w:rFonts w:ascii="Arial" w:hAnsi="Arial" w:cs="Arial"/>
          <w:sz w:val="22"/>
          <w:szCs w:val="22"/>
          <w:lang w:val="en-GB"/>
        </w:rPr>
      </w:pPr>
    </w:p>
    <w:p w14:paraId="076D4936" w14:textId="1FDBC012" w:rsidR="00A51C59" w:rsidRPr="002B3FC7" w:rsidRDefault="007C577C" w:rsidP="00A51C59">
      <w:pPr>
        <w:jc w:val="both"/>
        <w:rPr>
          <w:rFonts w:ascii="Arial" w:hAnsi="Arial" w:cs="Arial"/>
          <w:sz w:val="22"/>
          <w:szCs w:val="22"/>
          <w:lang w:val="en-GB"/>
        </w:rPr>
      </w:pPr>
      <w:r w:rsidRPr="002B3FC7">
        <w:rPr>
          <w:rFonts w:ascii="Arial" w:hAnsi="Arial" w:cs="Arial"/>
          <w:sz w:val="22"/>
          <w:szCs w:val="22"/>
          <w:lang w:val="en-GB"/>
        </w:rPr>
        <w:t>Attleborough Academy</w:t>
      </w:r>
      <w:r w:rsidR="00A51C59" w:rsidRPr="002B3FC7">
        <w:rPr>
          <w:rFonts w:ascii="Arial" w:hAnsi="Arial" w:cs="Arial"/>
          <w:sz w:val="22"/>
          <w:szCs w:val="22"/>
          <w:lang w:val="en-GB"/>
        </w:rPr>
        <w:t xml:space="preserve"> is member of the Sapientia Education Trust (SET), which is currently led by the CEO.  </w:t>
      </w:r>
    </w:p>
    <w:p w14:paraId="069E527F" w14:textId="77777777" w:rsidR="00C2519E" w:rsidRPr="002B3FC7" w:rsidRDefault="00C2519E" w:rsidP="00A51C59">
      <w:pPr>
        <w:jc w:val="both"/>
        <w:rPr>
          <w:rFonts w:ascii="Arial" w:hAnsi="Arial" w:cs="Arial"/>
          <w:sz w:val="22"/>
          <w:szCs w:val="22"/>
        </w:rPr>
      </w:pPr>
    </w:p>
    <w:p w14:paraId="02CF7642" w14:textId="29A912FF" w:rsidR="00C2519E" w:rsidRPr="002B3FC7" w:rsidRDefault="00C2519E" w:rsidP="00C2519E">
      <w:pPr>
        <w:jc w:val="both"/>
        <w:rPr>
          <w:rFonts w:ascii="Arial" w:hAnsi="Arial" w:cs="Arial"/>
          <w:sz w:val="22"/>
          <w:szCs w:val="22"/>
          <w:lang w:val="en-GB"/>
        </w:rPr>
      </w:pPr>
      <w:r w:rsidRPr="002B3FC7">
        <w:rPr>
          <w:rFonts w:ascii="Arial" w:hAnsi="Arial" w:cs="Arial"/>
          <w:sz w:val="22"/>
          <w:szCs w:val="22"/>
          <w:lang w:val="en-GB"/>
        </w:rPr>
        <w:t>On appointment, the successful candidate will be required to complete a six month probationary period.</w:t>
      </w:r>
    </w:p>
    <w:p w14:paraId="564A959B" w14:textId="77777777" w:rsidR="00D538D3" w:rsidRPr="002B3FC7" w:rsidRDefault="00D538D3" w:rsidP="00C2519E">
      <w:pPr>
        <w:jc w:val="both"/>
        <w:rPr>
          <w:rFonts w:ascii="Arial" w:hAnsi="Arial" w:cs="Arial"/>
          <w:sz w:val="22"/>
          <w:szCs w:val="22"/>
          <w:lang w:val="en-GB"/>
        </w:rPr>
      </w:pPr>
    </w:p>
    <w:p w14:paraId="153AFED7" w14:textId="77777777" w:rsidR="002B3FC7" w:rsidRPr="002B3FC7" w:rsidRDefault="002B3FC7" w:rsidP="002B3FC7">
      <w:pPr>
        <w:spacing w:after="10" w:line="248" w:lineRule="auto"/>
        <w:rPr>
          <w:rFonts w:ascii="Arial" w:hAnsi="Arial" w:cs="Arial"/>
          <w:b/>
          <w:bCs/>
          <w:sz w:val="22"/>
          <w:szCs w:val="22"/>
          <w:lang w:val="en-GB"/>
        </w:rPr>
      </w:pPr>
      <w:r w:rsidRPr="002B3FC7">
        <w:rPr>
          <w:rFonts w:ascii="Arial" w:hAnsi="Arial" w:cs="Arial"/>
          <w:b/>
          <w:bCs/>
          <w:sz w:val="22"/>
          <w:szCs w:val="22"/>
          <w:lang w:val="en-GB"/>
        </w:rPr>
        <w:t xml:space="preserve">PURPOSE OF THE JOB </w:t>
      </w:r>
    </w:p>
    <w:p w14:paraId="134F3003" w14:textId="77777777" w:rsidR="002B3FC7" w:rsidRPr="002B3FC7" w:rsidRDefault="002B3FC7" w:rsidP="002B3FC7">
      <w:pPr>
        <w:spacing w:after="10" w:line="248" w:lineRule="auto"/>
        <w:ind w:left="979"/>
        <w:rPr>
          <w:rFonts w:ascii="Arial" w:hAnsi="Arial" w:cs="Arial"/>
          <w:sz w:val="22"/>
          <w:szCs w:val="22"/>
          <w:lang w:val="en-GB"/>
        </w:rPr>
      </w:pPr>
      <w:r w:rsidRPr="002B3FC7">
        <w:rPr>
          <w:rFonts w:ascii="Arial" w:hAnsi="Arial" w:cs="Arial"/>
          <w:sz w:val="22"/>
          <w:szCs w:val="22"/>
          <w:lang w:val="en-GB"/>
        </w:rPr>
        <w:t xml:space="preserve"> </w:t>
      </w:r>
    </w:p>
    <w:p w14:paraId="4A6D2AD8" w14:textId="7B36A0CB"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The teacher is expected to deliver high quality teaching, learning and pastoral care in order to ensure excellent student outcomes.</w:t>
      </w:r>
    </w:p>
    <w:p w14:paraId="59119030" w14:textId="257AB138"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 xml:space="preserve">The teacher is expected to uphold the ethos (core values and vision) of the Academy and work within its established policies and guidelines (the onus on the teacher is for </w:t>
      </w:r>
      <w:r>
        <w:rPr>
          <w:rFonts w:ascii="Arial" w:hAnsi="Arial" w:cs="Arial"/>
          <w:sz w:val="22"/>
          <w:szCs w:val="22"/>
        </w:rPr>
        <w:t>them</w:t>
      </w:r>
      <w:r w:rsidRPr="0059467A">
        <w:rPr>
          <w:rFonts w:ascii="Arial" w:hAnsi="Arial" w:cs="Arial"/>
          <w:sz w:val="22"/>
          <w:szCs w:val="22"/>
        </w:rPr>
        <w:t xml:space="preserve"> to make sure </w:t>
      </w:r>
      <w:r>
        <w:rPr>
          <w:rFonts w:ascii="Arial" w:hAnsi="Arial" w:cs="Arial"/>
          <w:sz w:val="22"/>
          <w:szCs w:val="22"/>
        </w:rPr>
        <w:t>they are</w:t>
      </w:r>
      <w:r w:rsidRPr="0059467A">
        <w:rPr>
          <w:rFonts w:ascii="Arial" w:hAnsi="Arial" w:cs="Arial"/>
          <w:sz w:val="22"/>
          <w:szCs w:val="22"/>
        </w:rPr>
        <w:t xml:space="preserve"> conversant with the above).</w:t>
      </w:r>
    </w:p>
    <w:p w14:paraId="11D5549C" w14:textId="490D73CC"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The teacher is expected to be conversant with the expectations as outlined in the ‘Staff Conduct’ section of the AA Staff Handbook.</w:t>
      </w:r>
    </w:p>
    <w:p w14:paraId="401BAFFA" w14:textId="0455BFE9"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lastRenderedPageBreak/>
        <w:t xml:space="preserve">The teacher must </w:t>
      </w:r>
      <w:r w:rsidRPr="0059467A">
        <w:rPr>
          <w:rFonts w:ascii="Arial" w:hAnsi="Arial" w:cs="Arial"/>
          <w:sz w:val="22"/>
          <w:szCs w:val="22"/>
        </w:rPr>
        <w:t>endeavo</w:t>
      </w:r>
      <w:r>
        <w:rPr>
          <w:rFonts w:ascii="Arial" w:hAnsi="Arial" w:cs="Arial"/>
          <w:sz w:val="22"/>
          <w:szCs w:val="22"/>
        </w:rPr>
        <w:t>u</w:t>
      </w:r>
      <w:r w:rsidRPr="0059467A">
        <w:rPr>
          <w:rFonts w:ascii="Arial" w:hAnsi="Arial" w:cs="Arial"/>
          <w:sz w:val="22"/>
          <w:szCs w:val="22"/>
        </w:rPr>
        <w:t>r</w:t>
      </w:r>
      <w:r w:rsidRPr="0059467A">
        <w:rPr>
          <w:rFonts w:ascii="Arial" w:hAnsi="Arial" w:cs="Arial"/>
          <w:sz w:val="22"/>
          <w:szCs w:val="22"/>
        </w:rPr>
        <w:t xml:space="preserve"> to ensure the safety of students at all times in teaching areas and around the Academy by implementing the expectations in the AA ‘Expectations, Systems and Procedures’ protocol, the AA Staff Handbook and by careful reference to the Health and Safety protocols.</w:t>
      </w:r>
    </w:p>
    <w:p w14:paraId="0BA35D32" w14:textId="57F51286" w:rsidR="002B3FC7"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To work in compliance with the National Teachers’ Standards.</w:t>
      </w:r>
    </w:p>
    <w:p w14:paraId="6FD48D92" w14:textId="77777777" w:rsidR="0059467A" w:rsidRPr="0059467A" w:rsidRDefault="0059467A" w:rsidP="0059467A">
      <w:pPr>
        <w:spacing w:after="37" w:line="248" w:lineRule="auto"/>
        <w:ind w:left="979"/>
        <w:rPr>
          <w:rFonts w:ascii="Arial" w:hAnsi="Arial" w:cs="Arial"/>
          <w:sz w:val="22"/>
          <w:szCs w:val="22"/>
        </w:rPr>
      </w:pPr>
    </w:p>
    <w:p w14:paraId="5F4B7993" w14:textId="100440C4" w:rsidR="002B3FC7" w:rsidRPr="002B3FC7" w:rsidRDefault="00CB2D20" w:rsidP="002B3FC7">
      <w:pPr>
        <w:jc w:val="both"/>
        <w:rPr>
          <w:rFonts w:ascii="Arial" w:hAnsi="Arial" w:cs="Arial"/>
          <w:b/>
          <w:sz w:val="22"/>
          <w:szCs w:val="22"/>
          <w:lang w:val="en-GB"/>
        </w:rPr>
      </w:pPr>
      <w:r>
        <w:rPr>
          <w:rFonts w:ascii="Arial" w:hAnsi="Arial" w:cs="Arial"/>
          <w:b/>
          <w:sz w:val="22"/>
          <w:szCs w:val="22"/>
          <w:lang w:val="en-GB"/>
        </w:rPr>
        <w:t>GENERAL RESPONSIBILITIES</w:t>
      </w:r>
    </w:p>
    <w:p w14:paraId="6D83E3F3" w14:textId="77777777" w:rsidR="002B3FC7" w:rsidRPr="002B3FC7" w:rsidRDefault="002B3FC7" w:rsidP="002B3FC7">
      <w:pPr>
        <w:jc w:val="both"/>
        <w:rPr>
          <w:rFonts w:ascii="Arial" w:hAnsi="Arial" w:cs="Arial"/>
          <w:b/>
          <w:sz w:val="22"/>
          <w:szCs w:val="22"/>
          <w:lang w:val="en-GB"/>
        </w:rPr>
      </w:pPr>
    </w:p>
    <w:p w14:paraId="77CCE287" w14:textId="77777777" w:rsidR="002B3FC7" w:rsidRPr="002B3FC7" w:rsidRDefault="002B3FC7" w:rsidP="002B3FC7">
      <w:pPr>
        <w:tabs>
          <w:tab w:val="left" w:pos="204"/>
        </w:tabs>
        <w:spacing w:line="266" w:lineRule="exact"/>
        <w:contextualSpacing/>
        <w:rPr>
          <w:rFonts w:ascii="Arial" w:hAnsi="Arial" w:cs="Arial"/>
          <w:sz w:val="22"/>
          <w:szCs w:val="22"/>
        </w:rPr>
      </w:pPr>
      <w:r w:rsidRPr="002B3FC7">
        <w:rPr>
          <w:rFonts w:ascii="Arial" w:hAnsi="Arial" w:cs="Arial"/>
          <w:sz w:val="22"/>
          <w:szCs w:val="22"/>
        </w:rPr>
        <w:t>To carry out responsibilities, commensurate with your position, as defined within the following policies and procedures:</w:t>
      </w:r>
    </w:p>
    <w:p w14:paraId="0A1B3BA0" w14:textId="77777777" w:rsidR="002B3FC7" w:rsidRPr="002B3FC7" w:rsidRDefault="002B3FC7" w:rsidP="002B3FC7">
      <w:pPr>
        <w:tabs>
          <w:tab w:val="left" w:pos="204"/>
        </w:tabs>
        <w:spacing w:line="266" w:lineRule="exact"/>
        <w:ind w:left="360"/>
        <w:contextualSpacing/>
        <w:rPr>
          <w:rFonts w:ascii="Arial" w:hAnsi="Arial" w:cs="Arial"/>
          <w:sz w:val="22"/>
          <w:szCs w:val="22"/>
        </w:rPr>
      </w:pPr>
    </w:p>
    <w:p w14:paraId="51CB0FDD"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Equal Opportunities</w:t>
      </w:r>
    </w:p>
    <w:p w14:paraId="762C6799"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208F6261"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Health, Safety &amp; Welfare</w:t>
      </w:r>
    </w:p>
    <w:p w14:paraId="37BDD837"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091C7992"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Child Protection</w:t>
      </w:r>
    </w:p>
    <w:p w14:paraId="2470835F"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0B6CA93C"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Data Protection</w:t>
      </w:r>
    </w:p>
    <w:p w14:paraId="62A50E7A" w14:textId="77777777" w:rsidR="002B3FC7" w:rsidRPr="002B3FC7" w:rsidRDefault="002B3FC7" w:rsidP="002B3FC7">
      <w:pPr>
        <w:pStyle w:val="ListParagraph"/>
        <w:tabs>
          <w:tab w:val="left" w:pos="204"/>
        </w:tabs>
        <w:contextualSpacing/>
        <w:rPr>
          <w:rFonts w:ascii="Arial" w:eastAsia="Times New Roman" w:hAnsi="Arial" w:cs="Arial"/>
          <w:lang w:val="en-US"/>
        </w:rPr>
      </w:pPr>
    </w:p>
    <w:p w14:paraId="71295A8C" w14:textId="77777777" w:rsidR="002B3FC7" w:rsidRPr="002B3FC7" w:rsidRDefault="002B3FC7" w:rsidP="002B3FC7">
      <w:pPr>
        <w:pStyle w:val="ListParagraph"/>
        <w:numPr>
          <w:ilvl w:val="1"/>
          <w:numId w:val="1"/>
        </w:numPr>
        <w:tabs>
          <w:tab w:val="left" w:pos="204"/>
        </w:tabs>
        <w:contextualSpacing/>
        <w:rPr>
          <w:rFonts w:ascii="Arial" w:eastAsia="Times New Roman" w:hAnsi="Arial" w:cs="Arial"/>
          <w:lang w:val="en-US"/>
        </w:rPr>
      </w:pPr>
      <w:r w:rsidRPr="002B3FC7">
        <w:rPr>
          <w:rFonts w:ascii="Arial" w:eastAsia="Times New Roman" w:hAnsi="Arial" w:cs="Arial"/>
          <w:lang w:val="en-US"/>
        </w:rPr>
        <w:t>Risk Management</w:t>
      </w:r>
    </w:p>
    <w:p w14:paraId="5A83B334" w14:textId="77777777" w:rsidR="002B3FC7" w:rsidRPr="002B3FC7" w:rsidRDefault="002B3FC7" w:rsidP="002B3FC7">
      <w:pPr>
        <w:pStyle w:val="ListParagraph"/>
        <w:rPr>
          <w:rFonts w:ascii="Arial" w:eastAsia="Times New Roman" w:hAnsi="Arial" w:cs="Arial"/>
          <w:lang w:val="en-US"/>
        </w:rPr>
      </w:pPr>
    </w:p>
    <w:p w14:paraId="097EC5F5" w14:textId="2DA6C923" w:rsidR="002B3FC7" w:rsidRPr="002B3FC7" w:rsidRDefault="002B3FC7" w:rsidP="002B3FC7">
      <w:pPr>
        <w:jc w:val="both"/>
        <w:rPr>
          <w:rFonts w:ascii="Arial" w:hAnsi="Arial" w:cs="Arial"/>
          <w:sz w:val="22"/>
          <w:szCs w:val="22"/>
        </w:rPr>
      </w:pPr>
      <w:r w:rsidRPr="002B3FC7">
        <w:rPr>
          <w:rFonts w:ascii="Arial" w:hAnsi="Arial" w:cs="Arial"/>
          <w:sz w:val="22"/>
          <w:szCs w:val="22"/>
        </w:rPr>
        <w:t>To undertake any other similar duties of this level as required by the Executive Principal/Leadership Team</w:t>
      </w:r>
      <w:r>
        <w:rPr>
          <w:rFonts w:ascii="Arial" w:hAnsi="Arial" w:cs="Arial"/>
          <w:sz w:val="22"/>
          <w:szCs w:val="22"/>
        </w:rPr>
        <w:t>.</w:t>
      </w:r>
    </w:p>
    <w:p w14:paraId="5F7D0957" w14:textId="77777777" w:rsidR="002B3FC7" w:rsidRPr="002B3FC7" w:rsidRDefault="002B3FC7" w:rsidP="002B3FC7">
      <w:pPr>
        <w:jc w:val="both"/>
        <w:rPr>
          <w:rFonts w:ascii="Arial" w:hAnsi="Arial" w:cs="Arial"/>
          <w:sz w:val="22"/>
          <w:szCs w:val="22"/>
        </w:rPr>
      </w:pPr>
    </w:p>
    <w:p w14:paraId="5ADC376E" w14:textId="77777777" w:rsidR="002B3FC7" w:rsidRPr="002B3FC7" w:rsidRDefault="002B3FC7" w:rsidP="002B3FC7">
      <w:pPr>
        <w:jc w:val="both"/>
        <w:rPr>
          <w:rFonts w:ascii="Arial" w:hAnsi="Arial" w:cs="Arial"/>
          <w:sz w:val="22"/>
          <w:szCs w:val="22"/>
        </w:rPr>
      </w:pPr>
      <w:r w:rsidRPr="002B3FC7">
        <w:rPr>
          <w:rFonts w:ascii="Arial" w:hAnsi="Arial" w:cs="Arial"/>
          <w:sz w:val="22"/>
          <w:szCs w:val="22"/>
        </w:rPr>
        <w:t>The post-holder will be required to comply with the Attleborough Academy Code of Conduct for Staff and Volunteers.</w:t>
      </w:r>
    </w:p>
    <w:p w14:paraId="4D475538" w14:textId="77777777" w:rsidR="002B3FC7" w:rsidRPr="002B3FC7" w:rsidRDefault="002B3FC7" w:rsidP="002B3FC7">
      <w:pPr>
        <w:jc w:val="both"/>
        <w:rPr>
          <w:rFonts w:ascii="Arial" w:hAnsi="Arial" w:cs="Arial"/>
          <w:sz w:val="22"/>
          <w:szCs w:val="22"/>
        </w:rPr>
      </w:pPr>
    </w:p>
    <w:p w14:paraId="449D3284" w14:textId="77777777" w:rsidR="002B3FC7" w:rsidRPr="002B3FC7" w:rsidRDefault="002B3FC7" w:rsidP="002B3FC7">
      <w:pPr>
        <w:spacing w:after="240"/>
        <w:jc w:val="both"/>
        <w:rPr>
          <w:rFonts w:ascii="Arial" w:hAnsi="Arial" w:cs="Arial"/>
          <w:sz w:val="22"/>
          <w:szCs w:val="22"/>
        </w:rPr>
      </w:pPr>
      <w:r w:rsidRPr="002B3FC7">
        <w:rPr>
          <w:rFonts w:ascii="Arial" w:hAnsi="Arial" w:cs="Arial"/>
          <w:sz w:val="22"/>
          <w:szCs w:val="22"/>
        </w:rPr>
        <w:t>Attleborough Academy is committed to safeguarding and promoting the welfare of children and young people and expects all staff and volunteers to share this commitment.</w:t>
      </w:r>
    </w:p>
    <w:p w14:paraId="5DA7BE61" w14:textId="667CE177" w:rsidR="002B3FC7" w:rsidRPr="002B3FC7" w:rsidRDefault="002B3FC7" w:rsidP="002B3FC7">
      <w:pPr>
        <w:jc w:val="both"/>
        <w:rPr>
          <w:rFonts w:ascii="Arial" w:hAnsi="Arial" w:cs="Arial"/>
          <w:sz w:val="22"/>
          <w:szCs w:val="22"/>
        </w:rPr>
      </w:pPr>
      <w:r w:rsidRPr="002B3FC7">
        <w:rPr>
          <w:rFonts w:ascii="Arial" w:hAnsi="Arial" w:cs="Arial"/>
          <w:sz w:val="22"/>
          <w:szCs w:val="22"/>
        </w:rPr>
        <w:t xml:space="preserve">The post-holder will have access to and be responsible for confidential information and documentation.  </w:t>
      </w:r>
      <w:r w:rsidR="004670CC">
        <w:rPr>
          <w:rFonts w:ascii="Arial" w:hAnsi="Arial" w:cs="Arial"/>
          <w:sz w:val="22"/>
          <w:szCs w:val="22"/>
        </w:rPr>
        <w:t>They</w:t>
      </w:r>
      <w:r w:rsidRPr="002B3FC7">
        <w:rPr>
          <w:rFonts w:ascii="Arial" w:hAnsi="Arial" w:cs="Arial"/>
          <w:sz w:val="22"/>
          <w:szCs w:val="22"/>
        </w:rPr>
        <w:t xml:space="preserve"> must ensure confidential or sensitive material is handled appropriately and accurately. </w:t>
      </w:r>
    </w:p>
    <w:p w14:paraId="073F7392" w14:textId="77777777" w:rsidR="002B3FC7" w:rsidRPr="002B3FC7" w:rsidRDefault="002B3FC7" w:rsidP="002B3FC7">
      <w:pPr>
        <w:jc w:val="both"/>
        <w:rPr>
          <w:rFonts w:ascii="Arial" w:hAnsi="Arial" w:cs="Arial"/>
          <w:b/>
          <w:sz w:val="22"/>
          <w:szCs w:val="22"/>
          <w:lang w:val="en-GB"/>
        </w:rPr>
      </w:pPr>
    </w:p>
    <w:p w14:paraId="284163D5" w14:textId="77777777" w:rsidR="002B3FC7" w:rsidRPr="002B3FC7" w:rsidRDefault="002B3FC7" w:rsidP="002B3FC7">
      <w:pPr>
        <w:pStyle w:val="ListParagraph"/>
        <w:ind w:left="0"/>
        <w:rPr>
          <w:rFonts w:ascii="Arial" w:hAnsi="Arial" w:cs="Arial"/>
          <w:color w:val="000000"/>
        </w:rPr>
      </w:pPr>
      <w:r w:rsidRPr="002B3FC7">
        <w:rPr>
          <w:rFonts w:ascii="Arial" w:hAnsi="Arial" w:cs="Arial"/>
          <w:color w:val="000000"/>
        </w:rPr>
        <w:t>The post-holder shall participate in the Trust’s programme of Performance Management and Continuing Professional Development.</w:t>
      </w:r>
    </w:p>
    <w:p w14:paraId="6F9FBA44" w14:textId="77777777" w:rsidR="002B3FC7" w:rsidRPr="002B3FC7" w:rsidRDefault="002B3FC7" w:rsidP="002B3FC7">
      <w:pPr>
        <w:jc w:val="both"/>
        <w:rPr>
          <w:rFonts w:ascii="Arial" w:hAnsi="Arial" w:cs="Arial"/>
          <w:sz w:val="22"/>
          <w:szCs w:val="22"/>
          <w:lang w:val="en-GB"/>
        </w:rPr>
      </w:pPr>
    </w:p>
    <w:p w14:paraId="4380EFED" w14:textId="77777777" w:rsidR="0059467A" w:rsidRDefault="0059467A" w:rsidP="002B3FC7">
      <w:pPr>
        <w:pStyle w:val="Heading1"/>
        <w:ind w:left="0" w:firstLine="0"/>
        <w:rPr>
          <w:rFonts w:ascii="Arial" w:hAnsi="Arial" w:cs="Arial"/>
          <w:sz w:val="22"/>
        </w:rPr>
      </w:pPr>
    </w:p>
    <w:p w14:paraId="5B4EE31E" w14:textId="68B00371" w:rsidR="0053482A" w:rsidRPr="002B3FC7" w:rsidRDefault="0053482A" w:rsidP="002B3FC7">
      <w:pPr>
        <w:pStyle w:val="Heading1"/>
        <w:ind w:left="0" w:firstLine="0"/>
        <w:rPr>
          <w:rFonts w:ascii="Arial" w:hAnsi="Arial" w:cs="Arial"/>
          <w:sz w:val="22"/>
        </w:rPr>
      </w:pPr>
      <w:r w:rsidRPr="002B3FC7">
        <w:rPr>
          <w:rFonts w:ascii="Arial" w:hAnsi="Arial" w:cs="Arial"/>
          <w:sz w:val="22"/>
        </w:rPr>
        <w:t xml:space="preserve">SPECIFIC RESPONSIBILITIES AND DUTIES </w:t>
      </w:r>
    </w:p>
    <w:p w14:paraId="7C6BCB3D" w14:textId="77777777" w:rsidR="0053482A" w:rsidRPr="002B3FC7" w:rsidRDefault="0053482A" w:rsidP="0053482A">
      <w:pPr>
        <w:spacing w:after="9" w:line="259" w:lineRule="auto"/>
        <w:ind w:left="567"/>
        <w:rPr>
          <w:rFonts w:ascii="Arial" w:hAnsi="Arial" w:cs="Arial"/>
          <w:sz w:val="22"/>
          <w:szCs w:val="22"/>
        </w:rPr>
      </w:pPr>
      <w:r w:rsidRPr="002B3FC7">
        <w:rPr>
          <w:rFonts w:ascii="Arial" w:eastAsia="Calibri" w:hAnsi="Arial" w:cs="Arial"/>
          <w:b/>
          <w:sz w:val="22"/>
          <w:szCs w:val="22"/>
        </w:rPr>
        <w:t xml:space="preserve"> </w:t>
      </w:r>
    </w:p>
    <w:p w14:paraId="4E60DF17" w14:textId="775A9473" w:rsidR="0053482A" w:rsidRPr="002B3FC7" w:rsidRDefault="0053482A" w:rsidP="0053482A">
      <w:pPr>
        <w:tabs>
          <w:tab w:val="center" w:pos="653"/>
          <w:tab w:val="center" w:pos="4266"/>
        </w:tabs>
        <w:spacing w:line="259" w:lineRule="auto"/>
        <w:rPr>
          <w:rFonts w:ascii="Arial" w:hAnsi="Arial" w:cs="Arial"/>
          <w:sz w:val="22"/>
          <w:szCs w:val="22"/>
        </w:rPr>
      </w:pPr>
      <w:r w:rsidRPr="002B3FC7">
        <w:rPr>
          <w:rFonts w:ascii="Arial" w:eastAsia="Calibri" w:hAnsi="Arial" w:cs="Arial"/>
          <w:sz w:val="22"/>
          <w:szCs w:val="22"/>
        </w:rPr>
        <w:tab/>
      </w:r>
      <w:r w:rsidRPr="002B3FC7">
        <w:rPr>
          <w:rFonts w:ascii="Arial" w:eastAsia="Calibri" w:hAnsi="Arial" w:cs="Arial"/>
          <w:b/>
          <w:sz w:val="22"/>
          <w:szCs w:val="22"/>
        </w:rPr>
        <w:t>1.</w:t>
      </w:r>
      <w:r w:rsidRPr="002B3FC7">
        <w:rPr>
          <w:rFonts w:ascii="Arial" w:eastAsia="Arial" w:hAnsi="Arial" w:cs="Arial"/>
          <w:b/>
          <w:sz w:val="22"/>
          <w:szCs w:val="22"/>
        </w:rPr>
        <w:t xml:space="preserve"> </w:t>
      </w:r>
      <w:r w:rsidR="0059467A">
        <w:rPr>
          <w:rFonts w:ascii="Arial" w:eastAsia="Arial" w:hAnsi="Arial" w:cs="Arial"/>
          <w:b/>
          <w:sz w:val="22"/>
          <w:szCs w:val="22"/>
        </w:rPr>
        <w:t xml:space="preserve"> Curriculum</w:t>
      </w:r>
      <w:r w:rsidRPr="002B3FC7">
        <w:rPr>
          <w:rFonts w:ascii="Arial" w:eastAsia="Arial" w:hAnsi="Arial" w:cs="Arial"/>
          <w:b/>
          <w:sz w:val="22"/>
          <w:szCs w:val="22"/>
        </w:rPr>
        <w:tab/>
      </w:r>
      <w:r w:rsidRPr="002B3FC7">
        <w:rPr>
          <w:rFonts w:ascii="Arial" w:eastAsia="Calibri" w:hAnsi="Arial" w:cs="Arial"/>
          <w:b/>
          <w:sz w:val="22"/>
          <w:szCs w:val="22"/>
        </w:rPr>
        <w:t xml:space="preserve"> </w:t>
      </w:r>
    </w:p>
    <w:p w14:paraId="755B5FFA" w14:textId="77777777" w:rsidR="0053482A" w:rsidRPr="002B3FC7" w:rsidRDefault="0053482A" w:rsidP="0053482A">
      <w:pPr>
        <w:spacing w:after="24" w:line="259" w:lineRule="auto"/>
        <w:ind w:left="994"/>
        <w:rPr>
          <w:rFonts w:ascii="Arial" w:hAnsi="Arial" w:cs="Arial"/>
          <w:sz w:val="22"/>
          <w:szCs w:val="22"/>
        </w:rPr>
      </w:pPr>
      <w:r w:rsidRPr="002B3FC7">
        <w:rPr>
          <w:rFonts w:ascii="Arial" w:eastAsia="Calibri" w:hAnsi="Arial" w:cs="Arial"/>
          <w:b/>
          <w:sz w:val="22"/>
          <w:szCs w:val="22"/>
        </w:rPr>
        <w:t xml:space="preserve"> </w:t>
      </w:r>
    </w:p>
    <w:p w14:paraId="57BDB5C2" w14:textId="4D572AFC"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 xml:space="preserve">To plan high quality lessons and ensure all lessons are planned to at least minimum stand </w:t>
      </w:r>
    </w:p>
    <w:p w14:paraId="6E88928C" w14:textId="15C3C2DB"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 xml:space="preserve">To provide high quality assessment and feedback for students in order that students can make further progress in their learning. </w:t>
      </w:r>
    </w:p>
    <w:p w14:paraId="086AF255" w14:textId="69CE642B"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 xml:space="preserve">To contribute towards departmental (subject) developments and the planning of Schemes of Work. </w:t>
      </w:r>
    </w:p>
    <w:p w14:paraId="09DF68E5" w14:textId="60AF9AAC"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 xml:space="preserve">To ensure familiarity with subject matter and departmental resources and to prepare lessons relating to Schemes of Work within the context of the departmental schemes and the requirements of the curriculum. </w:t>
      </w:r>
    </w:p>
    <w:p w14:paraId="5AC7CDA4" w14:textId="28B288FB"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lastRenderedPageBreak/>
        <w:t xml:space="preserve">To assess, record and report achievement according to Academy’s policies and curriculum requirements. </w:t>
      </w:r>
    </w:p>
    <w:p w14:paraId="3E28EC1D" w14:textId="56B145BF" w:rsidR="0059467A" w:rsidRPr="0059467A" w:rsidRDefault="0059467A" w:rsidP="0059467A">
      <w:pPr>
        <w:numPr>
          <w:ilvl w:val="0"/>
          <w:numId w:val="3"/>
        </w:numPr>
        <w:spacing w:after="37" w:line="248" w:lineRule="auto"/>
        <w:ind w:hanging="427"/>
        <w:rPr>
          <w:rFonts w:ascii="Arial" w:hAnsi="Arial" w:cs="Arial"/>
          <w:sz w:val="22"/>
          <w:szCs w:val="22"/>
        </w:rPr>
      </w:pPr>
      <w:r w:rsidRPr="0059467A">
        <w:rPr>
          <w:rFonts w:ascii="Arial" w:hAnsi="Arial" w:cs="Arial"/>
          <w:sz w:val="22"/>
          <w:szCs w:val="22"/>
        </w:rPr>
        <w:t>To keep abreast of new developments and current literature within subject areas and through attendance and INSET cour</w:t>
      </w:r>
      <w:r>
        <w:rPr>
          <w:rFonts w:ascii="Arial" w:hAnsi="Arial" w:cs="Arial"/>
          <w:sz w:val="22"/>
          <w:szCs w:val="22"/>
        </w:rPr>
        <w:t>ses</w:t>
      </w:r>
      <w:r w:rsidRPr="0059467A">
        <w:rPr>
          <w:rFonts w:ascii="Arial" w:hAnsi="Arial" w:cs="Arial"/>
          <w:sz w:val="22"/>
          <w:szCs w:val="22"/>
        </w:rPr>
        <w:t xml:space="preserve"> </w:t>
      </w:r>
    </w:p>
    <w:p w14:paraId="77D6C4BC" w14:textId="77777777" w:rsidR="0053482A" w:rsidRPr="002B3FC7" w:rsidRDefault="0053482A" w:rsidP="0053482A">
      <w:pPr>
        <w:spacing w:after="12" w:line="259" w:lineRule="auto"/>
        <w:ind w:left="425"/>
        <w:rPr>
          <w:rFonts w:ascii="Arial" w:hAnsi="Arial" w:cs="Arial"/>
          <w:sz w:val="22"/>
          <w:szCs w:val="22"/>
        </w:rPr>
      </w:pPr>
      <w:r w:rsidRPr="002B3FC7">
        <w:rPr>
          <w:rFonts w:ascii="Arial" w:hAnsi="Arial" w:cs="Arial"/>
          <w:sz w:val="22"/>
          <w:szCs w:val="22"/>
        </w:rPr>
        <w:t xml:space="preserve"> </w:t>
      </w:r>
    </w:p>
    <w:p w14:paraId="05465B1C" w14:textId="3CC0C4CF" w:rsidR="0053482A" w:rsidRPr="002B3FC7" w:rsidRDefault="0053482A" w:rsidP="0087623B">
      <w:pPr>
        <w:tabs>
          <w:tab w:val="center" w:pos="653"/>
          <w:tab w:val="center" w:pos="4266"/>
        </w:tabs>
        <w:spacing w:line="259" w:lineRule="auto"/>
        <w:rPr>
          <w:rFonts w:ascii="Arial" w:hAnsi="Arial" w:cs="Arial"/>
          <w:sz w:val="22"/>
          <w:szCs w:val="22"/>
        </w:rPr>
      </w:pPr>
      <w:r w:rsidRPr="002B3FC7">
        <w:rPr>
          <w:rFonts w:ascii="Arial" w:eastAsia="Calibri" w:hAnsi="Arial" w:cs="Arial"/>
          <w:b/>
          <w:sz w:val="22"/>
          <w:szCs w:val="22"/>
        </w:rPr>
        <w:tab/>
        <w:t xml:space="preserve">2. </w:t>
      </w:r>
      <w:r w:rsidR="0087623B">
        <w:rPr>
          <w:rFonts w:ascii="Arial" w:eastAsia="Calibri" w:hAnsi="Arial" w:cs="Arial"/>
          <w:b/>
          <w:sz w:val="22"/>
          <w:szCs w:val="22"/>
        </w:rPr>
        <w:t>Classroom Management</w:t>
      </w:r>
      <w:r w:rsidRPr="002B3FC7">
        <w:rPr>
          <w:rFonts w:ascii="Arial" w:eastAsia="Calibri" w:hAnsi="Arial" w:cs="Arial"/>
          <w:b/>
          <w:sz w:val="22"/>
          <w:szCs w:val="22"/>
        </w:rPr>
        <w:t xml:space="preserve"> </w:t>
      </w:r>
    </w:p>
    <w:p w14:paraId="7721E98E" w14:textId="77777777" w:rsidR="0053482A" w:rsidRPr="002B3FC7" w:rsidRDefault="0053482A" w:rsidP="0053482A">
      <w:pPr>
        <w:spacing w:after="24" w:line="259" w:lineRule="auto"/>
        <w:ind w:left="994"/>
        <w:rPr>
          <w:rFonts w:ascii="Arial" w:hAnsi="Arial" w:cs="Arial"/>
          <w:sz w:val="22"/>
          <w:szCs w:val="22"/>
        </w:rPr>
      </w:pPr>
      <w:r w:rsidRPr="002B3FC7">
        <w:rPr>
          <w:rFonts w:ascii="Arial" w:eastAsia="Calibri" w:hAnsi="Arial" w:cs="Arial"/>
          <w:b/>
          <w:sz w:val="22"/>
          <w:szCs w:val="22"/>
        </w:rPr>
        <w:t xml:space="preserve"> </w:t>
      </w:r>
    </w:p>
    <w:p w14:paraId="6D214FF0" w14:textId="5F382DD9"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implement the protocols and expectations described in the AA Staff Handbook. </w:t>
      </w:r>
    </w:p>
    <w:p w14:paraId="3204AC7D" w14:textId="08AD3359"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be aware of the range of abilities and needs of the students within a teaching group and to meet those needs through differentiation strategies. </w:t>
      </w:r>
    </w:p>
    <w:p w14:paraId="785A0C73" w14:textId="0A1743D8"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be aware of students with Special Educational Needs and to supply information under the requirements of the SEND Code of Practice. </w:t>
      </w:r>
    </w:p>
    <w:p w14:paraId="319C9E33" w14:textId="412159F7"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work effectively with any designated Learning Assistants in order to support additional needs of identified stude </w:t>
      </w:r>
    </w:p>
    <w:p w14:paraId="24DB02EC" w14:textId="7EE82558"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create and maintain an attractive and stimulating learning environment, conducive to motivation. </w:t>
      </w:r>
    </w:p>
    <w:p w14:paraId="010BCFC9" w14:textId="0BD51E02"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insist on and maintain high standards of behaviour for learning. </w:t>
      </w:r>
    </w:p>
    <w:p w14:paraId="3D2F0067" w14:textId="60A4266C"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set appropriate homework in accordance with Academy policy. </w:t>
      </w:r>
    </w:p>
    <w:p w14:paraId="4F2F339A" w14:textId="320C611B"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ensure students record their homework in a systematic way in the Student Planner. </w:t>
      </w:r>
    </w:p>
    <w:p w14:paraId="60DB8B7C" w14:textId="3EDBA027"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monitor and mark classwork and homework in line with Academy policy. </w:t>
      </w:r>
    </w:p>
    <w:p w14:paraId="61830D81" w14:textId="155EB937"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maintain a register of attendance for each class in line with Academy policy. </w:t>
      </w:r>
    </w:p>
    <w:p w14:paraId="7BA9F88F" w14:textId="4A2F2B47"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 xml:space="preserve">To issue rewards as per the AA Student Behaviour and Discipline Policy. </w:t>
      </w:r>
    </w:p>
    <w:p w14:paraId="42B178F7" w14:textId="194A9EC3" w:rsidR="0087623B" w:rsidRPr="0087623B" w:rsidRDefault="0087623B" w:rsidP="0087623B">
      <w:pPr>
        <w:numPr>
          <w:ilvl w:val="0"/>
          <w:numId w:val="3"/>
        </w:numPr>
        <w:spacing w:after="37" w:line="248" w:lineRule="auto"/>
        <w:ind w:hanging="427"/>
        <w:rPr>
          <w:rFonts w:ascii="Arial" w:hAnsi="Arial" w:cs="Arial"/>
          <w:sz w:val="22"/>
          <w:szCs w:val="22"/>
        </w:rPr>
      </w:pPr>
      <w:r w:rsidRPr="0087623B">
        <w:rPr>
          <w:rFonts w:ascii="Arial" w:hAnsi="Arial" w:cs="Arial"/>
          <w:sz w:val="22"/>
          <w:szCs w:val="22"/>
        </w:rPr>
        <w:t>To encourage and celebrate success at whatever lev</w:t>
      </w:r>
      <w:r>
        <w:rPr>
          <w:rFonts w:ascii="Arial" w:hAnsi="Arial" w:cs="Arial"/>
          <w:sz w:val="22"/>
          <w:szCs w:val="22"/>
        </w:rPr>
        <w:t>el</w:t>
      </w:r>
      <w:r w:rsidRPr="0087623B">
        <w:rPr>
          <w:rFonts w:ascii="Arial" w:hAnsi="Arial" w:cs="Arial"/>
          <w:sz w:val="22"/>
          <w:szCs w:val="22"/>
        </w:rPr>
        <w:t xml:space="preserve"> </w:t>
      </w:r>
    </w:p>
    <w:p w14:paraId="57B94A0F" w14:textId="77777777" w:rsidR="0053482A" w:rsidRPr="002B3FC7" w:rsidRDefault="0053482A" w:rsidP="0053482A">
      <w:pPr>
        <w:spacing w:after="9" w:line="259" w:lineRule="auto"/>
        <w:ind w:left="567"/>
        <w:rPr>
          <w:rFonts w:ascii="Arial" w:hAnsi="Arial" w:cs="Arial"/>
          <w:sz w:val="22"/>
          <w:szCs w:val="22"/>
        </w:rPr>
      </w:pPr>
      <w:r w:rsidRPr="002B3FC7">
        <w:rPr>
          <w:rFonts w:ascii="Arial" w:hAnsi="Arial" w:cs="Arial"/>
          <w:sz w:val="22"/>
          <w:szCs w:val="22"/>
        </w:rPr>
        <w:t xml:space="preserve"> </w:t>
      </w:r>
    </w:p>
    <w:p w14:paraId="7A5AFE48" w14:textId="10501695" w:rsidR="0053482A" w:rsidRPr="002B3FC7" w:rsidRDefault="0053482A" w:rsidP="006F2053">
      <w:pPr>
        <w:tabs>
          <w:tab w:val="center" w:pos="653"/>
          <w:tab w:val="center" w:pos="4266"/>
        </w:tabs>
        <w:spacing w:line="259" w:lineRule="auto"/>
        <w:rPr>
          <w:rFonts w:ascii="Arial" w:hAnsi="Arial" w:cs="Arial"/>
          <w:sz w:val="22"/>
          <w:szCs w:val="22"/>
        </w:rPr>
      </w:pPr>
      <w:r w:rsidRPr="002B3FC7">
        <w:rPr>
          <w:rFonts w:ascii="Arial" w:eastAsia="Calibri" w:hAnsi="Arial" w:cs="Arial"/>
          <w:b/>
          <w:sz w:val="22"/>
          <w:szCs w:val="22"/>
        </w:rPr>
        <w:t>3.</w:t>
      </w:r>
      <w:r w:rsidRPr="006F2053">
        <w:rPr>
          <w:rFonts w:ascii="Arial" w:eastAsia="Calibri" w:hAnsi="Arial" w:cs="Arial"/>
          <w:b/>
          <w:sz w:val="22"/>
          <w:szCs w:val="22"/>
        </w:rPr>
        <w:t xml:space="preserve"> </w:t>
      </w:r>
      <w:r w:rsidRPr="006F2053">
        <w:rPr>
          <w:rFonts w:ascii="Arial" w:eastAsia="Calibri" w:hAnsi="Arial" w:cs="Arial"/>
          <w:b/>
          <w:sz w:val="22"/>
          <w:szCs w:val="22"/>
        </w:rPr>
        <w:tab/>
      </w:r>
      <w:r w:rsidR="000235A9" w:rsidRPr="000235A9">
        <w:rPr>
          <w:rFonts w:ascii="Arial" w:eastAsia="Calibri" w:hAnsi="Arial" w:cs="Arial"/>
          <w:b/>
          <w:sz w:val="22"/>
          <w:szCs w:val="22"/>
        </w:rPr>
        <w:t>Form Tutor Role (Support, Guidance, Monitoring and Reporting)</w:t>
      </w:r>
    </w:p>
    <w:p w14:paraId="0FDA1263" w14:textId="77777777" w:rsidR="0053482A" w:rsidRPr="002B3FC7" w:rsidRDefault="0053482A" w:rsidP="0053482A">
      <w:pPr>
        <w:spacing w:line="259" w:lineRule="auto"/>
        <w:ind w:left="994"/>
        <w:rPr>
          <w:rFonts w:ascii="Arial" w:hAnsi="Arial" w:cs="Arial"/>
          <w:sz w:val="22"/>
          <w:szCs w:val="22"/>
        </w:rPr>
      </w:pPr>
      <w:r w:rsidRPr="002B3FC7">
        <w:rPr>
          <w:rFonts w:ascii="Arial" w:eastAsia="Calibri" w:hAnsi="Arial" w:cs="Arial"/>
          <w:b/>
          <w:sz w:val="22"/>
          <w:szCs w:val="22"/>
        </w:rPr>
        <w:t xml:space="preserve"> </w:t>
      </w:r>
    </w:p>
    <w:p w14:paraId="7C9C2591" w14:textId="77A1417D"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act as a Form Tutor to an assigned Tutor Group within the House pastoral system under the guidance of the House Leader. </w:t>
      </w:r>
    </w:p>
    <w:p w14:paraId="0D5A38B2" w14:textId="258D6AC8"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consider the students’ welfare as paramount and take action in accordance with the responsibility ‘in loco parentis’. </w:t>
      </w:r>
    </w:p>
    <w:p w14:paraId="593DB272" w14:textId="677E3226"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monitor the social and academic progress of students including the progress in form time. </w:t>
      </w:r>
    </w:p>
    <w:p w14:paraId="2EF39895" w14:textId="639419CB"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To fulfil the expectation of a Form Tutor as stated in the ‘Expectations’ and ‘Daily</w:t>
      </w:r>
      <w:r w:rsidR="00D679B1">
        <w:rPr>
          <w:rFonts w:ascii="Arial" w:hAnsi="Arial" w:cs="Arial"/>
          <w:sz w:val="22"/>
          <w:szCs w:val="22"/>
        </w:rPr>
        <w:t xml:space="preserve"> </w:t>
      </w:r>
      <w:r w:rsidRPr="000235A9">
        <w:rPr>
          <w:rFonts w:ascii="Arial" w:hAnsi="Arial" w:cs="Arial"/>
          <w:sz w:val="22"/>
          <w:szCs w:val="22"/>
        </w:rPr>
        <w:t xml:space="preserve">Routines’ sections of the AA Staff Handbook. </w:t>
      </w:r>
    </w:p>
    <w:p w14:paraId="52314573" w14:textId="4C203101"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use a counselling approach to help students explore thoughts, feeling and solutions to problems. </w:t>
      </w:r>
    </w:p>
    <w:p w14:paraId="474224E5" w14:textId="74B43BE6"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support the students throughout the Assertive Mentoring process in form time in liaison with the House Leader. </w:t>
      </w:r>
    </w:p>
    <w:p w14:paraId="4F8E300B" w14:textId="38D683AE"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write the annual Form Tutor report as a summary comment on the overall progress of each member of the Tutor Group. </w:t>
      </w:r>
    </w:p>
    <w:p w14:paraId="1CD60172" w14:textId="7C454FBA"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 xml:space="preserve">To lead purposeful activities in form time and develop a sense of community within the form. </w:t>
      </w:r>
    </w:p>
    <w:p w14:paraId="59023805" w14:textId="37A7F571" w:rsidR="000235A9" w:rsidRPr="000235A9" w:rsidRDefault="000235A9" w:rsidP="000235A9">
      <w:pPr>
        <w:numPr>
          <w:ilvl w:val="0"/>
          <w:numId w:val="3"/>
        </w:numPr>
        <w:spacing w:after="37" w:line="248" w:lineRule="auto"/>
        <w:ind w:hanging="427"/>
        <w:rPr>
          <w:rFonts w:ascii="Arial" w:hAnsi="Arial" w:cs="Arial"/>
          <w:sz w:val="22"/>
          <w:szCs w:val="22"/>
        </w:rPr>
      </w:pPr>
      <w:r w:rsidRPr="000235A9">
        <w:rPr>
          <w:rFonts w:ascii="Arial" w:hAnsi="Arial" w:cs="Arial"/>
          <w:sz w:val="22"/>
          <w:szCs w:val="22"/>
        </w:rPr>
        <w:t>To give impartial Information, Advice and Guidance (IAG</w:t>
      </w:r>
      <w:r>
        <w:rPr>
          <w:rFonts w:ascii="Arial" w:hAnsi="Arial" w:cs="Arial"/>
          <w:sz w:val="22"/>
          <w:szCs w:val="22"/>
        </w:rPr>
        <w:t>)</w:t>
      </w:r>
      <w:r w:rsidRPr="000235A9">
        <w:rPr>
          <w:rFonts w:ascii="Arial" w:hAnsi="Arial" w:cs="Arial"/>
          <w:sz w:val="22"/>
          <w:szCs w:val="22"/>
        </w:rPr>
        <w:t xml:space="preserve"> </w:t>
      </w:r>
    </w:p>
    <w:p w14:paraId="452C0E34" w14:textId="77777777" w:rsidR="000235A9" w:rsidRPr="000235A9" w:rsidRDefault="000235A9" w:rsidP="000235A9">
      <w:pPr>
        <w:numPr>
          <w:ilvl w:val="1"/>
          <w:numId w:val="14"/>
        </w:numPr>
        <w:autoSpaceDE w:val="0"/>
        <w:autoSpaceDN w:val="0"/>
        <w:adjustRightInd w:val="0"/>
        <w:rPr>
          <w:rFonts w:ascii="Calibri" w:eastAsiaTheme="minorHAnsi" w:hAnsi="Calibri" w:cs="Calibri"/>
          <w:color w:val="000000"/>
          <w:sz w:val="22"/>
          <w:szCs w:val="22"/>
          <w:lang w:val="en-GB"/>
        </w:rPr>
      </w:pPr>
    </w:p>
    <w:p w14:paraId="05DB3C65" w14:textId="44C8A54B" w:rsidR="006F2053" w:rsidRPr="002B3FC7" w:rsidRDefault="0053482A" w:rsidP="006F2053">
      <w:pPr>
        <w:tabs>
          <w:tab w:val="center" w:pos="653"/>
          <w:tab w:val="center" w:pos="4266"/>
        </w:tabs>
        <w:spacing w:line="259" w:lineRule="auto"/>
        <w:rPr>
          <w:rFonts w:ascii="Arial" w:hAnsi="Arial" w:cs="Arial"/>
          <w:sz w:val="22"/>
          <w:szCs w:val="22"/>
        </w:rPr>
      </w:pPr>
      <w:r w:rsidRPr="002B3FC7">
        <w:rPr>
          <w:rFonts w:ascii="Arial" w:hAnsi="Arial" w:cs="Arial"/>
          <w:sz w:val="22"/>
          <w:szCs w:val="22"/>
        </w:rPr>
        <w:t xml:space="preserve"> </w:t>
      </w:r>
      <w:r w:rsidR="006F2053">
        <w:rPr>
          <w:rFonts w:ascii="Arial" w:eastAsia="Calibri" w:hAnsi="Arial" w:cs="Arial"/>
          <w:b/>
          <w:sz w:val="22"/>
          <w:szCs w:val="22"/>
        </w:rPr>
        <w:t>4</w:t>
      </w:r>
      <w:r w:rsidR="006F2053" w:rsidRPr="002B3FC7">
        <w:rPr>
          <w:rFonts w:ascii="Arial" w:eastAsia="Calibri" w:hAnsi="Arial" w:cs="Arial"/>
          <w:b/>
          <w:sz w:val="22"/>
          <w:szCs w:val="22"/>
        </w:rPr>
        <w:t>.</w:t>
      </w:r>
      <w:r w:rsidR="006F2053" w:rsidRPr="006F2053">
        <w:rPr>
          <w:rFonts w:ascii="Arial" w:eastAsia="Calibri" w:hAnsi="Arial" w:cs="Arial"/>
          <w:b/>
          <w:sz w:val="22"/>
          <w:szCs w:val="22"/>
        </w:rPr>
        <w:t xml:space="preserve"> </w:t>
      </w:r>
      <w:r w:rsidR="006F2053" w:rsidRPr="006F2053">
        <w:rPr>
          <w:rFonts w:ascii="Arial" w:eastAsia="Calibri" w:hAnsi="Arial" w:cs="Arial"/>
          <w:b/>
          <w:sz w:val="22"/>
          <w:szCs w:val="22"/>
        </w:rPr>
        <w:tab/>
      </w:r>
      <w:r w:rsidR="006F2053">
        <w:rPr>
          <w:rFonts w:ascii="Arial" w:eastAsia="Calibri" w:hAnsi="Arial" w:cs="Arial"/>
          <w:b/>
          <w:sz w:val="22"/>
          <w:szCs w:val="22"/>
        </w:rPr>
        <w:t>Liaison</w:t>
      </w:r>
    </w:p>
    <w:p w14:paraId="58D36763" w14:textId="46A89F2C" w:rsidR="0053482A" w:rsidRPr="002B3FC7" w:rsidRDefault="0053482A" w:rsidP="0053482A">
      <w:pPr>
        <w:spacing w:line="259" w:lineRule="auto"/>
        <w:ind w:left="994"/>
        <w:rPr>
          <w:rFonts w:ascii="Arial" w:hAnsi="Arial" w:cs="Arial"/>
          <w:sz w:val="22"/>
          <w:szCs w:val="22"/>
        </w:rPr>
      </w:pPr>
    </w:p>
    <w:p w14:paraId="41793675" w14:textId="1465B090" w:rsidR="006F2053" w:rsidRPr="006F2053" w:rsidRDefault="006F2053" w:rsidP="006F2053">
      <w:pPr>
        <w:numPr>
          <w:ilvl w:val="0"/>
          <w:numId w:val="3"/>
        </w:numPr>
        <w:spacing w:after="37" w:line="248" w:lineRule="auto"/>
        <w:ind w:hanging="427"/>
        <w:rPr>
          <w:rFonts w:ascii="Arial" w:hAnsi="Arial" w:cs="Arial"/>
          <w:sz w:val="22"/>
          <w:szCs w:val="22"/>
        </w:rPr>
      </w:pPr>
      <w:r w:rsidRPr="006F2053">
        <w:rPr>
          <w:rFonts w:ascii="Arial" w:hAnsi="Arial" w:cs="Arial"/>
          <w:sz w:val="22"/>
          <w:szCs w:val="22"/>
        </w:rPr>
        <w:t>To attend calendared meetings (after school events) as applicable.</w:t>
      </w:r>
    </w:p>
    <w:p w14:paraId="78DC7D20" w14:textId="014006A6" w:rsidR="006F2053" w:rsidRPr="00401FC8" w:rsidRDefault="006F2053" w:rsidP="00401FC8">
      <w:pPr>
        <w:numPr>
          <w:ilvl w:val="0"/>
          <w:numId w:val="3"/>
        </w:numPr>
        <w:spacing w:after="37" w:line="248" w:lineRule="auto"/>
        <w:ind w:hanging="427"/>
        <w:rPr>
          <w:rFonts w:ascii="Arial" w:hAnsi="Arial" w:cs="Arial"/>
          <w:sz w:val="22"/>
          <w:szCs w:val="22"/>
        </w:rPr>
      </w:pPr>
      <w:r w:rsidRPr="00401FC8">
        <w:rPr>
          <w:rFonts w:ascii="Arial" w:hAnsi="Arial" w:cs="Arial"/>
          <w:sz w:val="22"/>
          <w:szCs w:val="22"/>
        </w:rPr>
        <w:lastRenderedPageBreak/>
        <w:t>To liaise with the appropriate Subject Leader/Head of Department/Head of Faculty, Student</w:t>
      </w:r>
      <w:r w:rsidR="00401FC8">
        <w:rPr>
          <w:rFonts w:ascii="Arial" w:hAnsi="Arial" w:cs="Arial"/>
          <w:sz w:val="22"/>
          <w:szCs w:val="22"/>
        </w:rPr>
        <w:t xml:space="preserve"> </w:t>
      </w:r>
      <w:r w:rsidRPr="00401FC8">
        <w:rPr>
          <w:rFonts w:ascii="Arial" w:hAnsi="Arial" w:cs="Arial"/>
          <w:sz w:val="22"/>
          <w:szCs w:val="22"/>
        </w:rPr>
        <w:t>Support Team, Form Tutor, House Leader and parents and carers on academic and pastoral</w:t>
      </w:r>
      <w:r w:rsidR="00401FC8">
        <w:rPr>
          <w:rFonts w:ascii="Arial" w:hAnsi="Arial" w:cs="Arial"/>
          <w:sz w:val="22"/>
          <w:szCs w:val="22"/>
        </w:rPr>
        <w:t xml:space="preserve"> </w:t>
      </w:r>
      <w:r w:rsidRPr="00401FC8">
        <w:rPr>
          <w:rFonts w:ascii="Arial" w:hAnsi="Arial" w:cs="Arial"/>
          <w:sz w:val="22"/>
          <w:szCs w:val="22"/>
        </w:rPr>
        <w:t>matters e.g. homework, discipline and praise.</w:t>
      </w:r>
    </w:p>
    <w:p w14:paraId="775607B6" w14:textId="6C2B9BB5" w:rsidR="0053482A" w:rsidRDefault="006F2053" w:rsidP="006F2053">
      <w:pPr>
        <w:numPr>
          <w:ilvl w:val="0"/>
          <w:numId w:val="3"/>
        </w:numPr>
        <w:spacing w:after="37" w:line="248" w:lineRule="auto"/>
        <w:ind w:hanging="427"/>
        <w:rPr>
          <w:rFonts w:ascii="Arial" w:hAnsi="Arial" w:cs="Arial"/>
          <w:sz w:val="22"/>
          <w:szCs w:val="22"/>
        </w:rPr>
      </w:pPr>
      <w:r w:rsidRPr="006F2053">
        <w:rPr>
          <w:rFonts w:ascii="Arial" w:hAnsi="Arial" w:cs="Arial"/>
          <w:sz w:val="22"/>
          <w:szCs w:val="22"/>
        </w:rPr>
        <w:t>To be aware of opportunities for cross-curricular work and to pursue these where appropriate.</w:t>
      </w:r>
    </w:p>
    <w:p w14:paraId="658C99FA" w14:textId="77777777" w:rsidR="00401FC8" w:rsidRDefault="00401FC8" w:rsidP="00401FC8">
      <w:pPr>
        <w:tabs>
          <w:tab w:val="center" w:pos="653"/>
          <w:tab w:val="center" w:pos="4266"/>
        </w:tabs>
        <w:spacing w:line="259" w:lineRule="auto"/>
        <w:rPr>
          <w:rFonts w:ascii="Arial" w:eastAsia="Calibri" w:hAnsi="Arial" w:cs="Arial"/>
          <w:b/>
        </w:rPr>
      </w:pPr>
    </w:p>
    <w:p w14:paraId="242F36ED" w14:textId="7BB294FA" w:rsidR="00401FC8" w:rsidRPr="00401FC8" w:rsidRDefault="00401FC8" w:rsidP="00401FC8">
      <w:pPr>
        <w:tabs>
          <w:tab w:val="center" w:pos="653"/>
          <w:tab w:val="center" w:pos="4266"/>
        </w:tabs>
        <w:spacing w:line="259" w:lineRule="auto"/>
        <w:rPr>
          <w:rFonts w:ascii="Arial" w:eastAsia="Calibri" w:hAnsi="Arial" w:cs="Arial"/>
          <w:b/>
          <w:sz w:val="22"/>
          <w:szCs w:val="22"/>
        </w:rPr>
      </w:pPr>
      <w:r w:rsidRPr="00401FC8">
        <w:rPr>
          <w:rFonts w:ascii="Arial" w:eastAsia="Calibri" w:hAnsi="Arial" w:cs="Arial"/>
          <w:b/>
          <w:sz w:val="22"/>
          <w:szCs w:val="22"/>
        </w:rPr>
        <w:t>5</w:t>
      </w:r>
      <w:r w:rsidRPr="00401FC8">
        <w:rPr>
          <w:rFonts w:ascii="Arial" w:eastAsia="Calibri" w:hAnsi="Arial" w:cs="Arial"/>
          <w:b/>
          <w:sz w:val="22"/>
          <w:szCs w:val="22"/>
        </w:rPr>
        <w:t>.</w:t>
      </w:r>
      <w:r w:rsidRPr="00401FC8">
        <w:rPr>
          <w:rFonts w:ascii="Arial" w:eastAsia="Calibri" w:hAnsi="Arial" w:cs="Arial"/>
          <w:b/>
          <w:sz w:val="22"/>
          <w:szCs w:val="22"/>
        </w:rPr>
        <w:t xml:space="preserve"> </w:t>
      </w:r>
      <w:r w:rsidRPr="00401FC8">
        <w:rPr>
          <w:rFonts w:ascii="Arial" w:eastAsia="Calibri" w:hAnsi="Arial" w:cs="Arial"/>
          <w:b/>
          <w:sz w:val="22"/>
          <w:szCs w:val="22"/>
        </w:rPr>
        <w:t>General Professional Dut</w:t>
      </w:r>
      <w:r>
        <w:rPr>
          <w:rFonts w:ascii="Arial" w:eastAsia="Calibri" w:hAnsi="Arial" w:cs="Arial"/>
          <w:b/>
          <w:sz w:val="22"/>
          <w:szCs w:val="22"/>
        </w:rPr>
        <w:t>ies</w:t>
      </w:r>
      <w:r w:rsidRPr="00401FC8">
        <w:rPr>
          <w:rFonts w:ascii="Arial" w:eastAsia="Calibri" w:hAnsi="Arial" w:cs="Arial"/>
          <w:b/>
          <w:sz w:val="22"/>
          <w:szCs w:val="22"/>
        </w:rPr>
        <w:t xml:space="preserve"> </w:t>
      </w:r>
    </w:p>
    <w:p w14:paraId="39E255AF" w14:textId="77777777" w:rsidR="00401FC8" w:rsidRPr="00401FC8" w:rsidRDefault="00401FC8" w:rsidP="00401FC8">
      <w:pPr>
        <w:tabs>
          <w:tab w:val="center" w:pos="653"/>
          <w:tab w:val="center" w:pos="4266"/>
        </w:tabs>
        <w:spacing w:line="259" w:lineRule="auto"/>
        <w:rPr>
          <w:rFonts w:ascii="Arial" w:hAnsi="Arial" w:cs="Arial"/>
        </w:rPr>
      </w:pPr>
    </w:p>
    <w:p w14:paraId="0EA87F8E" w14:textId="7501B8A0" w:rsidR="00401FC8" w:rsidRPr="00401FC8" w:rsidRDefault="00401FC8" w:rsidP="00401FC8">
      <w:pPr>
        <w:numPr>
          <w:ilvl w:val="0"/>
          <w:numId w:val="3"/>
        </w:numPr>
        <w:spacing w:after="37" w:line="248" w:lineRule="auto"/>
        <w:ind w:hanging="427"/>
        <w:rPr>
          <w:rFonts w:ascii="Arial" w:hAnsi="Arial" w:cs="Arial"/>
          <w:sz w:val="22"/>
          <w:szCs w:val="22"/>
        </w:rPr>
      </w:pPr>
      <w:r w:rsidRPr="00401FC8">
        <w:rPr>
          <w:rFonts w:ascii="Arial" w:hAnsi="Arial" w:cs="Arial"/>
          <w:sz w:val="22"/>
          <w:szCs w:val="22"/>
        </w:rPr>
        <w:t>To contribute to general supervisory duties in accordance with Academy policy.</w:t>
      </w:r>
    </w:p>
    <w:p w14:paraId="60015DCC" w14:textId="5CF8B32A" w:rsidR="00401FC8" w:rsidRDefault="00401FC8" w:rsidP="00401FC8">
      <w:pPr>
        <w:numPr>
          <w:ilvl w:val="0"/>
          <w:numId w:val="3"/>
        </w:numPr>
        <w:spacing w:after="37" w:line="248" w:lineRule="auto"/>
        <w:ind w:hanging="427"/>
        <w:rPr>
          <w:rFonts w:ascii="Arial" w:hAnsi="Arial" w:cs="Arial"/>
          <w:sz w:val="22"/>
          <w:szCs w:val="22"/>
        </w:rPr>
      </w:pPr>
      <w:r w:rsidRPr="00401FC8">
        <w:rPr>
          <w:rFonts w:ascii="Arial" w:hAnsi="Arial" w:cs="Arial"/>
          <w:sz w:val="22"/>
          <w:szCs w:val="22"/>
        </w:rPr>
        <w:t>To work to the requirements of all the Academy’s safeguarding procedures.</w:t>
      </w:r>
    </w:p>
    <w:p w14:paraId="272CED76" w14:textId="019E853D" w:rsidR="00401FC8" w:rsidRDefault="00401FC8" w:rsidP="00401FC8">
      <w:pPr>
        <w:spacing w:after="37" w:line="248" w:lineRule="auto"/>
        <w:rPr>
          <w:rFonts w:ascii="Arial" w:hAnsi="Arial" w:cs="Arial"/>
          <w:sz w:val="22"/>
          <w:szCs w:val="22"/>
        </w:rPr>
      </w:pPr>
    </w:p>
    <w:p w14:paraId="62B86B0F" w14:textId="719B6651" w:rsidR="00401FC8" w:rsidRPr="00401FC8" w:rsidRDefault="00401FC8" w:rsidP="00401FC8">
      <w:pPr>
        <w:pStyle w:val="Default"/>
        <w:rPr>
          <w:rFonts w:eastAsia="Calibri"/>
          <w:b/>
          <w:color w:val="auto"/>
          <w:sz w:val="22"/>
          <w:szCs w:val="22"/>
          <w:lang w:val="en-US"/>
        </w:rPr>
      </w:pPr>
      <w:r>
        <w:rPr>
          <w:rFonts w:eastAsia="Calibri"/>
          <w:b/>
          <w:color w:val="auto"/>
          <w:sz w:val="22"/>
          <w:szCs w:val="22"/>
          <w:lang w:val="en-US"/>
        </w:rPr>
        <w:t>6</w:t>
      </w:r>
      <w:r w:rsidRPr="00401FC8">
        <w:rPr>
          <w:rFonts w:eastAsia="Calibri"/>
          <w:b/>
          <w:color w:val="auto"/>
          <w:sz w:val="22"/>
          <w:szCs w:val="22"/>
          <w:lang w:val="en-US"/>
        </w:rPr>
        <w:t>.</w:t>
      </w:r>
      <w:r>
        <w:rPr>
          <w:rFonts w:eastAsia="Calibri"/>
          <w:b/>
          <w:color w:val="auto"/>
          <w:sz w:val="22"/>
          <w:szCs w:val="22"/>
          <w:lang w:val="en-US"/>
        </w:rPr>
        <w:t xml:space="preserve"> </w:t>
      </w:r>
      <w:r w:rsidRPr="00401FC8">
        <w:rPr>
          <w:rFonts w:eastAsia="Calibri"/>
          <w:b/>
          <w:color w:val="auto"/>
          <w:sz w:val="22"/>
          <w:szCs w:val="22"/>
          <w:lang w:val="en-US"/>
        </w:rPr>
        <w:t>Professional Develo</w:t>
      </w:r>
      <w:r w:rsidRPr="00401FC8">
        <w:rPr>
          <w:rFonts w:eastAsia="Calibri"/>
          <w:b/>
          <w:color w:val="auto"/>
          <w:sz w:val="22"/>
          <w:szCs w:val="22"/>
          <w:lang w:val="en-US"/>
        </w:rPr>
        <w:t>pment</w:t>
      </w:r>
      <w:r w:rsidRPr="00401FC8">
        <w:rPr>
          <w:rFonts w:eastAsia="Calibri"/>
          <w:b/>
          <w:color w:val="auto"/>
          <w:sz w:val="22"/>
          <w:szCs w:val="22"/>
          <w:lang w:val="en-US"/>
        </w:rPr>
        <w:t xml:space="preserve"> </w:t>
      </w:r>
    </w:p>
    <w:p w14:paraId="3749F68A" w14:textId="57F01B0E" w:rsidR="00401FC8" w:rsidRPr="002B3FC7" w:rsidRDefault="00401FC8" w:rsidP="00401FC8">
      <w:pPr>
        <w:tabs>
          <w:tab w:val="center" w:pos="653"/>
          <w:tab w:val="center" w:pos="4266"/>
        </w:tabs>
        <w:spacing w:line="259" w:lineRule="auto"/>
        <w:rPr>
          <w:rFonts w:ascii="Arial" w:hAnsi="Arial" w:cs="Arial"/>
          <w:sz w:val="22"/>
          <w:szCs w:val="22"/>
        </w:rPr>
      </w:pPr>
    </w:p>
    <w:p w14:paraId="78907FAD" w14:textId="54AEBD09" w:rsidR="00401FC8" w:rsidRPr="00401FC8" w:rsidRDefault="00401FC8" w:rsidP="00401FC8">
      <w:pPr>
        <w:numPr>
          <w:ilvl w:val="0"/>
          <w:numId w:val="3"/>
        </w:numPr>
        <w:spacing w:after="37" w:line="248" w:lineRule="auto"/>
        <w:ind w:hanging="427"/>
        <w:rPr>
          <w:rFonts w:ascii="Arial" w:hAnsi="Arial" w:cs="Arial"/>
          <w:sz w:val="22"/>
          <w:szCs w:val="22"/>
        </w:rPr>
      </w:pPr>
      <w:r w:rsidRPr="00401FC8">
        <w:rPr>
          <w:rFonts w:ascii="Arial" w:hAnsi="Arial" w:cs="Arial"/>
          <w:sz w:val="22"/>
          <w:szCs w:val="22"/>
        </w:rPr>
        <w:t>To keep up to date with current best practice in his/her subject area and as a Form Tutor.</w:t>
      </w:r>
    </w:p>
    <w:p w14:paraId="396A1F92" w14:textId="1CE25F1D" w:rsidR="00401FC8" w:rsidRPr="00401FC8" w:rsidRDefault="00401FC8" w:rsidP="00401FC8">
      <w:pPr>
        <w:numPr>
          <w:ilvl w:val="0"/>
          <w:numId w:val="3"/>
        </w:numPr>
        <w:spacing w:after="37" w:line="248" w:lineRule="auto"/>
        <w:ind w:hanging="427"/>
        <w:rPr>
          <w:rFonts w:ascii="Arial" w:hAnsi="Arial" w:cs="Arial"/>
          <w:sz w:val="22"/>
          <w:szCs w:val="22"/>
        </w:rPr>
      </w:pPr>
      <w:r w:rsidRPr="00401FC8">
        <w:rPr>
          <w:rFonts w:ascii="Arial" w:hAnsi="Arial" w:cs="Arial"/>
          <w:sz w:val="22"/>
          <w:szCs w:val="22"/>
        </w:rPr>
        <w:t>To be a confident user of Information Communication Technology (ICT) including the Academy’s</w:t>
      </w:r>
      <w:r>
        <w:rPr>
          <w:rFonts w:ascii="Arial" w:hAnsi="Arial" w:cs="Arial"/>
          <w:sz w:val="22"/>
          <w:szCs w:val="22"/>
        </w:rPr>
        <w:t xml:space="preserve"> </w:t>
      </w:r>
      <w:r w:rsidRPr="00401FC8">
        <w:rPr>
          <w:rFonts w:ascii="Arial" w:hAnsi="Arial" w:cs="Arial"/>
          <w:sz w:val="22"/>
          <w:szCs w:val="22"/>
        </w:rPr>
        <w:t>Intranet (VSR), the Academy’s management information system (SIMS) for Assessment, Reporting,</w:t>
      </w:r>
      <w:r w:rsidRPr="00401FC8">
        <w:rPr>
          <w:rFonts w:ascii="Arial" w:hAnsi="Arial" w:cs="Arial"/>
          <w:sz w:val="22"/>
          <w:szCs w:val="22"/>
        </w:rPr>
        <w:t xml:space="preserve"> </w:t>
      </w:r>
      <w:r w:rsidRPr="00401FC8">
        <w:rPr>
          <w:rFonts w:ascii="Arial" w:hAnsi="Arial" w:cs="Arial"/>
          <w:sz w:val="22"/>
          <w:szCs w:val="22"/>
        </w:rPr>
        <w:t>Attendance and Administration as required of teachers/Form Tutors (e.g. Show My Homework,</w:t>
      </w:r>
      <w:r w:rsidRPr="00401FC8">
        <w:rPr>
          <w:rFonts w:ascii="Arial" w:hAnsi="Arial" w:cs="Arial"/>
          <w:sz w:val="22"/>
          <w:szCs w:val="22"/>
        </w:rPr>
        <w:t xml:space="preserve"> </w:t>
      </w:r>
      <w:r w:rsidRPr="00401FC8">
        <w:rPr>
          <w:rFonts w:ascii="Arial" w:hAnsi="Arial" w:cs="Arial"/>
          <w:sz w:val="22"/>
          <w:szCs w:val="22"/>
        </w:rPr>
        <w:t>Class Charts etc).</w:t>
      </w:r>
    </w:p>
    <w:p w14:paraId="79FE4275" w14:textId="2A488E66" w:rsidR="00401FC8" w:rsidRDefault="00401FC8" w:rsidP="00401FC8">
      <w:pPr>
        <w:spacing w:after="37" w:line="248" w:lineRule="auto"/>
        <w:rPr>
          <w:rFonts w:ascii="Arial" w:hAnsi="Arial" w:cs="Arial"/>
          <w:sz w:val="22"/>
          <w:szCs w:val="22"/>
        </w:rPr>
      </w:pPr>
    </w:p>
    <w:p w14:paraId="2DA4B512" w14:textId="77777777" w:rsidR="0053482A" w:rsidRPr="002B3FC7" w:rsidRDefault="0053482A" w:rsidP="00D679B1">
      <w:pPr>
        <w:pStyle w:val="Heading1"/>
        <w:ind w:left="0" w:firstLine="0"/>
        <w:rPr>
          <w:rFonts w:ascii="Arial" w:hAnsi="Arial" w:cs="Arial"/>
          <w:sz w:val="22"/>
        </w:rPr>
      </w:pPr>
      <w:r w:rsidRPr="002B3FC7">
        <w:rPr>
          <w:rFonts w:ascii="Arial" w:hAnsi="Arial" w:cs="Arial"/>
          <w:sz w:val="22"/>
        </w:rPr>
        <w:t xml:space="preserve">ADDITIONAL RESPONSIBILITIES </w:t>
      </w:r>
    </w:p>
    <w:p w14:paraId="3F950457" w14:textId="77777777" w:rsidR="00D679B1" w:rsidRPr="00D679B1" w:rsidRDefault="00D679B1" w:rsidP="00D679B1">
      <w:pPr>
        <w:autoSpaceDE w:val="0"/>
        <w:autoSpaceDN w:val="0"/>
        <w:adjustRightInd w:val="0"/>
        <w:rPr>
          <w:rFonts w:ascii="Calibri" w:eastAsiaTheme="minorHAnsi" w:hAnsi="Calibri" w:cs="Calibri"/>
          <w:color w:val="000000"/>
          <w:lang w:val="en-GB"/>
        </w:rPr>
      </w:pPr>
    </w:p>
    <w:p w14:paraId="52D458CB" w14:textId="77777777" w:rsidR="00D679B1" w:rsidRPr="00D679B1" w:rsidRDefault="00D679B1" w:rsidP="00D679B1">
      <w:pPr>
        <w:numPr>
          <w:ilvl w:val="0"/>
          <w:numId w:val="3"/>
        </w:numPr>
        <w:spacing w:after="37" w:line="248" w:lineRule="auto"/>
        <w:ind w:hanging="427"/>
        <w:rPr>
          <w:rFonts w:ascii="Arial" w:hAnsi="Arial" w:cs="Arial"/>
          <w:sz w:val="22"/>
          <w:szCs w:val="22"/>
        </w:rPr>
      </w:pPr>
      <w:r w:rsidRPr="00D679B1">
        <w:rPr>
          <w:rFonts w:ascii="Arial" w:hAnsi="Arial" w:cs="Arial"/>
          <w:sz w:val="22"/>
          <w:szCs w:val="22"/>
        </w:rPr>
        <w:t xml:space="preserve">This job description is to be reviewed on a regular basis in the light of the prevailing needs of the Academy. </w:t>
      </w:r>
    </w:p>
    <w:p w14:paraId="375F3FC2" w14:textId="205DCB43" w:rsidR="00D679B1" w:rsidRPr="00D679B1" w:rsidRDefault="00D679B1" w:rsidP="00D679B1">
      <w:pPr>
        <w:numPr>
          <w:ilvl w:val="0"/>
          <w:numId w:val="3"/>
        </w:numPr>
        <w:spacing w:after="37" w:line="248" w:lineRule="auto"/>
        <w:ind w:hanging="427"/>
        <w:rPr>
          <w:rFonts w:ascii="Arial" w:hAnsi="Arial" w:cs="Arial"/>
          <w:sz w:val="22"/>
          <w:szCs w:val="22"/>
        </w:rPr>
      </w:pPr>
      <w:r w:rsidRPr="00D679B1">
        <w:rPr>
          <w:rFonts w:ascii="Arial" w:hAnsi="Arial" w:cs="Arial"/>
          <w:sz w:val="22"/>
          <w:szCs w:val="22"/>
        </w:rPr>
        <w:t xml:space="preserve">You may reasonably be expected to perform duties of a similar nature to those outlined in the job description. </w:t>
      </w:r>
    </w:p>
    <w:p w14:paraId="5C1DD16A" w14:textId="73BD6487" w:rsidR="00D679B1" w:rsidRPr="00D679B1" w:rsidRDefault="00D679B1" w:rsidP="00D679B1">
      <w:pPr>
        <w:numPr>
          <w:ilvl w:val="0"/>
          <w:numId w:val="3"/>
        </w:numPr>
        <w:spacing w:after="37" w:line="248" w:lineRule="auto"/>
        <w:ind w:hanging="427"/>
        <w:rPr>
          <w:rFonts w:ascii="Arial" w:hAnsi="Arial" w:cs="Arial"/>
          <w:sz w:val="22"/>
          <w:szCs w:val="22"/>
        </w:rPr>
      </w:pPr>
      <w:r w:rsidRPr="00D679B1">
        <w:rPr>
          <w:rFonts w:ascii="Arial" w:hAnsi="Arial" w:cs="Arial"/>
          <w:sz w:val="22"/>
          <w:szCs w:val="22"/>
        </w:rPr>
        <w:t>To undertake any tasks deemed appropriate by the Executive Princ</w:t>
      </w:r>
      <w:r>
        <w:rPr>
          <w:rFonts w:ascii="Arial" w:hAnsi="Arial" w:cs="Arial"/>
          <w:sz w:val="22"/>
          <w:szCs w:val="22"/>
        </w:rPr>
        <w:t>ipal</w:t>
      </w:r>
      <w:r w:rsidRPr="00D679B1">
        <w:rPr>
          <w:rFonts w:ascii="Arial" w:hAnsi="Arial" w:cs="Arial"/>
          <w:sz w:val="22"/>
          <w:szCs w:val="22"/>
        </w:rPr>
        <w:t xml:space="preserve"> </w:t>
      </w:r>
    </w:p>
    <w:p w14:paraId="644E6FEE" w14:textId="77777777" w:rsidR="0053482A" w:rsidRPr="002B3FC7" w:rsidRDefault="0053482A" w:rsidP="0053482A">
      <w:pPr>
        <w:spacing w:line="259" w:lineRule="auto"/>
        <w:ind w:left="567"/>
        <w:rPr>
          <w:rFonts w:ascii="Arial" w:hAnsi="Arial" w:cs="Arial"/>
          <w:sz w:val="22"/>
          <w:szCs w:val="22"/>
        </w:rPr>
      </w:pPr>
      <w:r w:rsidRPr="002B3FC7">
        <w:rPr>
          <w:rFonts w:ascii="Arial" w:hAnsi="Arial" w:cs="Arial"/>
          <w:sz w:val="22"/>
          <w:szCs w:val="22"/>
        </w:rPr>
        <w:t xml:space="preserve"> </w:t>
      </w:r>
    </w:p>
    <w:p w14:paraId="3028EB02" w14:textId="77777777" w:rsidR="0053482A" w:rsidRPr="002B3FC7" w:rsidRDefault="0053482A" w:rsidP="0053482A">
      <w:pPr>
        <w:ind w:left="552"/>
        <w:rPr>
          <w:rFonts w:ascii="Arial" w:hAnsi="Arial" w:cs="Arial"/>
          <w:sz w:val="22"/>
          <w:szCs w:val="22"/>
        </w:rPr>
      </w:pPr>
      <w:r w:rsidRPr="002B3FC7">
        <w:rPr>
          <w:rFonts w:ascii="Arial" w:hAnsi="Arial" w:cs="Arial"/>
          <w:sz w:val="22"/>
          <w:szCs w:val="22"/>
        </w:rPr>
        <w:t xml:space="preserve">The above job responsibilities and duties of the post are subject to the statutory conditions of employment of school teachers as published by the Department for Education (DfE). </w:t>
      </w:r>
    </w:p>
    <w:p w14:paraId="2CCC74A2" w14:textId="77777777" w:rsidR="0053482A" w:rsidRPr="002B3FC7" w:rsidRDefault="0053482A" w:rsidP="0053482A">
      <w:pPr>
        <w:spacing w:line="259" w:lineRule="auto"/>
        <w:ind w:left="567"/>
        <w:rPr>
          <w:rFonts w:ascii="Arial" w:hAnsi="Arial" w:cs="Arial"/>
          <w:sz w:val="22"/>
          <w:szCs w:val="22"/>
        </w:rPr>
      </w:pPr>
      <w:r w:rsidRPr="002B3FC7">
        <w:rPr>
          <w:rFonts w:ascii="Arial" w:hAnsi="Arial" w:cs="Arial"/>
          <w:sz w:val="22"/>
          <w:szCs w:val="22"/>
        </w:rPr>
        <w:t xml:space="preserve"> </w:t>
      </w:r>
    </w:p>
    <w:p w14:paraId="3AA33A93" w14:textId="77777777" w:rsidR="0053482A" w:rsidRPr="002B3FC7" w:rsidRDefault="0053482A" w:rsidP="0053482A">
      <w:pPr>
        <w:ind w:left="552"/>
        <w:rPr>
          <w:rFonts w:ascii="Arial" w:hAnsi="Arial" w:cs="Arial"/>
          <w:sz w:val="22"/>
          <w:szCs w:val="22"/>
        </w:rPr>
      </w:pPr>
      <w:r w:rsidRPr="002B3FC7">
        <w:rPr>
          <w:rFonts w:ascii="Arial" w:hAnsi="Arial" w:cs="Arial"/>
          <w:sz w:val="22"/>
          <w:szCs w:val="22"/>
        </w:rPr>
        <w:t xml:space="preserve">Your attention is drawn to the AA Staff Handbook which gives details of the expected Academy protocols and routines. </w:t>
      </w:r>
    </w:p>
    <w:p w14:paraId="2B3865C3" w14:textId="77777777" w:rsidR="0053482A" w:rsidRPr="002B3FC7" w:rsidRDefault="0053482A" w:rsidP="00F30926">
      <w:pPr>
        <w:jc w:val="both"/>
        <w:rPr>
          <w:rFonts w:ascii="Arial" w:hAnsi="Arial" w:cs="Arial"/>
          <w:sz w:val="22"/>
          <w:szCs w:val="22"/>
          <w:lang w:val="en-GB"/>
        </w:rPr>
      </w:pPr>
    </w:p>
    <w:p w14:paraId="1EB915ED" w14:textId="0A2D6750" w:rsidR="00F30926" w:rsidRDefault="00F30926" w:rsidP="00F30926">
      <w:pPr>
        <w:jc w:val="both"/>
        <w:rPr>
          <w:rFonts w:ascii="Arial" w:hAnsi="Arial" w:cs="Arial"/>
          <w:sz w:val="22"/>
          <w:szCs w:val="22"/>
          <w:lang w:val="en-GB"/>
        </w:rPr>
      </w:pPr>
    </w:p>
    <w:p w14:paraId="0AE12223" w14:textId="2D7215EB" w:rsidR="00224205" w:rsidRDefault="00224205" w:rsidP="00224205">
      <w:pPr>
        <w:pStyle w:val="Heading1"/>
        <w:ind w:left="0" w:firstLine="0"/>
        <w:rPr>
          <w:rFonts w:ascii="Arial" w:hAnsi="Arial" w:cs="Arial"/>
          <w:sz w:val="22"/>
        </w:rPr>
      </w:pPr>
      <w:r>
        <w:rPr>
          <w:rFonts w:ascii="Arial" w:hAnsi="Arial" w:cs="Arial"/>
          <w:sz w:val="22"/>
        </w:rPr>
        <w:t>PERSON SPECIFICATION</w:t>
      </w:r>
    </w:p>
    <w:p w14:paraId="0CBF95E4" w14:textId="2CE6042D" w:rsidR="00224205" w:rsidRDefault="00224205" w:rsidP="00F30926">
      <w:pPr>
        <w:jc w:val="both"/>
        <w:rPr>
          <w:rFonts w:ascii="Arial" w:hAnsi="Arial" w:cs="Arial"/>
          <w:sz w:val="22"/>
          <w:szCs w:val="22"/>
          <w:lang w:val="en-GB"/>
        </w:rPr>
      </w:pPr>
    </w:p>
    <w:p w14:paraId="6331FAEB" w14:textId="5829130E" w:rsidR="00224205" w:rsidRPr="00224205" w:rsidRDefault="00224205" w:rsidP="00224205">
      <w:pPr>
        <w:pStyle w:val="Default"/>
        <w:rPr>
          <w:rFonts w:eastAsia="Calibri"/>
          <w:b/>
          <w:color w:val="auto"/>
          <w:sz w:val="22"/>
          <w:szCs w:val="22"/>
          <w:lang w:val="en-US"/>
        </w:rPr>
      </w:pPr>
      <w:r w:rsidRPr="00224205">
        <w:rPr>
          <w:rFonts w:eastAsia="Calibri"/>
          <w:b/>
          <w:color w:val="auto"/>
          <w:sz w:val="22"/>
          <w:szCs w:val="22"/>
          <w:lang w:val="en-US"/>
        </w:rPr>
        <w:t xml:space="preserve"> E</w:t>
      </w:r>
      <w:r>
        <w:rPr>
          <w:rFonts w:eastAsia="Calibri"/>
          <w:b/>
          <w:color w:val="auto"/>
          <w:sz w:val="22"/>
          <w:szCs w:val="22"/>
          <w:lang w:val="en-US"/>
        </w:rPr>
        <w:t>ducation and Training</w:t>
      </w:r>
      <w:r w:rsidRPr="00224205">
        <w:rPr>
          <w:rFonts w:eastAsia="Calibri"/>
          <w:b/>
          <w:color w:val="auto"/>
          <w:sz w:val="22"/>
          <w:szCs w:val="22"/>
          <w:lang w:val="en-US"/>
        </w:rPr>
        <w:t xml:space="preserve"> </w:t>
      </w:r>
    </w:p>
    <w:p w14:paraId="0F73F3FF" w14:textId="3ACCF234"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Qualified Teacher Status (with DCSF number) including Numeracy/Literacy/ICT tests for Newly Qualified Teachers after 2002. </w:t>
      </w:r>
    </w:p>
    <w:p w14:paraId="6E644351" w14:textId="0780A589"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First/Second class degree. </w:t>
      </w:r>
    </w:p>
    <w:p w14:paraId="177777C9" w14:textId="5CF127BD"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Willingness to continue to develop own expertise (evidenced through Continuing Professional Development). </w:t>
      </w:r>
    </w:p>
    <w:p w14:paraId="5D3B0926" w14:textId="354BF24E"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Appropriate qualifications, experience and any other requirements needed to perform the role in relation to safeguarding and promoting the welfare and safety of children and young people. </w:t>
      </w:r>
    </w:p>
    <w:p w14:paraId="3CDADA4F" w14:textId="77777777" w:rsidR="00224205" w:rsidRPr="00224205" w:rsidRDefault="00224205" w:rsidP="00224205">
      <w:pPr>
        <w:autoSpaceDE w:val="0"/>
        <w:autoSpaceDN w:val="0"/>
        <w:adjustRightInd w:val="0"/>
        <w:rPr>
          <w:rFonts w:ascii="Calibri" w:eastAsiaTheme="minorHAnsi" w:hAnsi="Calibri" w:cs="Calibri"/>
          <w:color w:val="000000"/>
          <w:sz w:val="22"/>
          <w:szCs w:val="22"/>
          <w:lang w:val="en-GB"/>
        </w:rPr>
      </w:pPr>
    </w:p>
    <w:p w14:paraId="32F5EAEE" w14:textId="5DD470D6" w:rsidR="00224205" w:rsidRPr="00224205" w:rsidRDefault="00224205" w:rsidP="00224205">
      <w:pPr>
        <w:pStyle w:val="Default"/>
        <w:rPr>
          <w:rFonts w:eastAsia="Calibri"/>
          <w:b/>
          <w:color w:val="auto"/>
          <w:sz w:val="22"/>
          <w:szCs w:val="22"/>
          <w:lang w:val="en-US"/>
        </w:rPr>
      </w:pPr>
      <w:r w:rsidRPr="00224205">
        <w:rPr>
          <w:rFonts w:eastAsia="Calibri"/>
          <w:b/>
          <w:color w:val="auto"/>
          <w:sz w:val="22"/>
          <w:szCs w:val="22"/>
          <w:lang w:val="en-US"/>
        </w:rPr>
        <w:t xml:space="preserve">Teaching </w:t>
      </w:r>
      <w:r>
        <w:rPr>
          <w:rFonts w:eastAsia="Calibri"/>
          <w:b/>
          <w:color w:val="auto"/>
          <w:sz w:val="22"/>
          <w:szCs w:val="22"/>
          <w:lang w:val="en-US"/>
        </w:rPr>
        <w:t>E</w:t>
      </w:r>
      <w:r w:rsidRPr="00224205">
        <w:rPr>
          <w:rFonts w:eastAsia="Calibri"/>
          <w:b/>
          <w:color w:val="auto"/>
          <w:sz w:val="22"/>
          <w:szCs w:val="22"/>
          <w:lang w:val="en-US"/>
        </w:rPr>
        <w:t xml:space="preserve">xperience </w:t>
      </w:r>
    </w:p>
    <w:p w14:paraId="1F428B53" w14:textId="3C759F64"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Evidence of consistently good or outstanding teaching and learning. </w:t>
      </w:r>
    </w:p>
    <w:p w14:paraId="56E7A0FB" w14:textId="03861142"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Evidence of good or outstanding classroom management skills. </w:t>
      </w:r>
    </w:p>
    <w:p w14:paraId="0F178F02" w14:textId="38F25A4F"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lastRenderedPageBreak/>
        <w:t xml:space="preserve">The ability to use ICT effectively to engage students. </w:t>
      </w:r>
    </w:p>
    <w:p w14:paraId="15D600B1" w14:textId="6236E4DE"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ability to create effective lesson plans. </w:t>
      </w:r>
    </w:p>
    <w:p w14:paraId="4DE54C49" w14:textId="171FA4C7"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An understanding of how to use assessment to inform planning for good teaching and learning. </w:t>
      </w:r>
    </w:p>
    <w:p w14:paraId="70AC5905" w14:textId="2A715EC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ability to differentiate materials to meet the needs of learners. </w:t>
      </w:r>
    </w:p>
    <w:p w14:paraId="1EE0001E" w14:textId="06B4398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Experience or the desire to be involved in a curriculum initiative. </w:t>
      </w:r>
    </w:p>
    <w:p w14:paraId="12713693" w14:textId="43BEAAA7"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Experience or the desire to raise standards of achievement. </w:t>
      </w:r>
    </w:p>
    <w:p w14:paraId="1C47574F" w14:textId="77777777" w:rsidR="00224205" w:rsidRPr="00224205" w:rsidRDefault="00224205" w:rsidP="00224205">
      <w:pPr>
        <w:autoSpaceDE w:val="0"/>
        <w:autoSpaceDN w:val="0"/>
        <w:adjustRightInd w:val="0"/>
        <w:rPr>
          <w:rFonts w:ascii="Calibri" w:eastAsiaTheme="minorHAnsi" w:hAnsi="Calibri" w:cs="Calibri"/>
          <w:color w:val="000000"/>
          <w:sz w:val="22"/>
          <w:szCs w:val="22"/>
          <w:lang w:val="en-GB"/>
        </w:rPr>
      </w:pPr>
    </w:p>
    <w:p w14:paraId="77ED241F" w14:textId="69AE9B94" w:rsid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Knowledge and </w:t>
      </w:r>
      <w:r>
        <w:rPr>
          <w:rFonts w:ascii="Arial" w:eastAsia="Calibri" w:hAnsi="Arial" w:cs="Arial"/>
          <w:b/>
          <w:sz w:val="22"/>
          <w:szCs w:val="22"/>
        </w:rPr>
        <w:t>S</w:t>
      </w:r>
      <w:r w:rsidRPr="00224205">
        <w:rPr>
          <w:rFonts w:ascii="Arial" w:eastAsia="Calibri" w:hAnsi="Arial" w:cs="Arial"/>
          <w:b/>
          <w:sz w:val="22"/>
          <w:szCs w:val="22"/>
        </w:rPr>
        <w:t xml:space="preserve">kills </w:t>
      </w:r>
    </w:p>
    <w:p w14:paraId="6A937A31" w14:textId="77777777" w:rsidR="00224205" w:rsidRPr="00224205" w:rsidRDefault="00224205" w:rsidP="00224205">
      <w:pPr>
        <w:autoSpaceDE w:val="0"/>
        <w:autoSpaceDN w:val="0"/>
        <w:adjustRightInd w:val="0"/>
        <w:rPr>
          <w:rFonts w:ascii="Arial" w:eastAsia="Calibri" w:hAnsi="Arial" w:cs="Arial"/>
          <w:b/>
          <w:sz w:val="22"/>
          <w:szCs w:val="22"/>
        </w:rPr>
      </w:pPr>
    </w:p>
    <w:p w14:paraId="5F8FC2D4" w14:textId="77777777"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Knows about: </w:t>
      </w:r>
    </w:p>
    <w:p w14:paraId="29322BBD" w14:textId="5F9EE5DB"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Strategies for raising achievement and achieving excellence. </w:t>
      </w:r>
    </w:p>
    <w:p w14:paraId="04C4BAA5" w14:textId="02B0E6A8"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Different methods of teaching and learning. </w:t>
      </w:r>
    </w:p>
    <w:p w14:paraId="0A38FC46" w14:textId="69DAAB9F"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use of new and emerging technologies to support teaching and learning. </w:t>
      </w:r>
    </w:p>
    <w:p w14:paraId="4732C2F9" w14:textId="0C86D0F0"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Principles of effective teaching and assessment for learning. </w:t>
      </w:r>
    </w:p>
    <w:p w14:paraId="016EB77B" w14:textId="4339F4C4"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Models of behaviour management. </w:t>
      </w:r>
    </w:p>
    <w:p w14:paraId="0F81A82D" w14:textId="5A4C2E81"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Strategies for ensuring inclusion and access to the curriculum. </w:t>
      </w:r>
    </w:p>
    <w:p w14:paraId="7C1D8C8E" w14:textId="06466D8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Tools for data collection and analy</w:t>
      </w:r>
      <w:r>
        <w:rPr>
          <w:rFonts w:ascii="Arial" w:hAnsi="Arial" w:cs="Arial"/>
          <w:sz w:val="22"/>
          <w:szCs w:val="22"/>
        </w:rPr>
        <w:t>sis.</w:t>
      </w:r>
      <w:r w:rsidRPr="00224205">
        <w:rPr>
          <w:rFonts w:ascii="Arial" w:hAnsi="Arial" w:cs="Arial"/>
          <w:sz w:val="22"/>
          <w:szCs w:val="22"/>
        </w:rPr>
        <w:t xml:space="preserve"> </w:t>
      </w:r>
    </w:p>
    <w:p w14:paraId="51CA854D" w14:textId="022CEA8C" w:rsidR="00224205" w:rsidRDefault="00224205" w:rsidP="00F30926">
      <w:pPr>
        <w:jc w:val="both"/>
        <w:rPr>
          <w:rFonts w:ascii="Arial" w:hAnsi="Arial" w:cs="Arial"/>
          <w:sz w:val="22"/>
          <w:szCs w:val="22"/>
          <w:lang w:val="en-GB"/>
        </w:rPr>
      </w:pPr>
    </w:p>
    <w:p w14:paraId="44C61EAB" w14:textId="5B0865DF"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Professional </w:t>
      </w:r>
      <w:r>
        <w:rPr>
          <w:rFonts w:ascii="Arial" w:eastAsia="Calibri" w:hAnsi="Arial" w:cs="Arial"/>
          <w:b/>
          <w:sz w:val="22"/>
          <w:szCs w:val="22"/>
        </w:rPr>
        <w:t>Q</w:t>
      </w:r>
      <w:r w:rsidRPr="00224205">
        <w:rPr>
          <w:rFonts w:ascii="Arial" w:eastAsia="Calibri" w:hAnsi="Arial" w:cs="Arial"/>
          <w:b/>
          <w:sz w:val="22"/>
          <w:szCs w:val="22"/>
        </w:rPr>
        <w:t xml:space="preserve">ualities </w:t>
      </w:r>
    </w:p>
    <w:p w14:paraId="7F93565E" w14:textId="77777777"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Is committed to: </w:t>
      </w:r>
    </w:p>
    <w:p w14:paraId="52654298" w14:textId="639AD711"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core values of the Academy (CARE): Commitment to continuous improvement in everything we do Acknowledgement of the efforts and achievements of others Respect and courtesy towards each other and the Academy environment Excellence in all that we do. </w:t>
      </w:r>
    </w:p>
    <w:p w14:paraId="11B8912C" w14:textId="2B7E156E"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Inspiring students to aspire to excellence. </w:t>
      </w:r>
    </w:p>
    <w:p w14:paraId="70A5F130" w14:textId="353EB02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Raising standards for all in the pursuit of excellence. </w:t>
      </w:r>
    </w:p>
    <w:p w14:paraId="2922C516" w14:textId="2CA5C909"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entitlement of all students to effective teaching and learning. </w:t>
      </w:r>
    </w:p>
    <w:p w14:paraId="35EFA034" w14:textId="7178C896"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The safeguarding of all students. </w:t>
      </w:r>
    </w:p>
    <w:p w14:paraId="44E1C21B" w14:textId="3789CE11"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Effective working relationships and team working. </w:t>
      </w:r>
    </w:p>
    <w:p w14:paraId="23E07022" w14:textId="40A27330"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Continuing professional development for self and all others. </w:t>
      </w:r>
    </w:p>
    <w:p w14:paraId="743A9886" w14:textId="682C8BAD"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collegiate and collaborative approach to raising standards. </w:t>
      </w:r>
    </w:p>
    <w:p w14:paraId="06FA3429" w14:textId="77777777" w:rsidR="00224205" w:rsidRPr="00224205" w:rsidRDefault="00224205" w:rsidP="00224205">
      <w:pPr>
        <w:autoSpaceDE w:val="0"/>
        <w:autoSpaceDN w:val="0"/>
        <w:adjustRightInd w:val="0"/>
        <w:rPr>
          <w:rFonts w:ascii="Calibri" w:eastAsiaTheme="minorHAnsi" w:hAnsi="Calibri" w:cs="Calibri"/>
          <w:color w:val="000000"/>
          <w:sz w:val="22"/>
          <w:szCs w:val="22"/>
          <w:lang w:val="en-GB"/>
        </w:rPr>
      </w:pPr>
    </w:p>
    <w:p w14:paraId="47AFB687" w14:textId="77777777"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Is able to: </w:t>
      </w:r>
    </w:p>
    <w:p w14:paraId="3AFA2446" w14:textId="29DFC16C"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Demonstrate personal enthusiasm for and commitment to the learning process. </w:t>
      </w:r>
    </w:p>
    <w:p w14:paraId="294E52FE" w14:textId="5320AF77"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Demonstrate the principles and practice of effective teaching and learning. </w:t>
      </w:r>
    </w:p>
    <w:p w14:paraId="3CD2B1A4" w14:textId="7A0E5E14"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Access, analyse and interpret information. </w:t>
      </w:r>
    </w:p>
    <w:p w14:paraId="79F5B279" w14:textId="61C6E64D"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Initiate and support debate about effective learning and teaching. </w:t>
      </w:r>
    </w:p>
    <w:p w14:paraId="61CCBA40" w14:textId="4DE56E5B"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Acknowledge excellence and challenge poor performance. </w:t>
      </w:r>
    </w:p>
    <w:p w14:paraId="0612117B" w14:textId="0102828C"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Foster an open, fair, equitable and respectful culture and manage conflict. </w:t>
      </w:r>
    </w:p>
    <w:p w14:paraId="7E354231" w14:textId="19DF7420"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Collaborate and network with others within and beyond the Academy. </w:t>
      </w:r>
    </w:p>
    <w:p w14:paraId="5C395FF0" w14:textId="5E420F48"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Give and receive effective feedback and act to improve personal performance. </w:t>
      </w:r>
    </w:p>
    <w:p w14:paraId="20226A0F" w14:textId="6CA9E948"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Accept support from others including colleagues, the Local Governing Body and the Sapientia Education Trust. </w:t>
      </w:r>
    </w:p>
    <w:p w14:paraId="634B7C31" w14:textId="77777777" w:rsidR="00224205" w:rsidRPr="00224205" w:rsidRDefault="00224205" w:rsidP="00224205">
      <w:pPr>
        <w:autoSpaceDE w:val="0"/>
        <w:autoSpaceDN w:val="0"/>
        <w:adjustRightInd w:val="0"/>
        <w:rPr>
          <w:rFonts w:ascii="Calibri" w:eastAsiaTheme="minorHAnsi" w:hAnsi="Calibri" w:cs="Calibri"/>
          <w:color w:val="000000"/>
          <w:sz w:val="22"/>
          <w:szCs w:val="22"/>
          <w:lang w:val="en-GB"/>
        </w:rPr>
      </w:pPr>
    </w:p>
    <w:p w14:paraId="61E84D39" w14:textId="46FD1890"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Experience of </w:t>
      </w:r>
      <w:r>
        <w:rPr>
          <w:rFonts w:ascii="Arial" w:eastAsia="Calibri" w:hAnsi="Arial" w:cs="Arial"/>
          <w:b/>
          <w:sz w:val="22"/>
          <w:szCs w:val="22"/>
        </w:rPr>
        <w:t>E</w:t>
      </w:r>
      <w:r w:rsidRPr="00224205">
        <w:rPr>
          <w:rFonts w:ascii="Arial" w:eastAsia="Calibri" w:hAnsi="Arial" w:cs="Arial"/>
          <w:b/>
          <w:sz w:val="22"/>
          <w:szCs w:val="22"/>
        </w:rPr>
        <w:t xml:space="preserve">vidence of </w:t>
      </w:r>
      <w:r>
        <w:rPr>
          <w:rFonts w:ascii="Arial" w:eastAsia="Calibri" w:hAnsi="Arial" w:cs="Arial"/>
          <w:b/>
          <w:sz w:val="22"/>
          <w:szCs w:val="22"/>
        </w:rPr>
        <w:t>S</w:t>
      </w:r>
      <w:r w:rsidRPr="00224205">
        <w:rPr>
          <w:rFonts w:ascii="Arial" w:eastAsia="Calibri" w:hAnsi="Arial" w:cs="Arial"/>
          <w:b/>
          <w:sz w:val="22"/>
          <w:szCs w:val="22"/>
        </w:rPr>
        <w:t xml:space="preserve">uccess </w:t>
      </w:r>
    </w:p>
    <w:p w14:paraId="27E7735A" w14:textId="77777777"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Can demonstrate evidence of: </w:t>
      </w:r>
    </w:p>
    <w:p w14:paraId="75410FE5" w14:textId="4E5F54A6"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High level of performance with personal teaching groups. </w:t>
      </w:r>
    </w:p>
    <w:p w14:paraId="5C0BB9FA" w14:textId="2562B895"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lastRenderedPageBreak/>
        <w:t xml:space="preserve">Willingness to embrace new developments. </w:t>
      </w:r>
    </w:p>
    <w:p w14:paraId="48EA9A57" w14:textId="32F958A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Commitment to the broader life of the Academy outside the classroom. </w:t>
      </w:r>
    </w:p>
    <w:p w14:paraId="6B2FD25F" w14:textId="77777777" w:rsidR="00224205" w:rsidRPr="00224205" w:rsidRDefault="00224205" w:rsidP="00224205">
      <w:pPr>
        <w:autoSpaceDE w:val="0"/>
        <w:autoSpaceDN w:val="0"/>
        <w:adjustRightInd w:val="0"/>
        <w:rPr>
          <w:rFonts w:ascii="Calibri" w:eastAsiaTheme="minorHAnsi" w:hAnsi="Calibri" w:cs="Calibri"/>
          <w:color w:val="000000"/>
          <w:sz w:val="22"/>
          <w:szCs w:val="22"/>
          <w:lang w:val="en-GB"/>
        </w:rPr>
      </w:pPr>
    </w:p>
    <w:p w14:paraId="24A66D64" w14:textId="5DFC77DD"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Personal </w:t>
      </w:r>
      <w:r>
        <w:rPr>
          <w:rFonts w:ascii="Arial" w:eastAsia="Calibri" w:hAnsi="Arial" w:cs="Arial"/>
          <w:b/>
          <w:sz w:val="22"/>
          <w:szCs w:val="22"/>
        </w:rPr>
        <w:t>Q</w:t>
      </w:r>
      <w:r w:rsidRPr="00224205">
        <w:rPr>
          <w:rFonts w:ascii="Arial" w:eastAsia="Calibri" w:hAnsi="Arial" w:cs="Arial"/>
          <w:b/>
          <w:sz w:val="22"/>
          <w:szCs w:val="22"/>
        </w:rPr>
        <w:t xml:space="preserve">ualities </w:t>
      </w:r>
    </w:p>
    <w:p w14:paraId="1FBF57F1" w14:textId="77777777" w:rsidR="00224205" w:rsidRPr="00224205" w:rsidRDefault="00224205" w:rsidP="00224205">
      <w:pPr>
        <w:autoSpaceDE w:val="0"/>
        <w:autoSpaceDN w:val="0"/>
        <w:adjustRightInd w:val="0"/>
        <w:rPr>
          <w:rFonts w:ascii="Arial" w:eastAsia="Calibri" w:hAnsi="Arial" w:cs="Arial"/>
          <w:b/>
          <w:sz w:val="22"/>
          <w:szCs w:val="22"/>
        </w:rPr>
      </w:pPr>
      <w:r w:rsidRPr="00224205">
        <w:rPr>
          <w:rFonts w:ascii="Arial" w:eastAsia="Calibri" w:hAnsi="Arial" w:cs="Arial"/>
          <w:b/>
          <w:sz w:val="22"/>
          <w:szCs w:val="22"/>
        </w:rPr>
        <w:t xml:space="preserve">Has: </w:t>
      </w:r>
    </w:p>
    <w:p w14:paraId="0A9D7E63" w14:textId="2D43CDE6"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passion for learning and teaching. </w:t>
      </w:r>
    </w:p>
    <w:p w14:paraId="57065A87" w14:textId="0C887AA2"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commitment to inspire the love of learning in young people. </w:t>
      </w:r>
    </w:p>
    <w:p w14:paraId="29CBE096" w14:textId="16EEC0E2"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positive, enthusiastic outlook, embracing risk and innovation. </w:t>
      </w:r>
    </w:p>
    <w:p w14:paraId="0D73916B" w14:textId="6D99C077"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sense of humour. </w:t>
      </w:r>
    </w:p>
    <w:p w14:paraId="259E6ED2" w14:textId="5652F881"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‘can do’ approach and is not prone to negativity. </w:t>
      </w:r>
    </w:p>
    <w:p w14:paraId="4A0E2390" w14:textId="5061711A"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realistic and pragmatic understanding of the demands of the teaching profession. </w:t>
      </w:r>
    </w:p>
    <w:p w14:paraId="1B772AC6" w14:textId="47480BC5"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Empathy and good emotional intelligence. </w:t>
      </w:r>
    </w:p>
    <w:p w14:paraId="45B0B124" w14:textId="21D45BBD"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High standards and high expectations of self and others. </w:t>
      </w:r>
    </w:p>
    <w:p w14:paraId="2688894C" w14:textId="4D573F69"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Excellent organisational skills – prioritises, keeps calm and thrives under press </w:t>
      </w:r>
    </w:p>
    <w:p w14:paraId="42663C3F" w14:textId="570C6956"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Ability to communicate effectively orally and in writing to a range of audiences. </w:t>
      </w:r>
    </w:p>
    <w:p w14:paraId="67220E7B" w14:textId="2321DE9B"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Ability to recognise and celebrate excellence. </w:t>
      </w:r>
    </w:p>
    <w:p w14:paraId="20927D78" w14:textId="09F0DD80"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A willingness to embrace change. </w:t>
      </w:r>
    </w:p>
    <w:p w14:paraId="2EE436F1" w14:textId="336E21C6"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Resilience, perseverance and optimism in the face of challenges. </w:t>
      </w:r>
    </w:p>
    <w:p w14:paraId="041C86EF" w14:textId="1452BDBB"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 xml:space="preserve">Commitment to social justice, equality and excellence. </w:t>
      </w:r>
    </w:p>
    <w:p w14:paraId="557127F5" w14:textId="2B58A85B" w:rsidR="00224205" w:rsidRPr="00224205" w:rsidRDefault="00224205" w:rsidP="00224205">
      <w:pPr>
        <w:numPr>
          <w:ilvl w:val="0"/>
          <w:numId w:val="3"/>
        </w:numPr>
        <w:spacing w:after="37" w:line="248" w:lineRule="auto"/>
        <w:ind w:hanging="427"/>
        <w:rPr>
          <w:rFonts w:ascii="Arial" w:hAnsi="Arial" w:cs="Arial"/>
          <w:sz w:val="22"/>
          <w:szCs w:val="22"/>
        </w:rPr>
      </w:pPr>
      <w:r w:rsidRPr="00224205">
        <w:rPr>
          <w:rFonts w:ascii="Arial" w:hAnsi="Arial" w:cs="Arial"/>
          <w:sz w:val="22"/>
          <w:szCs w:val="22"/>
        </w:rPr>
        <w:t>Commitment to dignity in the work pla</w:t>
      </w:r>
      <w:r>
        <w:rPr>
          <w:rFonts w:ascii="Arial" w:hAnsi="Arial" w:cs="Arial"/>
          <w:sz w:val="22"/>
          <w:szCs w:val="22"/>
        </w:rPr>
        <w:t>ce.</w:t>
      </w:r>
      <w:r w:rsidRPr="00224205">
        <w:rPr>
          <w:rFonts w:ascii="Arial" w:hAnsi="Arial" w:cs="Arial"/>
          <w:sz w:val="22"/>
          <w:szCs w:val="22"/>
        </w:rPr>
        <w:t xml:space="preserve"> </w:t>
      </w:r>
    </w:p>
    <w:p w14:paraId="102EB38F" w14:textId="77777777" w:rsidR="00224205" w:rsidRDefault="00224205" w:rsidP="00F30926">
      <w:pPr>
        <w:jc w:val="both"/>
        <w:rPr>
          <w:rFonts w:ascii="Arial" w:hAnsi="Arial" w:cs="Arial"/>
          <w:sz w:val="22"/>
          <w:szCs w:val="22"/>
          <w:lang w:val="en-GB"/>
        </w:rPr>
      </w:pPr>
    </w:p>
    <w:p w14:paraId="3812749B" w14:textId="77777777" w:rsidR="00224205" w:rsidRPr="002B3FC7" w:rsidRDefault="00224205" w:rsidP="00F30926">
      <w:pPr>
        <w:jc w:val="both"/>
        <w:rPr>
          <w:rFonts w:ascii="Arial" w:hAnsi="Arial" w:cs="Arial"/>
          <w:sz w:val="22"/>
          <w:szCs w:val="22"/>
          <w:lang w:val="en-GB"/>
        </w:rPr>
      </w:pPr>
    </w:p>
    <w:p w14:paraId="0CB42FE4" w14:textId="77777777" w:rsidR="00AC2356" w:rsidRPr="002B3FC7" w:rsidRDefault="00AC2356" w:rsidP="00F30926">
      <w:pPr>
        <w:jc w:val="both"/>
        <w:rPr>
          <w:rFonts w:ascii="Arial" w:hAnsi="Arial" w:cs="Arial"/>
          <w:b/>
          <w:sz w:val="22"/>
          <w:szCs w:val="22"/>
        </w:rPr>
      </w:pPr>
      <w:r w:rsidRPr="002B3FC7">
        <w:rPr>
          <w:rFonts w:ascii="Arial" w:hAnsi="Arial" w:cs="Arial"/>
          <w:b/>
          <w:sz w:val="22"/>
          <w:szCs w:val="22"/>
        </w:rPr>
        <w:t>REMUNERATION</w:t>
      </w:r>
    </w:p>
    <w:p w14:paraId="779DEF94" w14:textId="77777777" w:rsidR="00AC2356" w:rsidRPr="002B3FC7" w:rsidRDefault="00AC2356" w:rsidP="00F30926">
      <w:pPr>
        <w:jc w:val="both"/>
        <w:rPr>
          <w:rFonts w:ascii="Arial" w:hAnsi="Arial" w:cs="Arial"/>
          <w:sz w:val="22"/>
          <w:szCs w:val="22"/>
        </w:rPr>
      </w:pPr>
    </w:p>
    <w:p w14:paraId="13DFB838" w14:textId="77777777" w:rsidR="0053482A" w:rsidRPr="002B3FC7" w:rsidRDefault="006317BA" w:rsidP="0053482A">
      <w:pPr>
        <w:jc w:val="both"/>
        <w:rPr>
          <w:rFonts w:ascii="Arial" w:hAnsi="Arial" w:cs="Arial"/>
          <w:sz w:val="22"/>
          <w:szCs w:val="22"/>
        </w:rPr>
      </w:pPr>
      <w:r w:rsidRPr="002B3FC7">
        <w:rPr>
          <w:rFonts w:ascii="Arial" w:hAnsi="Arial" w:cs="Arial"/>
          <w:sz w:val="22"/>
          <w:szCs w:val="22"/>
          <w:u w:val="single"/>
        </w:rPr>
        <w:t>Salary Details</w:t>
      </w:r>
      <w:r w:rsidRPr="002B3FC7">
        <w:rPr>
          <w:rFonts w:ascii="Arial" w:hAnsi="Arial" w:cs="Arial"/>
          <w:sz w:val="22"/>
          <w:szCs w:val="22"/>
        </w:rPr>
        <w:t>:</w:t>
      </w:r>
    </w:p>
    <w:p w14:paraId="6CA314C0" w14:textId="100B31F2" w:rsidR="00DA61F1" w:rsidRPr="002B3FC7" w:rsidRDefault="0053482A" w:rsidP="0053482A">
      <w:pPr>
        <w:pStyle w:val="ListParagraph"/>
        <w:numPr>
          <w:ilvl w:val="0"/>
          <w:numId w:val="10"/>
        </w:numPr>
        <w:rPr>
          <w:rFonts w:ascii="Arial" w:eastAsia="Times New Roman" w:hAnsi="Arial" w:cs="Arial"/>
        </w:rPr>
      </w:pPr>
      <w:r w:rsidRPr="002B3FC7">
        <w:rPr>
          <w:rFonts w:ascii="Arial" w:hAnsi="Arial" w:cs="Arial"/>
          <w:color w:val="000000"/>
        </w:rPr>
        <w:t xml:space="preserve">Teacher’s Main Pay Scale/ Upper Pay Scale </w:t>
      </w:r>
    </w:p>
    <w:p w14:paraId="62A60D03" w14:textId="77777777" w:rsidR="00D538D3" w:rsidRPr="002B3FC7" w:rsidRDefault="00D538D3" w:rsidP="0053482A">
      <w:pPr>
        <w:pStyle w:val="ListParagraph"/>
        <w:rPr>
          <w:rFonts w:ascii="Arial" w:eastAsia="Times New Roman" w:hAnsi="Arial" w:cs="Arial"/>
          <w:color w:val="000000"/>
        </w:rPr>
      </w:pPr>
    </w:p>
    <w:p w14:paraId="14E8C218" w14:textId="77777777" w:rsidR="0053482A" w:rsidRPr="002B3FC7" w:rsidRDefault="0053482A" w:rsidP="0053482A">
      <w:pPr>
        <w:jc w:val="both"/>
        <w:rPr>
          <w:rFonts w:ascii="Arial" w:hAnsi="Arial" w:cs="Arial"/>
          <w:sz w:val="22"/>
          <w:szCs w:val="22"/>
        </w:rPr>
      </w:pPr>
      <w:r w:rsidRPr="002B3FC7">
        <w:rPr>
          <w:rFonts w:ascii="Arial" w:hAnsi="Arial" w:cs="Arial"/>
          <w:sz w:val="22"/>
          <w:szCs w:val="22"/>
        </w:rPr>
        <w:t>All payments are pensionable under the Teachers’ Pension Scheme.</w:t>
      </w:r>
    </w:p>
    <w:p w14:paraId="169FD0B0" w14:textId="77777777" w:rsidR="006977CE" w:rsidRPr="002B3FC7" w:rsidRDefault="006977CE" w:rsidP="00F30926">
      <w:pPr>
        <w:jc w:val="both"/>
        <w:rPr>
          <w:rFonts w:ascii="Arial" w:hAnsi="Arial" w:cs="Arial"/>
          <w:b/>
          <w:sz w:val="22"/>
          <w:szCs w:val="22"/>
        </w:rPr>
      </w:pPr>
    </w:p>
    <w:p w14:paraId="6FBE08E4" w14:textId="16174ADD" w:rsidR="007E0F72" w:rsidRPr="002B3FC7" w:rsidRDefault="007E0F72" w:rsidP="00F30926">
      <w:pPr>
        <w:jc w:val="both"/>
        <w:rPr>
          <w:rFonts w:ascii="Arial" w:hAnsi="Arial" w:cs="Arial"/>
          <w:b/>
          <w:sz w:val="22"/>
          <w:szCs w:val="22"/>
        </w:rPr>
      </w:pPr>
      <w:r w:rsidRPr="002B3FC7">
        <w:rPr>
          <w:rFonts w:ascii="Arial" w:hAnsi="Arial" w:cs="Arial"/>
          <w:b/>
          <w:sz w:val="22"/>
          <w:szCs w:val="22"/>
        </w:rPr>
        <w:t>DRESS CODE</w:t>
      </w:r>
    </w:p>
    <w:p w14:paraId="6867FDC0" w14:textId="77777777" w:rsidR="007E0F72" w:rsidRPr="002B3FC7" w:rsidRDefault="007E0F72" w:rsidP="00F30926">
      <w:pPr>
        <w:jc w:val="both"/>
        <w:rPr>
          <w:rFonts w:ascii="Arial" w:hAnsi="Arial" w:cs="Arial"/>
          <w:b/>
          <w:sz w:val="22"/>
          <w:szCs w:val="22"/>
        </w:rPr>
      </w:pPr>
    </w:p>
    <w:p w14:paraId="787E9061" w14:textId="63919BEE" w:rsidR="00B62B36" w:rsidRPr="002B3FC7" w:rsidRDefault="00075B0C" w:rsidP="008008FD">
      <w:pPr>
        <w:jc w:val="both"/>
        <w:rPr>
          <w:rFonts w:ascii="Arial" w:hAnsi="Arial" w:cs="Arial"/>
          <w:sz w:val="22"/>
          <w:szCs w:val="22"/>
        </w:rPr>
      </w:pPr>
      <w:r w:rsidRPr="002B3FC7">
        <w:rPr>
          <w:rFonts w:ascii="Arial" w:hAnsi="Arial" w:cs="Arial"/>
          <w:sz w:val="22"/>
          <w:szCs w:val="22"/>
        </w:rPr>
        <w:t>The post-</w:t>
      </w:r>
      <w:r w:rsidR="007E0F72" w:rsidRPr="002B3FC7">
        <w:rPr>
          <w:rFonts w:ascii="Arial" w:hAnsi="Arial" w:cs="Arial"/>
          <w:sz w:val="22"/>
          <w:szCs w:val="22"/>
        </w:rPr>
        <w:t>holder will be expected to wear appropriate business attire</w:t>
      </w:r>
      <w:r w:rsidR="00DC0225" w:rsidRPr="002B3FC7">
        <w:rPr>
          <w:rFonts w:ascii="Arial" w:hAnsi="Arial" w:cs="Arial"/>
          <w:sz w:val="22"/>
          <w:szCs w:val="22"/>
        </w:rPr>
        <w:t>.</w:t>
      </w:r>
      <w:r w:rsidR="009A6D13" w:rsidRPr="002B3FC7">
        <w:rPr>
          <w:rFonts w:ascii="Arial" w:hAnsi="Arial" w:cs="Arial"/>
          <w:sz w:val="22"/>
          <w:szCs w:val="22"/>
        </w:rPr>
        <w:t xml:space="preserve"> </w:t>
      </w:r>
      <w:r w:rsidR="00B06B05" w:rsidRPr="002B3FC7">
        <w:rPr>
          <w:rFonts w:ascii="Arial" w:hAnsi="Arial" w:cs="Arial"/>
          <w:sz w:val="22"/>
          <w:szCs w:val="22"/>
        </w:rPr>
        <w:t xml:space="preserve">All staff </w:t>
      </w:r>
      <w:r w:rsidR="007E0F72" w:rsidRPr="002B3FC7">
        <w:rPr>
          <w:rFonts w:ascii="Arial" w:hAnsi="Arial" w:cs="Arial"/>
          <w:sz w:val="22"/>
          <w:szCs w:val="22"/>
        </w:rPr>
        <w:t xml:space="preserve">will be supplied with appropriate Staff ID. This must be worn at all times to ensure that students, staff and visitors are able to identify </w:t>
      </w:r>
      <w:r w:rsidR="007C577C" w:rsidRPr="002B3FC7">
        <w:rPr>
          <w:rFonts w:ascii="Arial" w:hAnsi="Arial" w:cs="Arial"/>
          <w:sz w:val="22"/>
          <w:szCs w:val="22"/>
        </w:rPr>
        <w:t>Attleborough Academy</w:t>
      </w:r>
      <w:r w:rsidR="007E0F72" w:rsidRPr="002B3FC7">
        <w:rPr>
          <w:rFonts w:ascii="Arial" w:hAnsi="Arial" w:cs="Arial"/>
          <w:sz w:val="22"/>
          <w:szCs w:val="22"/>
        </w:rPr>
        <w:t xml:space="preserve"> employees.</w:t>
      </w:r>
    </w:p>
    <w:p w14:paraId="115CBE03" w14:textId="77777777" w:rsidR="005E2E7E" w:rsidRPr="002B3FC7" w:rsidRDefault="005E2E7E" w:rsidP="00F30926">
      <w:pPr>
        <w:pStyle w:val="Body1"/>
        <w:rPr>
          <w:rFonts w:ascii="Arial" w:hAnsi="Arial" w:cs="Arial"/>
          <w:b/>
          <w:bCs/>
          <w:sz w:val="22"/>
          <w:szCs w:val="22"/>
        </w:rPr>
      </w:pPr>
    </w:p>
    <w:p w14:paraId="174BCDCC" w14:textId="501D5BEF" w:rsidR="003C1347" w:rsidRPr="002B3FC7" w:rsidRDefault="003C1347" w:rsidP="00F30926">
      <w:pPr>
        <w:pStyle w:val="Body1"/>
        <w:rPr>
          <w:rFonts w:ascii="Arial" w:hAnsi="Arial" w:cs="Arial"/>
          <w:b/>
          <w:bCs/>
          <w:sz w:val="22"/>
          <w:szCs w:val="22"/>
        </w:rPr>
      </w:pPr>
      <w:r w:rsidRPr="002B3FC7">
        <w:rPr>
          <w:rFonts w:ascii="Arial" w:hAnsi="Arial" w:cs="Arial"/>
          <w:b/>
          <w:bCs/>
          <w:sz w:val="22"/>
          <w:szCs w:val="22"/>
        </w:rPr>
        <w:t>PRE-EMPLOYMENT CHECKS</w:t>
      </w:r>
    </w:p>
    <w:p w14:paraId="5222C0AF" w14:textId="77777777" w:rsidR="003C1347" w:rsidRPr="002B3FC7" w:rsidRDefault="003C1347" w:rsidP="00F30926">
      <w:pPr>
        <w:pStyle w:val="Body1"/>
        <w:rPr>
          <w:rFonts w:ascii="Arial" w:hAnsi="Arial" w:cs="Arial"/>
          <w:b/>
          <w:bCs/>
          <w:iCs/>
          <w:sz w:val="22"/>
          <w:szCs w:val="22"/>
        </w:rPr>
      </w:pPr>
    </w:p>
    <w:p w14:paraId="296E8396" w14:textId="0C159F98" w:rsidR="003C1347" w:rsidRPr="002B3FC7" w:rsidRDefault="003C1347" w:rsidP="006977CE">
      <w:pPr>
        <w:pStyle w:val="Body1"/>
        <w:jc w:val="both"/>
        <w:rPr>
          <w:rFonts w:ascii="Arial" w:hAnsi="Arial" w:cs="Arial"/>
          <w:bCs/>
          <w:sz w:val="22"/>
          <w:szCs w:val="22"/>
        </w:rPr>
      </w:pPr>
      <w:r w:rsidRPr="002B3FC7">
        <w:rPr>
          <w:rFonts w:ascii="Arial" w:hAnsi="Arial" w:cs="Arial"/>
          <w:bCs/>
          <w:iCs/>
          <w:sz w:val="22"/>
          <w:szCs w:val="22"/>
        </w:rPr>
        <w:t xml:space="preserve">All staff must be prepared to undergo a number of checks to confirm their suitability to work with children and young people.  </w:t>
      </w:r>
      <w:r w:rsidR="00D559D6" w:rsidRPr="002B3FC7">
        <w:rPr>
          <w:rFonts w:ascii="Arial" w:hAnsi="Arial" w:cs="Arial"/>
          <w:bCs/>
          <w:iCs/>
          <w:sz w:val="22"/>
          <w:szCs w:val="22"/>
        </w:rPr>
        <w:t>The Trust</w:t>
      </w:r>
      <w:r w:rsidRPr="002B3FC7">
        <w:rPr>
          <w:rFonts w:ascii="Arial" w:hAnsi="Arial" w:cs="Arial"/>
          <w:bCs/>
          <w:iCs/>
          <w:sz w:val="22"/>
          <w:szCs w:val="22"/>
        </w:rPr>
        <w:t xml:space="preserve"> reserves the right to withdraw offers of employment where checks or references are </w:t>
      </w:r>
      <w:r w:rsidR="0033056A" w:rsidRPr="002B3FC7">
        <w:rPr>
          <w:rFonts w:ascii="Arial" w:hAnsi="Arial" w:cs="Arial"/>
          <w:bCs/>
          <w:iCs/>
          <w:sz w:val="22"/>
          <w:szCs w:val="22"/>
        </w:rPr>
        <w:t xml:space="preserve">deemed to be </w:t>
      </w:r>
      <w:r w:rsidR="00BD0426" w:rsidRPr="002B3FC7">
        <w:rPr>
          <w:rFonts w:ascii="Arial" w:hAnsi="Arial" w:cs="Arial"/>
          <w:bCs/>
          <w:iCs/>
          <w:sz w:val="22"/>
          <w:szCs w:val="22"/>
        </w:rPr>
        <w:t>unsatisfactory.</w:t>
      </w:r>
    </w:p>
    <w:p w14:paraId="3A1C101B" w14:textId="77777777" w:rsidR="00D21FEC" w:rsidRPr="002B3FC7" w:rsidRDefault="00D21FEC" w:rsidP="00F30926">
      <w:pPr>
        <w:pStyle w:val="Body1"/>
        <w:jc w:val="both"/>
        <w:rPr>
          <w:rFonts w:ascii="Arial" w:hAnsi="Arial" w:cs="Arial"/>
          <w:b/>
          <w:sz w:val="22"/>
          <w:szCs w:val="22"/>
          <w:lang w:val="en-US"/>
        </w:rPr>
      </w:pPr>
    </w:p>
    <w:p w14:paraId="0FBAEA36" w14:textId="4362A335" w:rsidR="00AC2356" w:rsidRPr="002B3FC7" w:rsidRDefault="00AC2356" w:rsidP="00F30926">
      <w:pPr>
        <w:pStyle w:val="Body1"/>
        <w:jc w:val="both"/>
        <w:rPr>
          <w:rFonts w:ascii="Arial" w:hAnsi="Arial" w:cs="Arial"/>
          <w:b/>
          <w:sz w:val="22"/>
          <w:szCs w:val="22"/>
          <w:lang w:val="en-US"/>
        </w:rPr>
      </w:pPr>
      <w:r w:rsidRPr="002B3FC7">
        <w:rPr>
          <w:rFonts w:ascii="Arial" w:hAnsi="Arial" w:cs="Arial"/>
          <w:b/>
          <w:sz w:val="22"/>
          <w:szCs w:val="22"/>
          <w:lang w:val="en-US"/>
        </w:rPr>
        <w:t>REVIEW</w:t>
      </w:r>
    </w:p>
    <w:p w14:paraId="10B7CF7E" w14:textId="77777777" w:rsidR="00AC2356" w:rsidRPr="002B3FC7" w:rsidRDefault="00AC2356" w:rsidP="00F30926">
      <w:pPr>
        <w:pStyle w:val="Body1"/>
        <w:jc w:val="both"/>
        <w:rPr>
          <w:rFonts w:ascii="Arial" w:hAnsi="Arial" w:cs="Arial"/>
          <w:b/>
          <w:sz w:val="22"/>
          <w:szCs w:val="22"/>
          <w:lang w:val="en-US"/>
        </w:rPr>
      </w:pPr>
    </w:p>
    <w:p w14:paraId="769FDF40" w14:textId="03DAE293" w:rsidR="00AC2356" w:rsidRPr="002B3FC7" w:rsidRDefault="00AC2356" w:rsidP="00F30926">
      <w:pPr>
        <w:pStyle w:val="Body1"/>
        <w:jc w:val="both"/>
        <w:rPr>
          <w:rFonts w:ascii="Arial" w:hAnsi="Arial" w:cs="Arial"/>
          <w:sz w:val="22"/>
          <w:szCs w:val="22"/>
          <w:lang w:val="en-US"/>
        </w:rPr>
      </w:pPr>
      <w:r w:rsidRPr="002B3FC7">
        <w:rPr>
          <w:rFonts w:ascii="Arial" w:hAnsi="Arial" w:cs="Arial"/>
          <w:sz w:val="22"/>
          <w:szCs w:val="22"/>
          <w:lang w:val="en-US"/>
        </w:rPr>
        <w:t xml:space="preserve">The Job Description will be reviewed annually as part of </w:t>
      </w:r>
      <w:r w:rsidR="007C577C" w:rsidRPr="002B3FC7">
        <w:rPr>
          <w:rFonts w:ascii="Arial" w:hAnsi="Arial" w:cs="Arial"/>
          <w:sz w:val="22"/>
          <w:szCs w:val="22"/>
          <w:lang w:val="en-US"/>
        </w:rPr>
        <w:t>Attleborough Academy</w:t>
      </w:r>
      <w:r w:rsidRPr="002B3FC7">
        <w:rPr>
          <w:rFonts w:ascii="Arial" w:hAnsi="Arial" w:cs="Arial"/>
          <w:sz w:val="22"/>
          <w:szCs w:val="22"/>
          <w:lang w:val="en-US"/>
        </w:rPr>
        <w:t>’s Performance Management programme.</w:t>
      </w:r>
    </w:p>
    <w:p w14:paraId="6E448937" w14:textId="77777777" w:rsidR="00AC2356" w:rsidRDefault="00AC2356" w:rsidP="00F30926">
      <w:pPr>
        <w:jc w:val="both"/>
        <w:rPr>
          <w:rFonts w:ascii="Arial" w:hAnsi="Arial" w:cs="Arial"/>
          <w:sz w:val="22"/>
          <w:szCs w:val="22"/>
          <w:lang w:val="en-GB"/>
        </w:rPr>
      </w:pPr>
    </w:p>
    <w:sectPr w:rsidR="00AC2356"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7CB2" w14:textId="77777777" w:rsidR="0030313C" w:rsidRDefault="0030313C" w:rsidP="00452E67">
      <w:r>
        <w:separator/>
      </w:r>
    </w:p>
  </w:endnote>
  <w:endnote w:type="continuationSeparator" w:id="0">
    <w:p w14:paraId="35DB18A1" w14:textId="77777777" w:rsidR="0030313C" w:rsidRDefault="0030313C"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C143" w14:textId="77777777" w:rsidR="0030313C" w:rsidRDefault="0030313C">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4</w:t>
    </w:r>
    <w:r w:rsidRPr="00AC2356">
      <w:rPr>
        <w:rFonts w:ascii="Arial" w:hAnsi="Arial" w:cs="Arial"/>
        <w:sz w:val="20"/>
        <w:szCs w:val="20"/>
      </w:rPr>
      <w:fldChar w:fldCharType="end"/>
    </w:r>
    <w:r>
      <w:rPr>
        <w:rFonts w:ascii="Arial" w:hAnsi="Arial" w:cs="Arial"/>
        <w:sz w:val="20"/>
        <w:szCs w:val="20"/>
      </w:rPr>
      <w:t xml:space="preserve">           </w:t>
    </w:r>
  </w:p>
  <w:p w14:paraId="0F4204A1" w14:textId="754E771F" w:rsidR="0030313C" w:rsidRDefault="0030313C" w:rsidP="00D559D6">
    <w:pPr>
      <w:pStyle w:val="Footer"/>
      <w:jc w:val="right"/>
      <w:rPr>
        <w:rFonts w:ascii="Arial" w:hAnsi="Arial" w:cs="Arial"/>
        <w:sz w:val="20"/>
        <w:szCs w:val="20"/>
      </w:rPr>
    </w:pPr>
    <w:r>
      <w:rPr>
        <w:rFonts w:ascii="Arial" w:hAnsi="Arial" w:cs="Arial"/>
        <w:sz w:val="20"/>
        <w:szCs w:val="20"/>
      </w:rPr>
      <w:tab/>
      <w:t xml:space="preserve">AA Subject </w:t>
    </w:r>
    <w:r w:rsidR="0059467A">
      <w:rPr>
        <w:rFonts w:ascii="Arial" w:hAnsi="Arial" w:cs="Arial"/>
        <w:sz w:val="20"/>
        <w:szCs w:val="20"/>
      </w:rPr>
      <w:t>Teacher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2D7C" w14:textId="77777777" w:rsidR="0030313C" w:rsidRDefault="0030313C" w:rsidP="00452E67">
      <w:r>
        <w:separator/>
      </w:r>
    </w:p>
  </w:footnote>
  <w:footnote w:type="continuationSeparator" w:id="0">
    <w:p w14:paraId="32A04BAB" w14:textId="77777777" w:rsidR="0030313C" w:rsidRDefault="0030313C"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C1A1B7"/>
    <w:multiLevelType w:val="hybridMultilevel"/>
    <w:tmpl w:val="FEDC5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17D56"/>
    <w:multiLevelType w:val="hybridMultilevel"/>
    <w:tmpl w:val="B73BC4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EA0281"/>
    <w:multiLevelType w:val="hybridMultilevel"/>
    <w:tmpl w:val="D2BF1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9A1618"/>
    <w:multiLevelType w:val="hybridMultilevel"/>
    <w:tmpl w:val="A4A9D9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8BC0D3"/>
    <w:multiLevelType w:val="hybridMultilevel"/>
    <w:tmpl w:val="AF67C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DB24D35"/>
    <w:multiLevelType w:val="hybridMultilevel"/>
    <w:tmpl w:val="03BA8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18ED47"/>
    <w:multiLevelType w:val="hybridMultilevel"/>
    <w:tmpl w:val="8492E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BBC4BB"/>
    <w:multiLevelType w:val="hybridMultilevel"/>
    <w:tmpl w:val="C48A8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AA242E"/>
    <w:multiLevelType w:val="hybridMultilevel"/>
    <w:tmpl w:val="5DE2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3C7247"/>
    <w:multiLevelType w:val="hybridMultilevel"/>
    <w:tmpl w:val="C2468D64"/>
    <w:lvl w:ilvl="0" w:tplc="D5EC41E8">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A97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32A34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725C8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AB7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4ADCE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66D4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6998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622A6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6B2A15"/>
    <w:multiLevelType w:val="hybridMultilevel"/>
    <w:tmpl w:val="40EAC276"/>
    <w:lvl w:ilvl="0" w:tplc="A3461F7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AADD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1287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7455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C73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0E0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A5E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DC56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8EBE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8F38E4"/>
    <w:multiLevelType w:val="hybridMultilevel"/>
    <w:tmpl w:val="A838FCDE"/>
    <w:lvl w:ilvl="0" w:tplc="89FC1DD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C93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3AC64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D68E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7E74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162B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C68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455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662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C765E"/>
    <w:multiLevelType w:val="hybridMultilevel"/>
    <w:tmpl w:val="8EF4A24A"/>
    <w:lvl w:ilvl="0" w:tplc="A4561F16">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A27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854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EFE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42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B8B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CA5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066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C33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D594D7"/>
    <w:multiLevelType w:val="hybridMultilevel"/>
    <w:tmpl w:val="38B8A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B4264E"/>
    <w:multiLevelType w:val="hybridMultilevel"/>
    <w:tmpl w:val="8D80E5FC"/>
    <w:lvl w:ilvl="0" w:tplc="BA8E5EA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5834">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8D46E">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62F40A">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E276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56EC84">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12D6F0">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0FFDE">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5C0B40">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DC9708"/>
    <w:multiLevelType w:val="hybridMultilevel"/>
    <w:tmpl w:val="576A3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3C6457"/>
    <w:multiLevelType w:val="hybridMultilevel"/>
    <w:tmpl w:val="78CA821A"/>
    <w:lvl w:ilvl="0" w:tplc="99CA8A12">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6D4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A0C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8C44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A18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0C80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63F9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0DD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2E97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BF4263"/>
    <w:multiLevelType w:val="hybridMultilevel"/>
    <w:tmpl w:val="26247E92"/>
    <w:lvl w:ilvl="0" w:tplc="05781A20">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8FA3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C5E5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E99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2498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4D4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8863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A939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207A2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676157"/>
    <w:multiLevelType w:val="hybridMultilevel"/>
    <w:tmpl w:val="3BEC446A"/>
    <w:lvl w:ilvl="0" w:tplc="172C408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26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A209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E069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04D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928A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A37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A8C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8C5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B46978"/>
    <w:multiLevelType w:val="hybridMultilevel"/>
    <w:tmpl w:val="9AFED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87FB965"/>
    <w:multiLevelType w:val="hybridMultilevel"/>
    <w:tmpl w:val="36FA9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3124CF"/>
    <w:multiLevelType w:val="hybridMultilevel"/>
    <w:tmpl w:val="3DC2C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7CD33"/>
    <w:multiLevelType w:val="hybridMultilevel"/>
    <w:tmpl w:val="67C68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9"/>
  </w:num>
  <w:num w:numId="3">
    <w:abstractNumId w:val="18"/>
  </w:num>
  <w:num w:numId="4">
    <w:abstractNumId w:val="15"/>
  </w:num>
  <w:num w:numId="5">
    <w:abstractNumId w:val="10"/>
  </w:num>
  <w:num w:numId="6">
    <w:abstractNumId w:val="11"/>
  </w:num>
  <w:num w:numId="7">
    <w:abstractNumId w:val="17"/>
  </w:num>
  <w:num w:numId="8">
    <w:abstractNumId w:val="19"/>
  </w:num>
  <w:num w:numId="9">
    <w:abstractNumId w:val="13"/>
  </w:num>
  <w:num w:numId="10">
    <w:abstractNumId w:val="8"/>
  </w:num>
  <w:num w:numId="11">
    <w:abstractNumId w:val="6"/>
  </w:num>
  <w:num w:numId="12">
    <w:abstractNumId w:val="23"/>
  </w:num>
  <w:num w:numId="13">
    <w:abstractNumId w:val="3"/>
  </w:num>
  <w:num w:numId="14">
    <w:abstractNumId w:val="16"/>
  </w:num>
  <w:num w:numId="15">
    <w:abstractNumId w:val="7"/>
  </w:num>
  <w:num w:numId="16">
    <w:abstractNumId w:val="20"/>
  </w:num>
  <w:num w:numId="17">
    <w:abstractNumId w:val="14"/>
  </w:num>
  <w:num w:numId="18">
    <w:abstractNumId w:val="1"/>
  </w:num>
  <w:num w:numId="19">
    <w:abstractNumId w:val="5"/>
  </w:num>
  <w:num w:numId="20">
    <w:abstractNumId w:val="0"/>
  </w:num>
  <w:num w:numId="21">
    <w:abstractNumId w:val="4"/>
  </w:num>
  <w:num w:numId="22">
    <w:abstractNumId w:val="21"/>
  </w:num>
  <w:num w:numId="23">
    <w:abstractNumId w:val="2"/>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35A9"/>
    <w:rsid w:val="0002569A"/>
    <w:rsid w:val="000341C5"/>
    <w:rsid w:val="00052FF2"/>
    <w:rsid w:val="00057684"/>
    <w:rsid w:val="00072010"/>
    <w:rsid w:val="00075B0C"/>
    <w:rsid w:val="00084E5F"/>
    <w:rsid w:val="00090325"/>
    <w:rsid w:val="000A11F9"/>
    <w:rsid w:val="000B0596"/>
    <w:rsid w:val="000B35A3"/>
    <w:rsid w:val="000E29E2"/>
    <w:rsid w:val="000F79E6"/>
    <w:rsid w:val="00102312"/>
    <w:rsid w:val="0011052F"/>
    <w:rsid w:val="001227D7"/>
    <w:rsid w:val="0013223D"/>
    <w:rsid w:val="00145E15"/>
    <w:rsid w:val="0015554F"/>
    <w:rsid w:val="0015627D"/>
    <w:rsid w:val="001878CD"/>
    <w:rsid w:val="00192DD1"/>
    <w:rsid w:val="001A45FD"/>
    <w:rsid w:val="001B0EB9"/>
    <w:rsid w:val="001C7215"/>
    <w:rsid w:val="001D0E6C"/>
    <w:rsid w:val="001D3664"/>
    <w:rsid w:val="001D6276"/>
    <w:rsid w:val="001D63A2"/>
    <w:rsid w:val="00220624"/>
    <w:rsid w:val="00222CDC"/>
    <w:rsid w:val="00224205"/>
    <w:rsid w:val="00236679"/>
    <w:rsid w:val="002368D3"/>
    <w:rsid w:val="0025375E"/>
    <w:rsid w:val="00261C25"/>
    <w:rsid w:val="002B3FC7"/>
    <w:rsid w:val="002D4371"/>
    <w:rsid w:val="002D51FE"/>
    <w:rsid w:val="0030313C"/>
    <w:rsid w:val="0033056A"/>
    <w:rsid w:val="0034368F"/>
    <w:rsid w:val="00344463"/>
    <w:rsid w:val="00356C04"/>
    <w:rsid w:val="00357139"/>
    <w:rsid w:val="00375B60"/>
    <w:rsid w:val="003B2C72"/>
    <w:rsid w:val="003B4D6E"/>
    <w:rsid w:val="003C1347"/>
    <w:rsid w:val="003C253A"/>
    <w:rsid w:val="003C6FC1"/>
    <w:rsid w:val="00401693"/>
    <w:rsid w:val="00401FC8"/>
    <w:rsid w:val="00430601"/>
    <w:rsid w:val="004352DA"/>
    <w:rsid w:val="00443D68"/>
    <w:rsid w:val="00452E67"/>
    <w:rsid w:val="00465E63"/>
    <w:rsid w:val="004670CC"/>
    <w:rsid w:val="0049151D"/>
    <w:rsid w:val="00491581"/>
    <w:rsid w:val="00495DE1"/>
    <w:rsid w:val="004A2D22"/>
    <w:rsid w:val="004A3036"/>
    <w:rsid w:val="004D2750"/>
    <w:rsid w:val="004D49E3"/>
    <w:rsid w:val="00506122"/>
    <w:rsid w:val="005064DA"/>
    <w:rsid w:val="00517FCF"/>
    <w:rsid w:val="00523536"/>
    <w:rsid w:val="00530627"/>
    <w:rsid w:val="0053482A"/>
    <w:rsid w:val="00536F15"/>
    <w:rsid w:val="00540C66"/>
    <w:rsid w:val="00543BEC"/>
    <w:rsid w:val="00561BA2"/>
    <w:rsid w:val="00566D28"/>
    <w:rsid w:val="005725E6"/>
    <w:rsid w:val="005730A1"/>
    <w:rsid w:val="0059467A"/>
    <w:rsid w:val="005A0089"/>
    <w:rsid w:val="005A0E19"/>
    <w:rsid w:val="005A65E1"/>
    <w:rsid w:val="005B0E6F"/>
    <w:rsid w:val="005C300F"/>
    <w:rsid w:val="005D01F7"/>
    <w:rsid w:val="005D033F"/>
    <w:rsid w:val="005D22BB"/>
    <w:rsid w:val="005E2E7E"/>
    <w:rsid w:val="005E5A99"/>
    <w:rsid w:val="00603C4F"/>
    <w:rsid w:val="00605579"/>
    <w:rsid w:val="006317BA"/>
    <w:rsid w:val="0063729C"/>
    <w:rsid w:val="0065688C"/>
    <w:rsid w:val="006644C7"/>
    <w:rsid w:val="006660C0"/>
    <w:rsid w:val="006977CE"/>
    <w:rsid w:val="006A6F57"/>
    <w:rsid w:val="006B1FC7"/>
    <w:rsid w:val="006B3AC4"/>
    <w:rsid w:val="006B56DA"/>
    <w:rsid w:val="006E2031"/>
    <w:rsid w:val="006F2053"/>
    <w:rsid w:val="0070064A"/>
    <w:rsid w:val="00734916"/>
    <w:rsid w:val="007414CC"/>
    <w:rsid w:val="00754E4F"/>
    <w:rsid w:val="007B3C33"/>
    <w:rsid w:val="007C3645"/>
    <w:rsid w:val="007C52AD"/>
    <w:rsid w:val="007C577C"/>
    <w:rsid w:val="007E0F72"/>
    <w:rsid w:val="007E125F"/>
    <w:rsid w:val="007E19ED"/>
    <w:rsid w:val="007E5A62"/>
    <w:rsid w:val="008008FD"/>
    <w:rsid w:val="00827648"/>
    <w:rsid w:val="00834384"/>
    <w:rsid w:val="0087623B"/>
    <w:rsid w:val="008A0000"/>
    <w:rsid w:val="008C48D0"/>
    <w:rsid w:val="008D1BB7"/>
    <w:rsid w:val="008E38E8"/>
    <w:rsid w:val="008F0D46"/>
    <w:rsid w:val="00924721"/>
    <w:rsid w:val="00931E59"/>
    <w:rsid w:val="00932E2A"/>
    <w:rsid w:val="0093484E"/>
    <w:rsid w:val="00942953"/>
    <w:rsid w:val="00955D4D"/>
    <w:rsid w:val="00963DE7"/>
    <w:rsid w:val="009828A1"/>
    <w:rsid w:val="009903A2"/>
    <w:rsid w:val="009A6D13"/>
    <w:rsid w:val="009B3932"/>
    <w:rsid w:val="009C0E7B"/>
    <w:rsid w:val="009C1D73"/>
    <w:rsid w:val="009E4887"/>
    <w:rsid w:val="009F5066"/>
    <w:rsid w:val="00A26D41"/>
    <w:rsid w:val="00A3778F"/>
    <w:rsid w:val="00A443B2"/>
    <w:rsid w:val="00A51C59"/>
    <w:rsid w:val="00A60D64"/>
    <w:rsid w:val="00A94A59"/>
    <w:rsid w:val="00AC2356"/>
    <w:rsid w:val="00AD2BF6"/>
    <w:rsid w:val="00AD70AF"/>
    <w:rsid w:val="00AE46D2"/>
    <w:rsid w:val="00B06B05"/>
    <w:rsid w:val="00B32799"/>
    <w:rsid w:val="00B3566D"/>
    <w:rsid w:val="00B62B36"/>
    <w:rsid w:val="00B6725C"/>
    <w:rsid w:val="00B67AB4"/>
    <w:rsid w:val="00BA30B5"/>
    <w:rsid w:val="00BB749C"/>
    <w:rsid w:val="00BC165B"/>
    <w:rsid w:val="00BD0426"/>
    <w:rsid w:val="00BF6A18"/>
    <w:rsid w:val="00C0247E"/>
    <w:rsid w:val="00C02A8D"/>
    <w:rsid w:val="00C13DC8"/>
    <w:rsid w:val="00C230D7"/>
    <w:rsid w:val="00C2519E"/>
    <w:rsid w:val="00C2574F"/>
    <w:rsid w:val="00C35133"/>
    <w:rsid w:val="00C71C70"/>
    <w:rsid w:val="00C853B4"/>
    <w:rsid w:val="00C939A5"/>
    <w:rsid w:val="00CB2D20"/>
    <w:rsid w:val="00CB31AB"/>
    <w:rsid w:val="00CC1D86"/>
    <w:rsid w:val="00CF1558"/>
    <w:rsid w:val="00D21FEC"/>
    <w:rsid w:val="00D315BE"/>
    <w:rsid w:val="00D538D3"/>
    <w:rsid w:val="00D559D6"/>
    <w:rsid w:val="00D60F3E"/>
    <w:rsid w:val="00D679B1"/>
    <w:rsid w:val="00D71EB2"/>
    <w:rsid w:val="00D75317"/>
    <w:rsid w:val="00D76108"/>
    <w:rsid w:val="00D8308D"/>
    <w:rsid w:val="00D90055"/>
    <w:rsid w:val="00D93265"/>
    <w:rsid w:val="00DA113E"/>
    <w:rsid w:val="00DA61F1"/>
    <w:rsid w:val="00DC0225"/>
    <w:rsid w:val="00DC76D9"/>
    <w:rsid w:val="00E0631B"/>
    <w:rsid w:val="00E1719C"/>
    <w:rsid w:val="00E23383"/>
    <w:rsid w:val="00E33C6D"/>
    <w:rsid w:val="00E35EEF"/>
    <w:rsid w:val="00E527EE"/>
    <w:rsid w:val="00E53F91"/>
    <w:rsid w:val="00E62948"/>
    <w:rsid w:val="00E87CC2"/>
    <w:rsid w:val="00EA19B8"/>
    <w:rsid w:val="00EB7F7C"/>
    <w:rsid w:val="00ED0479"/>
    <w:rsid w:val="00ED179D"/>
    <w:rsid w:val="00ED1924"/>
    <w:rsid w:val="00EE3985"/>
    <w:rsid w:val="00EF5D46"/>
    <w:rsid w:val="00F30926"/>
    <w:rsid w:val="00F3422A"/>
    <w:rsid w:val="00F5603C"/>
    <w:rsid w:val="00F734F0"/>
    <w:rsid w:val="00F87FB7"/>
    <w:rsid w:val="00F90725"/>
    <w:rsid w:val="00F9212B"/>
    <w:rsid w:val="00FA4516"/>
    <w:rsid w:val="00FC646F"/>
    <w:rsid w:val="00FC6AA2"/>
    <w:rsid w:val="00FC7A0E"/>
    <w:rsid w:val="00FD16E2"/>
    <w:rsid w:val="00FD4F3D"/>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5A5A18"/>
  <w15:docId w15:val="{ED7729D5-F5F8-4F7F-8523-CB2B1A9A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3482A"/>
    <w:pPr>
      <w:keepNext/>
      <w:keepLines/>
      <w:spacing w:after="0" w:line="259" w:lineRule="auto"/>
      <w:ind w:left="577" w:hanging="10"/>
      <w:outlineLvl w:val="0"/>
    </w:pPr>
    <w:rPr>
      <w:rFonts w:ascii="Calibri" w:eastAsia="Calibri" w:hAnsi="Calibri" w:cs="Calibri"/>
      <w:b/>
      <w:color w:val="000000"/>
      <w:sz w:val="24"/>
      <w:lang w:eastAsia="en-GB"/>
    </w:rPr>
  </w:style>
  <w:style w:type="paragraph" w:styleId="Heading2">
    <w:name w:val="heading 2"/>
    <w:basedOn w:val="Normal"/>
    <w:next w:val="Normal"/>
    <w:link w:val="Heading2Char"/>
    <w:uiPriority w:val="9"/>
    <w:unhideWhenUsed/>
    <w:qFormat/>
    <w:rsid w:val="005348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customStyle="1" w:styleId="TxBrp6">
    <w:name w:val="TxBr_p6"/>
    <w:basedOn w:val="Normal"/>
    <w:rsid w:val="00465E63"/>
    <w:pPr>
      <w:widowControl w:val="0"/>
      <w:tabs>
        <w:tab w:val="left" w:pos="379"/>
      </w:tabs>
      <w:autoSpaceDE w:val="0"/>
      <w:autoSpaceDN w:val="0"/>
      <w:adjustRightInd w:val="0"/>
      <w:spacing w:line="266" w:lineRule="atLeast"/>
      <w:ind w:left="963" w:hanging="379"/>
    </w:pPr>
    <w:rPr>
      <w:lang w:eastAsia="en-GB"/>
    </w:rPr>
  </w:style>
  <w:style w:type="paragraph" w:customStyle="1" w:styleId="TxBrp7">
    <w:name w:val="TxBr_p7"/>
    <w:basedOn w:val="Normal"/>
    <w:rsid w:val="00465E63"/>
    <w:pPr>
      <w:widowControl w:val="0"/>
      <w:tabs>
        <w:tab w:val="left" w:pos="731"/>
      </w:tabs>
      <w:autoSpaceDE w:val="0"/>
      <w:autoSpaceDN w:val="0"/>
      <w:adjustRightInd w:val="0"/>
      <w:spacing w:line="266" w:lineRule="atLeast"/>
      <w:ind w:left="731" w:hanging="351"/>
    </w:pPr>
    <w:rPr>
      <w:lang w:eastAsia="en-GB"/>
    </w:rPr>
  </w:style>
  <w:style w:type="paragraph" w:customStyle="1" w:styleId="TxBrp8">
    <w:name w:val="TxBr_p8"/>
    <w:basedOn w:val="Normal"/>
    <w:rsid w:val="00465E63"/>
    <w:pPr>
      <w:widowControl w:val="0"/>
      <w:tabs>
        <w:tab w:val="left" w:pos="379"/>
      </w:tabs>
      <w:autoSpaceDE w:val="0"/>
      <w:autoSpaceDN w:val="0"/>
      <w:adjustRightInd w:val="0"/>
      <w:spacing w:line="266" w:lineRule="atLeast"/>
      <w:ind w:left="963" w:hanging="379"/>
    </w:pPr>
    <w:rPr>
      <w:lang w:eastAsia="en-GB"/>
    </w:rPr>
  </w:style>
  <w:style w:type="paragraph" w:styleId="NoSpacing">
    <w:name w:val="No Spacing"/>
    <w:basedOn w:val="Normal"/>
    <w:uiPriority w:val="1"/>
    <w:qFormat/>
    <w:rsid w:val="005E2E7E"/>
    <w:rPr>
      <w:rFonts w:ascii="Calibri" w:eastAsia="Calibri" w:hAnsi="Calibri"/>
      <w:sz w:val="22"/>
      <w:szCs w:val="22"/>
      <w:lang w:val="en-GB" w:eastAsia="en-GB"/>
    </w:rPr>
  </w:style>
  <w:style w:type="paragraph" w:styleId="NormalWeb">
    <w:name w:val="Normal (Web)"/>
    <w:basedOn w:val="Normal"/>
    <w:uiPriority w:val="99"/>
    <w:unhideWhenUsed/>
    <w:rsid w:val="007C577C"/>
    <w:pPr>
      <w:spacing w:before="100" w:beforeAutospacing="1" w:after="100" w:afterAutospacing="1"/>
    </w:pPr>
    <w:rPr>
      <w:lang w:val="en-GB" w:eastAsia="en-GB"/>
    </w:rPr>
  </w:style>
  <w:style w:type="character" w:styleId="Strong">
    <w:name w:val="Strong"/>
    <w:basedOn w:val="DefaultParagraphFont"/>
    <w:qFormat/>
    <w:rsid w:val="007C577C"/>
    <w:rPr>
      <w:b/>
      <w:bCs/>
    </w:rPr>
  </w:style>
  <w:style w:type="paragraph" w:customStyle="1" w:styleId="Default">
    <w:name w:val="Default"/>
    <w:rsid w:val="007C577C"/>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B32799"/>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53482A"/>
    <w:rPr>
      <w:rFonts w:ascii="Calibri" w:eastAsia="Calibri" w:hAnsi="Calibri" w:cs="Calibri"/>
      <w:b/>
      <w:color w:val="000000"/>
      <w:sz w:val="24"/>
      <w:lang w:eastAsia="en-GB"/>
    </w:rPr>
  </w:style>
  <w:style w:type="character" w:customStyle="1" w:styleId="Heading2Char">
    <w:name w:val="Heading 2 Char"/>
    <w:basedOn w:val="DefaultParagraphFont"/>
    <w:link w:val="Heading2"/>
    <w:uiPriority w:val="9"/>
    <w:rsid w:val="0053482A"/>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2616">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746876646">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3746341">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1A12-4A45-4D8C-8849-B8B367BA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Sophie Baxter</cp:lastModifiedBy>
  <cp:revision>15</cp:revision>
  <cp:lastPrinted>2019-07-02T14:27:00Z</cp:lastPrinted>
  <dcterms:created xsi:type="dcterms:W3CDTF">2021-05-04T08:28:00Z</dcterms:created>
  <dcterms:modified xsi:type="dcterms:W3CDTF">2021-09-23T08:58:00Z</dcterms:modified>
</cp:coreProperties>
</file>