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E7" w:rsidRDefault="00EA6BAA" w:rsidP="002A60E7">
      <w:pPr>
        <w:pStyle w:val="Heading4"/>
      </w:pPr>
      <w:bookmarkStart w:id="0" w:name="_GoBack"/>
      <w:bookmarkEnd w:id="0"/>
      <w:r w:rsidRPr="009C6D71">
        <w:rPr>
          <w:rFonts w:ascii="Leelawadee" w:hAnsi="Leelawadee" w:cs="Leelawadee"/>
          <w:b w:val="0"/>
          <w:noProof/>
          <w:sz w:val="32"/>
          <w:szCs w:val="25"/>
          <w:lang w:eastAsia="en-GB"/>
        </w:rPr>
        <w:drawing>
          <wp:anchor distT="0" distB="0" distL="114300" distR="114300" simplePos="0" relativeHeight="251659264" behindDoc="1" locked="0" layoutInCell="1" allowOverlap="1" wp14:anchorId="69B0BFF1" wp14:editId="3CC07238">
            <wp:simplePos x="0" y="0"/>
            <wp:positionH relativeFrom="column">
              <wp:posOffset>5086350</wp:posOffset>
            </wp:positionH>
            <wp:positionV relativeFrom="paragraph">
              <wp:posOffset>0</wp:posOffset>
            </wp:positionV>
            <wp:extent cx="1217930" cy="1214755"/>
            <wp:effectExtent l="0" t="0" r="1270" b="4445"/>
            <wp:wrapTight wrapText="bothSides">
              <wp:wrapPolygon edited="0">
                <wp:start x="21600" y="21600"/>
                <wp:lineTo x="21600" y="260"/>
                <wp:lineTo x="315" y="260"/>
                <wp:lineTo x="315" y="21600"/>
                <wp:lineTo x="21600" y="21600"/>
              </wp:wrapPolygon>
            </wp:wrapTight>
            <wp:docPr id="12" name="Picture 12" descr="O:\OFFICE ONLY\Hannah\School Logo\OFFICIAL RIVELIN SCHOOL LOGO JULY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OFFICE ONLY\Hannah\School Logo\OFFICIAL RIVELIN SCHOOL LOGO JULY 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1793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0E7" w:rsidRDefault="002A60E7" w:rsidP="002A60E7">
      <w:pPr>
        <w:pStyle w:val="Heading4"/>
      </w:pPr>
    </w:p>
    <w:p w:rsidR="002A60E7" w:rsidRPr="009C6D71" w:rsidRDefault="002A60E7" w:rsidP="002A60E7">
      <w:pPr>
        <w:rPr>
          <w:b/>
          <w:sz w:val="28"/>
        </w:rPr>
      </w:pPr>
      <w:r w:rsidRPr="009C6D71">
        <w:rPr>
          <w:b/>
          <w:sz w:val="28"/>
        </w:rPr>
        <w:t>Rivelin Primary School</w:t>
      </w:r>
    </w:p>
    <w:p w:rsidR="002A60E7" w:rsidRDefault="002A60E7" w:rsidP="002A60E7">
      <w:pPr>
        <w:rPr>
          <w:b/>
          <w:sz w:val="28"/>
        </w:rPr>
      </w:pPr>
      <w:r>
        <w:rPr>
          <w:b/>
          <w:sz w:val="28"/>
        </w:rPr>
        <w:t>Person Specification: KS2 Class Teacher</w:t>
      </w:r>
    </w:p>
    <w:p w:rsidR="002A60E7" w:rsidRDefault="002A60E7" w:rsidP="002A60E7">
      <w:pPr>
        <w:rPr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EA6BAA" w:rsidTr="0024158B">
        <w:trPr>
          <w:trHeight w:val="527"/>
        </w:trPr>
        <w:tc>
          <w:tcPr>
            <w:tcW w:w="9072" w:type="dxa"/>
            <w:gridSpan w:val="2"/>
          </w:tcPr>
          <w:p w:rsidR="00EA6BAA" w:rsidRPr="00EA6BAA" w:rsidRDefault="00EA6BAA" w:rsidP="00EC0425">
            <w:pPr>
              <w:jc w:val="center"/>
              <w:rPr>
                <w:b/>
              </w:rPr>
            </w:pPr>
            <w:r w:rsidRPr="00EA6BAA">
              <w:rPr>
                <w:b/>
                <w:color w:val="002060"/>
                <w:sz w:val="32"/>
              </w:rPr>
              <w:t>Key Stage 2 Classroom Teacher</w:t>
            </w:r>
          </w:p>
        </w:tc>
      </w:tr>
      <w:tr w:rsidR="002A60E7" w:rsidTr="00EC0425">
        <w:trPr>
          <w:trHeight w:val="527"/>
        </w:trPr>
        <w:tc>
          <w:tcPr>
            <w:tcW w:w="4358" w:type="dxa"/>
          </w:tcPr>
          <w:p w:rsidR="002A60E7" w:rsidRDefault="002A60E7" w:rsidP="00EC0425">
            <w:pPr>
              <w:pStyle w:val="Heading2"/>
              <w:jc w:val="center"/>
            </w:pPr>
            <w:r>
              <w:t>Key Areas</w:t>
            </w:r>
          </w:p>
        </w:tc>
        <w:tc>
          <w:tcPr>
            <w:tcW w:w="4714" w:type="dxa"/>
          </w:tcPr>
          <w:p w:rsidR="002A60E7" w:rsidRDefault="002A60E7" w:rsidP="00EC04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Assessment</w:t>
            </w:r>
          </w:p>
          <w:p w:rsidR="002A60E7" w:rsidRPr="00EA6BAA" w:rsidRDefault="002A60E7" w:rsidP="00EC0425">
            <w:pPr>
              <w:jc w:val="center"/>
            </w:pPr>
            <w:r w:rsidRPr="00EA6BAA">
              <w:rPr>
                <w:b/>
              </w:rPr>
              <w:t>Interview, Application Form, Assessment Exercises, References</w:t>
            </w:r>
          </w:p>
        </w:tc>
      </w:tr>
      <w:tr w:rsidR="002A60E7" w:rsidTr="00404C1E">
        <w:trPr>
          <w:trHeight w:val="450"/>
        </w:trPr>
        <w:tc>
          <w:tcPr>
            <w:tcW w:w="4358" w:type="dxa"/>
            <w:shd w:val="pct20" w:color="000000" w:fill="FFFFFF"/>
          </w:tcPr>
          <w:p w:rsidR="002A60E7" w:rsidRDefault="002A60E7" w:rsidP="00EC0425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) </w:t>
            </w:r>
            <w:r w:rsidR="00EA6BAA">
              <w:rPr>
                <w:b/>
              </w:rPr>
              <w:t>Qualifications/</w:t>
            </w:r>
            <w:r>
              <w:rPr>
                <w:b/>
              </w:rPr>
              <w:t>Professional experience</w:t>
            </w:r>
          </w:p>
        </w:tc>
        <w:tc>
          <w:tcPr>
            <w:tcW w:w="4714" w:type="dxa"/>
            <w:shd w:val="pct20" w:color="000000" w:fill="FFFFFF"/>
          </w:tcPr>
          <w:p w:rsidR="002A60E7" w:rsidRDefault="002A60E7" w:rsidP="00EC0425"/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1"/>
              </w:numPr>
              <w:spacing w:after="0" w:line="240" w:lineRule="auto"/>
            </w:pPr>
            <w:r>
              <w:t>Qualified Teacher Status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Evidence of </w:t>
            </w:r>
            <w:r w:rsidR="00EA6BAA">
              <w:t>further professional study and qualifications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</w:t>
            </w:r>
          </w:p>
        </w:tc>
      </w:tr>
      <w:tr w:rsidR="00EA6BAA" w:rsidTr="00EC0425">
        <w:tc>
          <w:tcPr>
            <w:tcW w:w="4358" w:type="dxa"/>
          </w:tcPr>
          <w:p w:rsidR="00EA6BAA" w:rsidRDefault="00EA6BAA" w:rsidP="002A60E7">
            <w:pPr>
              <w:numPr>
                <w:ilvl w:val="0"/>
                <w:numId w:val="2"/>
              </w:numPr>
              <w:spacing w:after="0" w:line="240" w:lineRule="auto"/>
            </w:pPr>
            <w:r>
              <w:t>Evidence of impact as a leader of a subject area</w:t>
            </w:r>
          </w:p>
        </w:tc>
        <w:tc>
          <w:tcPr>
            <w:tcW w:w="4714" w:type="dxa"/>
          </w:tcPr>
          <w:p w:rsidR="00EA6BAA" w:rsidRDefault="00EA6BAA" w:rsidP="00EC0425">
            <w:r>
              <w:t>Application Form, Interview, References</w:t>
            </w:r>
          </w:p>
        </w:tc>
      </w:tr>
      <w:tr w:rsidR="00404C1E" w:rsidTr="00EC0425">
        <w:tc>
          <w:tcPr>
            <w:tcW w:w="4358" w:type="dxa"/>
          </w:tcPr>
          <w:p w:rsidR="00404C1E" w:rsidRDefault="00404C1E" w:rsidP="002A60E7">
            <w:pPr>
              <w:numPr>
                <w:ilvl w:val="0"/>
                <w:numId w:val="2"/>
              </w:numPr>
              <w:spacing w:after="0" w:line="240" w:lineRule="auto"/>
            </w:pPr>
            <w:r>
              <w:t>Experience in KS2</w:t>
            </w:r>
          </w:p>
        </w:tc>
        <w:tc>
          <w:tcPr>
            <w:tcW w:w="4714" w:type="dxa"/>
          </w:tcPr>
          <w:p w:rsidR="00404C1E" w:rsidRDefault="00404C1E" w:rsidP="00EC0425">
            <w:r>
              <w:t>Application Form, Interview, References</w:t>
            </w:r>
          </w:p>
        </w:tc>
      </w:tr>
      <w:tr w:rsidR="00EA6BAA" w:rsidTr="00EC0425">
        <w:tc>
          <w:tcPr>
            <w:tcW w:w="4358" w:type="dxa"/>
          </w:tcPr>
          <w:p w:rsidR="00EA6BAA" w:rsidRDefault="00EA6BAA" w:rsidP="002A60E7">
            <w:pPr>
              <w:numPr>
                <w:ilvl w:val="0"/>
                <w:numId w:val="2"/>
              </w:numPr>
              <w:spacing w:after="0" w:line="240" w:lineRule="auto"/>
            </w:pPr>
            <w:r>
              <w:t>Working in a socially and culturally diverse school community</w:t>
            </w:r>
          </w:p>
        </w:tc>
        <w:tc>
          <w:tcPr>
            <w:tcW w:w="4714" w:type="dxa"/>
          </w:tcPr>
          <w:p w:rsidR="00EA6BAA" w:rsidRDefault="00EA6BAA" w:rsidP="00EC0425">
            <w:r>
              <w:t>Application Form, References</w:t>
            </w:r>
          </w:p>
        </w:tc>
      </w:tr>
      <w:tr w:rsidR="002A60E7" w:rsidTr="00404C1E">
        <w:trPr>
          <w:trHeight w:val="424"/>
        </w:trPr>
        <w:tc>
          <w:tcPr>
            <w:tcW w:w="4358" w:type="dxa"/>
            <w:shd w:val="pct20" w:color="000000" w:fill="FFFFFF"/>
          </w:tcPr>
          <w:p w:rsidR="002A60E7" w:rsidRDefault="002A60E7" w:rsidP="00EC0425">
            <w:pPr>
              <w:rPr>
                <w:b/>
              </w:rPr>
            </w:pPr>
            <w:r>
              <w:rPr>
                <w:b/>
              </w:rPr>
              <w:t xml:space="preserve">(ii)  </w:t>
            </w:r>
            <w:r w:rsidR="00404C1E">
              <w:rPr>
                <w:b/>
              </w:rPr>
              <w:t>Professional Qualities</w:t>
            </w:r>
          </w:p>
        </w:tc>
        <w:tc>
          <w:tcPr>
            <w:tcW w:w="4714" w:type="dxa"/>
            <w:shd w:val="pct20" w:color="000000" w:fill="FFFFFF"/>
          </w:tcPr>
          <w:p w:rsidR="002A60E7" w:rsidRDefault="002A60E7" w:rsidP="00EC0425"/>
        </w:tc>
      </w:tr>
      <w:tr w:rsidR="001C270E" w:rsidTr="00EC0425">
        <w:tc>
          <w:tcPr>
            <w:tcW w:w="4358" w:type="dxa"/>
          </w:tcPr>
          <w:p w:rsidR="001C270E" w:rsidRDefault="001C270E" w:rsidP="002A60E7">
            <w:pPr>
              <w:numPr>
                <w:ilvl w:val="0"/>
                <w:numId w:val="7"/>
              </w:numPr>
              <w:spacing w:after="0" w:line="240" w:lineRule="auto"/>
            </w:pPr>
            <w:r>
              <w:t>Well organised, with the ability to be flexible</w:t>
            </w:r>
          </w:p>
        </w:tc>
        <w:tc>
          <w:tcPr>
            <w:tcW w:w="4714" w:type="dxa"/>
          </w:tcPr>
          <w:p w:rsidR="001C270E" w:rsidRDefault="001C270E" w:rsidP="00EC0425">
            <w:r>
              <w:t>Application Form, Interview, References</w:t>
            </w:r>
          </w:p>
        </w:tc>
      </w:tr>
      <w:tr w:rsidR="002A60E7" w:rsidTr="00EC0425">
        <w:tc>
          <w:tcPr>
            <w:tcW w:w="4358" w:type="dxa"/>
          </w:tcPr>
          <w:p w:rsidR="002A60E7" w:rsidRDefault="001C270E" w:rsidP="002A60E7">
            <w:pPr>
              <w:numPr>
                <w:ilvl w:val="0"/>
                <w:numId w:val="7"/>
              </w:numPr>
              <w:spacing w:after="0" w:line="240" w:lineRule="auto"/>
            </w:pPr>
            <w:r>
              <w:t>Motivated to play an active part in all aspects of school life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Interview, References</w:t>
            </w:r>
          </w:p>
        </w:tc>
      </w:tr>
      <w:tr w:rsidR="002A60E7" w:rsidTr="00EC0425">
        <w:tc>
          <w:tcPr>
            <w:tcW w:w="4358" w:type="dxa"/>
          </w:tcPr>
          <w:p w:rsidR="002A60E7" w:rsidRDefault="00404C1E" w:rsidP="002A60E7">
            <w:pPr>
              <w:numPr>
                <w:ilvl w:val="0"/>
                <w:numId w:val="8"/>
              </w:numPr>
              <w:spacing w:after="0" w:line="240" w:lineRule="auto"/>
            </w:pPr>
            <w:r>
              <w:t>High expectations of standards and behaviour, rooted in fairness and consistency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Interview, References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11"/>
              </w:numPr>
              <w:spacing w:after="0" w:line="240" w:lineRule="auto"/>
            </w:pPr>
            <w:r>
              <w:t>Good classroom management</w:t>
            </w:r>
          </w:p>
        </w:tc>
        <w:tc>
          <w:tcPr>
            <w:tcW w:w="4714" w:type="dxa"/>
          </w:tcPr>
          <w:p w:rsidR="002A60E7" w:rsidRDefault="002A60E7" w:rsidP="00EC0425">
            <w:r>
              <w:t>Interview, References</w:t>
            </w:r>
          </w:p>
        </w:tc>
      </w:tr>
      <w:tr w:rsidR="00EA6BAA" w:rsidTr="00C7122D">
        <w:trPr>
          <w:trHeight w:val="500"/>
        </w:trPr>
        <w:tc>
          <w:tcPr>
            <w:tcW w:w="4358" w:type="dxa"/>
            <w:shd w:val="pct20" w:color="000000" w:fill="FFFFFF"/>
          </w:tcPr>
          <w:p w:rsidR="00EA6BAA" w:rsidRDefault="00EA6BAA" w:rsidP="00EA6BAA">
            <w:pPr>
              <w:rPr>
                <w:b/>
              </w:rPr>
            </w:pPr>
            <w:r>
              <w:rPr>
                <w:b/>
              </w:rPr>
              <w:t xml:space="preserve">(iii)  </w:t>
            </w:r>
            <w:r w:rsidR="00C7122D">
              <w:rPr>
                <w:b/>
              </w:rPr>
              <w:t>Knowledge and Understanding</w:t>
            </w:r>
          </w:p>
        </w:tc>
        <w:tc>
          <w:tcPr>
            <w:tcW w:w="4714" w:type="dxa"/>
            <w:shd w:val="pct20" w:color="000000" w:fill="FFFFFF"/>
          </w:tcPr>
          <w:p w:rsidR="00EA6BAA" w:rsidRDefault="00EA6BAA" w:rsidP="00EA6BAA">
            <w:pPr>
              <w:ind w:left="72"/>
            </w:pPr>
          </w:p>
        </w:tc>
      </w:tr>
      <w:tr w:rsidR="00C7122D" w:rsidTr="00EC0425">
        <w:tc>
          <w:tcPr>
            <w:tcW w:w="4358" w:type="dxa"/>
          </w:tcPr>
          <w:p w:rsidR="00C7122D" w:rsidRDefault="00C7122D" w:rsidP="00EA6BAA">
            <w:pPr>
              <w:numPr>
                <w:ilvl w:val="0"/>
                <w:numId w:val="12"/>
              </w:numPr>
              <w:spacing w:after="0" w:line="240" w:lineRule="auto"/>
            </w:pPr>
            <w:r>
              <w:t>Knowledge of the National Curriculum requirements, particularly KS2 Programmes of Study</w:t>
            </w:r>
          </w:p>
        </w:tc>
        <w:tc>
          <w:tcPr>
            <w:tcW w:w="4714" w:type="dxa"/>
          </w:tcPr>
          <w:p w:rsidR="00C7122D" w:rsidRDefault="00C7122D" w:rsidP="00EA6BAA">
            <w:r>
              <w:t>Application Form, Interview, References</w:t>
            </w:r>
          </w:p>
        </w:tc>
      </w:tr>
      <w:tr w:rsidR="00C7122D" w:rsidTr="00EC0425">
        <w:tc>
          <w:tcPr>
            <w:tcW w:w="4358" w:type="dxa"/>
          </w:tcPr>
          <w:p w:rsidR="00C7122D" w:rsidRDefault="00C7122D" w:rsidP="00EA6BAA">
            <w:pPr>
              <w:numPr>
                <w:ilvl w:val="0"/>
                <w:numId w:val="12"/>
              </w:numPr>
              <w:spacing w:after="0" w:line="240" w:lineRule="auto"/>
            </w:pPr>
            <w:r>
              <w:t>An understanding of safeguarding procedures</w:t>
            </w:r>
          </w:p>
        </w:tc>
        <w:tc>
          <w:tcPr>
            <w:tcW w:w="4714" w:type="dxa"/>
          </w:tcPr>
          <w:p w:rsidR="00C7122D" w:rsidRDefault="00C7122D" w:rsidP="00EA6BAA">
            <w:r>
              <w:t>Application Form, Interview, References</w:t>
            </w:r>
          </w:p>
        </w:tc>
      </w:tr>
      <w:tr w:rsidR="00C7122D" w:rsidTr="00EC0425">
        <w:tc>
          <w:tcPr>
            <w:tcW w:w="4358" w:type="dxa"/>
          </w:tcPr>
          <w:p w:rsidR="00C7122D" w:rsidRDefault="00C7122D" w:rsidP="00EA6BAA">
            <w:pPr>
              <w:numPr>
                <w:ilvl w:val="0"/>
                <w:numId w:val="12"/>
              </w:numPr>
              <w:spacing w:after="0" w:line="240" w:lineRule="auto"/>
            </w:pPr>
            <w:r>
              <w:t>An understanding of inclusive practice</w:t>
            </w:r>
          </w:p>
        </w:tc>
        <w:tc>
          <w:tcPr>
            <w:tcW w:w="4714" w:type="dxa"/>
          </w:tcPr>
          <w:p w:rsidR="00C7122D" w:rsidRDefault="00C7122D" w:rsidP="00EA6BAA">
            <w:r>
              <w:t>Application Form, Interview, References</w:t>
            </w:r>
          </w:p>
        </w:tc>
      </w:tr>
      <w:tr w:rsidR="00C7122D" w:rsidTr="00EC0425">
        <w:tc>
          <w:tcPr>
            <w:tcW w:w="4358" w:type="dxa"/>
          </w:tcPr>
          <w:p w:rsidR="00C7122D" w:rsidRDefault="00C7122D" w:rsidP="00EA6BAA">
            <w:pPr>
              <w:numPr>
                <w:ilvl w:val="0"/>
                <w:numId w:val="12"/>
              </w:numPr>
              <w:spacing w:after="0" w:line="240" w:lineRule="auto"/>
            </w:pPr>
            <w:r>
              <w:t>An understanding of the implications of equal opportunities</w:t>
            </w:r>
          </w:p>
        </w:tc>
        <w:tc>
          <w:tcPr>
            <w:tcW w:w="4714" w:type="dxa"/>
          </w:tcPr>
          <w:p w:rsidR="00C7122D" w:rsidRDefault="00C7122D" w:rsidP="00EA6BAA">
            <w:r>
              <w:t>Application Form, Interview, References</w:t>
            </w:r>
          </w:p>
        </w:tc>
      </w:tr>
    </w:tbl>
    <w:p w:rsidR="002A60E7" w:rsidRDefault="002A60E7" w:rsidP="002A60E7">
      <w:r>
        <w:br w:type="page"/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2A60E7" w:rsidTr="00EC0425">
        <w:trPr>
          <w:trHeight w:val="749"/>
        </w:trPr>
        <w:tc>
          <w:tcPr>
            <w:tcW w:w="4358" w:type="dxa"/>
            <w:tcBorders>
              <w:top w:val="single" w:sz="4" w:space="0" w:color="auto"/>
            </w:tcBorders>
            <w:shd w:val="pct20" w:color="auto" w:fill="FFFFFF"/>
          </w:tcPr>
          <w:p w:rsidR="002A60E7" w:rsidRDefault="002A60E7" w:rsidP="00EC042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(iv)  </w:t>
            </w:r>
            <w:r w:rsidR="009252EE">
              <w:rPr>
                <w:b/>
              </w:rPr>
              <w:t>Skills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pct20" w:color="000000" w:fill="FFFFFF"/>
          </w:tcPr>
          <w:p w:rsidR="002A60E7" w:rsidRDefault="002A60E7" w:rsidP="00EC0425"/>
        </w:tc>
      </w:tr>
      <w:tr w:rsidR="00C7122D" w:rsidTr="00EC0425">
        <w:tc>
          <w:tcPr>
            <w:tcW w:w="4358" w:type="dxa"/>
          </w:tcPr>
          <w:p w:rsidR="00C7122D" w:rsidRDefault="0047113F" w:rsidP="00C7122D">
            <w:pPr>
              <w:numPr>
                <w:ilvl w:val="0"/>
                <w:numId w:val="12"/>
              </w:numPr>
              <w:spacing w:after="0" w:line="240" w:lineRule="auto"/>
            </w:pPr>
            <w:r>
              <w:t>Ability to communicate with pupils clearly, sensitively and with understanding</w:t>
            </w:r>
          </w:p>
        </w:tc>
        <w:tc>
          <w:tcPr>
            <w:tcW w:w="4714" w:type="dxa"/>
          </w:tcPr>
          <w:p w:rsidR="00C7122D" w:rsidRDefault="00C7122D" w:rsidP="00C7122D">
            <w:r>
              <w:t>Assessment Process, Interview</w:t>
            </w:r>
          </w:p>
        </w:tc>
      </w:tr>
      <w:tr w:rsidR="00C7122D" w:rsidTr="00EC0425">
        <w:tc>
          <w:tcPr>
            <w:tcW w:w="4358" w:type="dxa"/>
          </w:tcPr>
          <w:p w:rsidR="00C7122D" w:rsidRDefault="0047113F" w:rsidP="00C7122D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Ability to create a purposeful and stimulating learning environment </w:t>
            </w:r>
          </w:p>
        </w:tc>
        <w:tc>
          <w:tcPr>
            <w:tcW w:w="4714" w:type="dxa"/>
          </w:tcPr>
          <w:p w:rsidR="00C7122D" w:rsidRDefault="0047113F" w:rsidP="00C7122D">
            <w:r>
              <w:t xml:space="preserve">Application Form, </w:t>
            </w:r>
            <w:r w:rsidR="00C7122D">
              <w:t>Assessment Process, Interview</w:t>
            </w:r>
          </w:p>
        </w:tc>
      </w:tr>
      <w:tr w:rsidR="0047113F" w:rsidTr="00EC0425">
        <w:tc>
          <w:tcPr>
            <w:tcW w:w="4358" w:type="dxa"/>
          </w:tcPr>
          <w:p w:rsidR="0047113F" w:rsidRDefault="0047113F" w:rsidP="00C7122D">
            <w:pPr>
              <w:numPr>
                <w:ilvl w:val="0"/>
                <w:numId w:val="14"/>
              </w:numPr>
              <w:spacing w:after="0" w:line="240" w:lineRule="auto"/>
            </w:pPr>
            <w:r>
              <w:t>Ability to plan and teach carefully structured and sequenced learning journeys, taking into consideration the needs of all children</w:t>
            </w:r>
          </w:p>
        </w:tc>
        <w:tc>
          <w:tcPr>
            <w:tcW w:w="4714" w:type="dxa"/>
          </w:tcPr>
          <w:p w:rsidR="0047113F" w:rsidRDefault="0047113F" w:rsidP="00C7122D">
            <w:r>
              <w:t>Application Form, Assessment Process, Interview</w:t>
            </w:r>
          </w:p>
        </w:tc>
      </w:tr>
      <w:tr w:rsidR="0047113F" w:rsidTr="00EC0425">
        <w:tc>
          <w:tcPr>
            <w:tcW w:w="4358" w:type="dxa"/>
          </w:tcPr>
          <w:p w:rsidR="0047113F" w:rsidRDefault="0047113F" w:rsidP="00C7122D">
            <w:pPr>
              <w:numPr>
                <w:ilvl w:val="0"/>
                <w:numId w:val="14"/>
              </w:numPr>
              <w:spacing w:after="0" w:line="240" w:lineRule="auto"/>
            </w:pPr>
            <w:r>
              <w:t>Ability to make warm, caring and respectful relationships</w:t>
            </w:r>
          </w:p>
        </w:tc>
        <w:tc>
          <w:tcPr>
            <w:tcW w:w="4714" w:type="dxa"/>
          </w:tcPr>
          <w:p w:rsidR="0047113F" w:rsidRDefault="0047113F" w:rsidP="00C7122D">
            <w:r>
              <w:t>Application Form, Assessment Process, Interview</w:t>
            </w:r>
          </w:p>
        </w:tc>
      </w:tr>
      <w:tr w:rsidR="00C7122D" w:rsidTr="00EC0425">
        <w:tc>
          <w:tcPr>
            <w:tcW w:w="4358" w:type="dxa"/>
          </w:tcPr>
          <w:p w:rsidR="00C7122D" w:rsidRDefault="00C7122D" w:rsidP="00C7122D">
            <w:pPr>
              <w:numPr>
                <w:ilvl w:val="0"/>
                <w:numId w:val="14"/>
              </w:numPr>
              <w:spacing w:after="0" w:line="240" w:lineRule="auto"/>
            </w:pPr>
            <w:r>
              <w:t>Clear and effective in meetings and in one-to-one discussions</w:t>
            </w:r>
          </w:p>
        </w:tc>
        <w:tc>
          <w:tcPr>
            <w:tcW w:w="4714" w:type="dxa"/>
          </w:tcPr>
          <w:p w:rsidR="00C7122D" w:rsidRDefault="00C7122D" w:rsidP="00C7122D">
            <w:r>
              <w:t>Application Form, Assessment Process</w:t>
            </w:r>
          </w:p>
        </w:tc>
      </w:tr>
      <w:tr w:rsidR="0047113F" w:rsidTr="00EC0425">
        <w:tc>
          <w:tcPr>
            <w:tcW w:w="4358" w:type="dxa"/>
          </w:tcPr>
          <w:p w:rsidR="0047113F" w:rsidRDefault="0047113F" w:rsidP="00C7122D">
            <w:pPr>
              <w:numPr>
                <w:ilvl w:val="0"/>
                <w:numId w:val="14"/>
              </w:numPr>
              <w:spacing w:after="0" w:line="240" w:lineRule="auto"/>
            </w:pPr>
            <w:r>
              <w:t>Ability to use a range of strategies to ensure consistent behaviour for learning</w:t>
            </w:r>
          </w:p>
        </w:tc>
        <w:tc>
          <w:tcPr>
            <w:tcW w:w="4714" w:type="dxa"/>
          </w:tcPr>
          <w:p w:rsidR="0047113F" w:rsidRDefault="0047113F" w:rsidP="00C7122D">
            <w:r>
              <w:t>Application Form, Assessment Activities, Interview</w:t>
            </w:r>
          </w:p>
        </w:tc>
      </w:tr>
      <w:tr w:rsidR="0047113F" w:rsidTr="00EC0425">
        <w:tc>
          <w:tcPr>
            <w:tcW w:w="4358" w:type="dxa"/>
          </w:tcPr>
          <w:p w:rsidR="0047113F" w:rsidRDefault="0047113F" w:rsidP="00C7122D">
            <w:pPr>
              <w:numPr>
                <w:ilvl w:val="0"/>
                <w:numId w:val="15"/>
              </w:numPr>
              <w:spacing w:after="0" w:line="240" w:lineRule="auto"/>
            </w:pPr>
            <w:r>
              <w:t>Ability to use a range of monitoring and assessment tools to accurately assess pupils’ progress and to inform future planning</w:t>
            </w:r>
          </w:p>
        </w:tc>
        <w:tc>
          <w:tcPr>
            <w:tcW w:w="4714" w:type="dxa"/>
          </w:tcPr>
          <w:p w:rsidR="0047113F" w:rsidRDefault="0047113F" w:rsidP="00C7122D">
            <w:r>
              <w:t>Application Form, Assessment Activities, Interview</w:t>
            </w:r>
          </w:p>
        </w:tc>
      </w:tr>
      <w:tr w:rsidR="00C7122D" w:rsidTr="00EC0425">
        <w:tc>
          <w:tcPr>
            <w:tcW w:w="4358" w:type="dxa"/>
          </w:tcPr>
          <w:p w:rsidR="00C7122D" w:rsidRDefault="00C7122D" w:rsidP="00C7122D">
            <w:pPr>
              <w:numPr>
                <w:ilvl w:val="0"/>
                <w:numId w:val="15"/>
              </w:numPr>
              <w:spacing w:after="0" w:line="240" w:lineRule="auto"/>
            </w:pPr>
            <w:r>
              <w:t>Skilled in conflict resolution</w:t>
            </w:r>
          </w:p>
        </w:tc>
        <w:tc>
          <w:tcPr>
            <w:tcW w:w="4714" w:type="dxa"/>
          </w:tcPr>
          <w:p w:rsidR="00C7122D" w:rsidRDefault="00C7122D" w:rsidP="00C7122D">
            <w:r>
              <w:t>Application Form, Assessment Activities,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16"/>
              </w:numPr>
              <w:spacing w:after="0" w:line="240" w:lineRule="auto"/>
            </w:pPr>
            <w:r>
              <w:t>Clear vision for the future of education and able to think strategically, to identify opportunities for future developments and improvements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18"/>
              </w:numPr>
              <w:spacing w:after="0" w:line="240" w:lineRule="auto"/>
            </w:pPr>
            <w:r>
              <w:t>Respond effectively and efficiently to daily challenges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19"/>
              </w:numPr>
              <w:spacing w:after="0" w:line="240" w:lineRule="auto"/>
            </w:pPr>
            <w:r>
              <w:t>To make decisions on the basis of sound judgement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  <w:tcBorders>
              <w:bottom w:val="nil"/>
            </w:tcBorders>
          </w:tcPr>
          <w:p w:rsidR="002A60E7" w:rsidRDefault="002A60E7" w:rsidP="002A60E7">
            <w:pPr>
              <w:numPr>
                <w:ilvl w:val="0"/>
                <w:numId w:val="23"/>
              </w:numPr>
              <w:spacing w:after="0" w:line="240" w:lineRule="auto"/>
            </w:pPr>
            <w:r>
              <w:t>Be a professional role model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rPr>
          <w:trHeight w:val="591"/>
        </w:trPr>
        <w:tc>
          <w:tcPr>
            <w:tcW w:w="4358" w:type="dxa"/>
            <w:shd w:val="pct20" w:color="auto" w:fill="FFFFFF"/>
          </w:tcPr>
          <w:p w:rsidR="002A60E7" w:rsidRDefault="002A60E7" w:rsidP="00EC0425">
            <w:pPr>
              <w:rPr>
                <w:b/>
              </w:rPr>
            </w:pPr>
            <w:r>
              <w:rPr>
                <w:b/>
                <w:highlight w:val="lightGray"/>
                <w:shd w:val="pct20" w:color="000000" w:fill="FFFFFF"/>
              </w:rPr>
              <w:t>(v)  Personal Qualities</w:t>
            </w:r>
          </w:p>
        </w:tc>
        <w:tc>
          <w:tcPr>
            <w:tcW w:w="4714" w:type="dxa"/>
            <w:shd w:val="pct20" w:color="000000" w:fill="FFFFFF"/>
          </w:tcPr>
          <w:p w:rsidR="002A60E7" w:rsidRDefault="002A60E7" w:rsidP="00EC0425"/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4"/>
              </w:numPr>
              <w:spacing w:after="0" w:line="240" w:lineRule="auto"/>
            </w:pPr>
            <w:r>
              <w:t xml:space="preserve">Be enthusiastic, determined and willing to take on constructive feedback to improve teaching 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5"/>
              </w:numPr>
              <w:spacing w:after="0" w:line="240" w:lineRule="auto"/>
            </w:pPr>
            <w:r>
              <w:t>Able to work under pressure and recognise and manage stress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6"/>
              </w:numPr>
              <w:spacing w:after="0" w:line="240" w:lineRule="auto"/>
            </w:pPr>
            <w:r>
              <w:t>Have flexibility, sensitivity and tact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7"/>
              </w:numPr>
              <w:spacing w:after="0" w:line="240" w:lineRule="auto"/>
            </w:pPr>
            <w:r>
              <w:t>Commitment to ongoing and professional development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</w:p>
        </w:tc>
      </w:tr>
      <w:tr w:rsidR="002A60E7" w:rsidTr="00EC0425">
        <w:tc>
          <w:tcPr>
            <w:tcW w:w="4358" w:type="dxa"/>
          </w:tcPr>
          <w:p w:rsidR="002A60E7" w:rsidRDefault="002A60E7" w:rsidP="002A60E7">
            <w:pPr>
              <w:numPr>
                <w:ilvl w:val="0"/>
                <w:numId w:val="27"/>
              </w:numPr>
              <w:spacing w:after="0" w:line="240" w:lineRule="auto"/>
            </w:pPr>
            <w:r>
              <w:t>A team player is friendly with a positive outlook and who likes to have fun</w:t>
            </w:r>
          </w:p>
        </w:tc>
        <w:tc>
          <w:tcPr>
            <w:tcW w:w="4714" w:type="dxa"/>
          </w:tcPr>
          <w:p w:rsidR="002A60E7" w:rsidRDefault="002A60E7" w:rsidP="00EC0425">
            <w:r>
              <w:t>Application Form, Interview</w:t>
            </w:r>
            <w:r w:rsidR="0047113F">
              <w:t>, References</w:t>
            </w:r>
          </w:p>
        </w:tc>
      </w:tr>
    </w:tbl>
    <w:p w:rsidR="002A60E7" w:rsidRDefault="002A60E7" w:rsidP="002A60E7"/>
    <w:p w:rsidR="002A60E7" w:rsidRDefault="002A60E7" w:rsidP="002A60E7"/>
    <w:p w:rsidR="002A60E7" w:rsidRDefault="002A60E7" w:rsidP="002A60E7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2A60E7" w:rsidRDefault="002A60E7"/>
    <w:sectPr w:rsidR="002A60E7" w:rsidSect="009C6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 Semilight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6132B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413B0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2"/>
  </w:num>
  <w:num w:numId="5">
    <w:abstractNumId w:val="20"/>
  </w:num>
  <w:num w:numId="6">
    <w:abstractNumId w:val="13"/>
  </w:num>
  <w:num w:numId="7">
    <w:abstractNumId w:val="0"/>
  </w:num>
  <w:num w:numId="8">
    <w:abstractNumId w:val="9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21"/>
  </w:num>
  <w:num w:numId="14">
    <w:abstractNumId w:val="22"/>
  </w:num>
  <w:num w:numId="15">
    <w:abstractNumId w:val="23"/>
  </w:num>
  <w:num w:numId="16">
    <w:abstractNumId w:val="24"/>
  </w:num>
  <w:num w:numId="17">
    <w:abstractNumId w:val="6"/>
  </w:num>
  <w:num w:numId="18">
    <w:abstractNumId w:val="11"/>
  </w:num>
  <w:num w:numId="19">
    <w:abstractNumId w:val="17"/>
  </w:num>
  <w:num w:numId="20">
    <w:abstractNumId w:val="19"/>
  </w:num>
  <w:num w:numId="21">
    <w:abstractNumId w:val="5"/>
  </w:num>
  <w:num w:numId="22">
    <w:abstractNumId w:val="7"/>
  </w:num>
  <w:num w:numId="23">
    <w:abstractNumId w:val="8"/>
  </w:num>
  <w:num w:numId="24">
    <w:abstractNumId w:val="15"/>
  </w:num>
  <w:num w:numId="25">
    <w:abstractNumId w:val="10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E7"/>
    <w:rsid w:val="001176EF"/>
    <w:rsid w:val="001C270E"/>
    <w:rsid w:val="002A60E7"/>
    <w:rsid w:val="00404C1E"/>
    <w:rsid w:val="0047113F"/>
    <w:rsid w:val="009252EE"/>
    <w:rsid w:val="00C7122D"/>
    <w:rsid w:val="00E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BA455-6DE3-4AA2-B90D-6B01FA9F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E7"/>
  </w:style>
  <w:style w:type="paragraph" w:styleId="Heading2">
    <w:name w:val="heading 2"/>
    <w:basedOn w:val="Normal"/>
    <w:next w:val="Normal"/>
    <w:link w:val="Heading2Char"/>
    <w:qFormat/>
    <w:rsid w:val="002A60E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A60E7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60E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A60E7"/>
    <w:rPr>
      <w:rFonts w:ascii="Arial" w:eastAsia="Times New Roman" w:hAnsi="Arial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rsid w:val="002A60E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A60E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Rivelin Primary School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Bunting</dc:creator>
  <cp:keywords/>
  <dc:description/>
  <cp:lastModifiedBy>Sharon Wilson</cp:lastModifiedBy>
  <cp:revision>2</cp:revision>
  <dcterms:created xsi:type="dcterms:W3CDTF">2023-02-21T09:41:00Z</dcterms:created>
  <dcterms:modified xsi:type="dcterms:W3CDTF">2023-02-21T09:41:00Z</dcterms:modified>
</cp:coreProperties>
</file>