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4147C" w:rsidRDefault="0094147C">
      <w:pPr>
        <w:jc w:val="center"/>
        <w:rPr>
          <w:rFonts w:ascii="Calibri" w:eastAsia="Calibri" w:hAnsi="Calibri" w:cs="Calibri"/>
          <w:b/>
          <w:sz w:val="22"/>
          <w:szCs w:val="22"/>
        </w:rPr>
      </w:pPr>
      <w:bookmarkStart w:id="0" w:name="_GoBack"/>
      <w:bookmarkEnd w:id="0"/>
    </w:p>
    <w:p w14:paraId="00000002" w14:textId="77777777" w:rsidR="0094147C" w:rsidRDefault="0094147C">
      <w:pPr>
        <w:jc w:val="center"/>
        <w:rPr>
          <w:rFonts w:ascii="Calibri" w:eastAsia="Calibri" w:hAnsi="Calibri" w:cs="Calibri"/>
          <w:b/>
          <w:sz w:val="22"/>
          <w:szCs w:val="22"/>
        </w:rPr>
      </w:pPr>
    </w:p>
    <w:p w14:paraId="00000003" w14:textId="77777777" w:rsidR="0094147C" w:rsidRDefault="003912DD">
      <w:pPr>
        <w:jc w:val="center"/>
        <w:rPr>
          <w:rFonts w:ascii="Calibri" w:eastAsia="Calibri" w:hAnsi="Calibri" w:cs="Calibri"/>
          <w:b/>
          <w:sz w:val="22"/>
          <w:szCs w:val="22"/>
        </w:rPr>
      </w:pPr>
      <w:bookmarkStart w:id="1" w:name="_heading=h.gjdgxs" w:colFirst="0" w:colLast="0"/>
      <w:bookmarkEnd w:id="1"/>
      <w:r>
        <w:rPr>
          <w:rFonts w:ascii="Calibri" w:eastAsia="Calibri" w:hAnsi="Calibri" w:cs="Calibri"/>
          <w:b/>
          <w:sz w:val="22"/>
          <w:szCs w:val="22"/>
        </w:rPr>
        <w:t>LAW DEPARTMENT</w:t>
      </w:r>
    </w:p>
    <w:p w14:paraId="00000004" w14:textId="77777777" w:rsidR="0094147C" w:rsidRDefault="0094147C">
      <w:pPr>
        <w:rPr>
          <w:rFonts w:ascii="Calibri" w:eastAsia="Calibri" w:hAnsi="Calibri" w:cs="Calibri"/>
          <w:sz w:val="22"/>
          <w:szCs w:val="22"/>
        </w:rPr>
      </w:pPr>
    </w:p>
    <w:p w14:paraId="00000005" w14:textId="77777777" w:rsidR="0094147C" w:rsidRDefault="003912DD">
      <w:pPr>
        <w:jc w:val="both"/>
        <w:rPr>
          <w:rFonts w:ascii="Calibri" w:eastAsia="Calibri" w:hAnsi="Calibri" w:cs="Calibri"/>
          <w:sz w:val="22"/>
          <w:szCs w:val="22"/>
        </w:rPr>
      </w:pPr>
      <w:r>
        <w:rPr>
          <w:rFonts w:ascii="Calibri" w:eastAsia="Calibri" w:hAnsi="Calibri" w:cs="Calibri"/>
          <w:sz w:val="22"/>
          <w:szCs w:val="22"/>
        </w:rPr>
        <w:t xml:space="preserve">Law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Level has been taught at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since September 2017 and 30 students choose to study the subject each year. Results have been pleasing: in 2023</w:t>
      </w:r>
      <w:sdt>
        <w:sdtPr>
          <w:tag w:val="goog_rdk_0"/>
          <w:id w:val="-184448816"/>
        </w:sdtPr>
        <w:sdtEndPr/>
        <w:sdtContent>
          <w:commentRangeStart w:id="2"/>
        </w:sdtContent>
      </w:sdt>
      <w:r>
        <w:rPr>
          <w:rFonts w:ascii="Calibri" w:eastAsia="Calibri" w:hAnsi="Calibri" w:cs="Calibri"/>
          <w:sz w:val="22"/>
          <w:szCs w:val="22"/>
        </w:rPr>
        <w:t xml:space="preserve">, </w:t>
      </w:r>
      <w:sdt>
        <w:sdtPr>
          <w:tag w:val="goog_rdk_1"/>
          <w:id w:val="-437515458"/>
        </w:sdtPr>
        <w:sdtEndPr/>
        <w:sdtContent>
          <w:commentRangeStart w:id="3"/>
        </w:sdtContent>
      </w:sdt>
      <w:r>
        <w:rPr>
          <w:rFonts w:ascii="Calibri" w:eastAsia="Calibri" w:hAnsi="Calibri" w:cs="Calibri"/>
          <w:sz w:val="22"/>
          <w:szCs w:val="22"/>
        </w:rPr>
        <w:t xml:space="preserve">52.17% of students attained A* - B </w:t>
      </w:r>
      <w:commentRangeEnd w:id="3"/>
      <w:r>
        <w:commentReference w:id="3"/>
      </w:r>
      <w:commentRangeEnd w:id="2"/>
      <w:r>
        <w:commentReference w:id="2"/>
      </w:r>
      <w:r>
        <w:rPr>
          <w:rFonts w:ascii="Calibri" w:eastAsia="Calibri" w:hAnsi="Calibri" w:cs="Calibri"/>
          <w:sz w:val="22"/>
          <w:szCs w:val="22"/>
        </w:rPr>
        <w:t>with an ALPS score of 3. A number of Year 13 students choose to continue studying Law at higher education level every year.</w:t>
      </w:r>
    </w:p>
    <w:p w14:paraId="00000006" w14:textId="77777777" w:rsidR="0094147C" w:rsidRDefault="0094147C">
      <w:pPr>
        <w:jc w:val="both"/>
        <w:rPr>
          <w:rFonts w:ascii="Calibri" w:eastAsia="Calibri" w:hAnsi="Calibri" w:cs="Calibri"/>
          <w:sz w:val="22"/>
          <w:szCs w:val="22"/>
        </w:rPr>
      </w:pPr>
    </w:p>
    <w:p w14:paraId="00000007" w14:textId="77777777" w:rsidR="0094147C" w:rsidRDefault="003912DD">
      <w:pPr>
        <w:jc w:val="both"/>
        <w:rPr>
          <w:rFonts w:ascii="Calibri" w:eastAsia="Calibri" w:hAnsi="Calibri" w:cs="Calibri"/>
          <w:sz w:val="22"/>
          <w:szCs w:val="22"/>
        </w:rPr>
      </w:pPr>
      <w:r>
        <w:rPr>
          <w:rFonts w:ascii="Calibri" w:eastAsia="Calibri" w:hAnsi="Calibri" w:cs="Calibri"/>
          <w:sz w:val="22"/>
          <w:szCs w:val="22"/>
        </w:rPr>
        <w:t>The Law Department is part of the Social and Economic Studies Faculty which also includes the following subjects: Business, Citizen</w:t>
      </w:r>
      <w:r>
        <w:rPr>
          <w:rFonts w:ascii="Calibri" w:eastAsia="Calibri" w:hAnsi="Calibri" w:cs="Calibri"/>
          <w:sz w:val="22"/>
          <w:szCs w:val="22"/>
        </w:rPr>
        <w:t xml:space="preserve">ship, Child Development and Care, Economics, Sociology and Psychology, with 12 specialist teachers. Students in Year 12 and 13 are timetabled for six lessons of fifty minutes every week. Expectations at A Level are high and we continue in our endeavour to </w:t>
      </w:r>
      <w:r>
        <w:rPr>
          <w:rFonts w:ascii="Calibri" w:eastAsia="Calibri" w:hAnsi="Calibri" w:cs="Calibri"/>
          <w:sz w:val="22"/>
          <w:szCs w:val="22"/>
        </w:rPr>
        <w:t xml:space="preserve">maintain outstanding outcomes. All classrooms in the department are equipped with </w:t>
      </w:r>
      <w:sdt>
        <w:sdtPr>
          <w:tag w:val="goog_rdk_2"/>
          <w:id w:val="-1057854853"/>
        </w:sdtPr>
        <w:sdtEndPr/>
        <w:sdtContent>
          <w:commentRangeStart w:id="4"/>
        </w:sdtContent>
      </w:sdt>
      <w:r>
        <w:rPr>
          <w:rFonts w:ascii="Calibri" w:eastAsia="Calibri" w:hAnsi="Calibri" w:cs="Calibri"/>
          <w:sz w:val="22"/>
          <w:szCs w:val="22"/>
        </w:rPr>
        <w:t>4K HD commercial displays</w:t>
      </w:r>
      <w:commentRangeEnd w:id="4"/>
      <w:r>
        <w:commentReference w:id="4"/>
      </w:r>
      <w:r>
        <w:rPr>
          <w:rFonts w:ascii="Calibri" w:eastAsia="Calibri" w:hAnsi="Calibri" w:cs="Calibri"/>
          <w:sz w:val="22"/>
          <w:szCs w:val="22"/>
        </w:rPr>
        <w:t xml:space="preserve">, </w:t>
      </w:r>
      <w:proofErr w:type="spellStart"/>
      <w:r>
        <w:rPr>
          <w:rFonts w:ascii="Calibri" w:eastAsia="Calibri" w:hAnsi="Calibri" w:cs="Calibri"/>
          <w:sz w:val="22"/>
          <w:szCs w:val="22"/>
        </w:rPr>
        <w:t>visualisers</w:t>
      </w:r>
      <w:proofErr w:type="spellEnd"/>
      <w:r>
        <w:rPr>
          <w:rFonts w:ascii="Calibri" w:eastAsia="Calibri" w:hAnsi="Calibri" w:cs="Calibri"/>
          <w:sz w:val="22"/>
          <w:szCs w:val="22"/>
        </w:rPr>
        <w:t xml:space="preserve"> and teacher PCs. The faculty has access to Chromebooks, which the departments are able to use for scheduled lessons through an onl</w:t>
      </w:r>
      <w:r>
        <w:rPr>
          <w:rFonts w:ascii="Calibri" w:eastAsia="Calibri" w:hAnsi="Calibri" w:cs="Calibri"/>
          <w:sz w:val="22"/>
          <w:szCs w:val="22"/>
        </w:rPr>
        <w:t xml:space="preserve">ine booking system. All teachers in the school are provided with a personal tablet. </w:t>
      </w:r>
    </w:p>
    <w:p w14:paraId="00000008" w14:textId="77777777" w:rsidR="0094147C" w:rsidRDefault="0094147C">
      <w:pPr>
        <w:jc w:val="both"/>
        <w:rPr>
          <w:rFonts w:ascii="Calibri" w:eastAsia="Calibri" w:hAnsi="Calibri" w:cs="Calibri"/>
          <w:sz w:val="22"/>
          <w:szCs w:val="22"/>
        </w:rPr>
      </w:pPr>
    </w:p>
    <w:p w14:paraId="00000009" w14:textId="77777777" w:rsidR="0094147C" w:rsidRDefault="003912DD">
      <w:pPr>
        <w:jc w:val="both"/>
        <w:rPr>
          <w:rFonts w:ascii="Calibri" w:eastAsia="Calibri" w:hAnsi="Calibri" w:cs="Calibri"/>
          <w:sz w:val="22"/>
          <w:szCs w:val="22"/>
        </w:rPr>
      </w:pPr>
      <w:r>
        <w:rPr>
          <w:rFonts w:ascii="Calibri" w:eastAsia="Calibri" w:hAnsi="Calibri" w:cs="Calibri"/>
          <w:sz w:val="22"/>
          <w:szCs w:val="22"/>
        </w:rPr>
        <w:t>There is a Law Student Site on G Suite which is regularly updated by the department and provides students with all the resources they need to succeed at A-level, includin</w:t>
      </w:r>
      <w:r>
        <w:rPr>
          <w:rFonts w:ascii="Calibri" w:eastAsia="Calibri" w:hAnsi="Calibri" w:cs="Calibri"/>
          <w:sz w:val="22"/>
          <w:szCs w:val="22"/>
        </w:rPr>
        <w:t xml:space="preserve">g links to all the key subscription and non-subscription websites and news feeds. All the resources for every topic used by the teacher in lessons are saved to Google Classroom for students to access at any point during the course. </w:t>
      </w:r>
    </w:p>
    <w:p w14:paraId="0000000A" w14:textId="77777777" w:rsidR="0094147C" w:rsidRDefault="0094147C">
      <w:pPr>
        <w:jc w:val="both"/>
        <w:rPr>
          <w:rFonts w:ascii="Calibri" w:eastAsia="Calibri" w:hAnsi="Calibri" w:cs="Calibri"/>
          <w:sz w:val="22"/>
          <w:szCs w:val="22"/>
        </w:rPr>
      </w:pPr>
    </w:p>
    <w:p w14:paraId="0000000B" w14:textId="77777777" w:rsidR="0094147C" w:rsidRDefault="003912DD">
      <w:pPr>
        <w:jc w:val="both"/>
        <w:rPr>
          <w:rFonts w:ascii="Calibri" w:eastAsia="Calibri" w:hAnsi="Calibri" w:cs="Calibri"/>
          <w:sz w:val="22"/>
          <w:szCs w:val="22"/>
        </w:rPr>
      </w:pPr>
      <w:r>
        <w:rPr>
          <w:rFonts w:ascii="Calibri" w:eastAsia="Calibri" w:hAnsi="Calibri" w:cs="Calibri"/>
          <w:sz w:val="22"/>
          <w:szCs w:val="22"/>
        </w:rPr>
        <w:t>To complement students</w:t>
      </w:r>
      <w:r>
        <w:rPr>
          <w:rFonts w:ascii="Calibri" w:eastAsia="Calibri" w:hAnsi="Calibri" w:cs="Calibri"/>
          <w:sz w:val="22"/>
          <w:szCs w:val="22"/>
        </w:rPr>
        <w:t xml:space="preserve">’ learning of the topics of the criminal courts, sentencing and court powers in Year 12, a trip is arranged each year for Law students to visit Harrow Crown Court, during which students observe trials taking place in a number of different courtrooms.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Law students also annually enter the Kingsley </w:t>
      </w:r>
      <w:proofErr w:type="spellStart"/>
      <w:r>
        <w:rPr>
          <w:rFonts w:ascii="Calibri" w:eastAsia="Calibri" w:hAnsi="Calibri" w:cs="Calibri"/>
          <w:sz w:val="22"/>
          <w:szCs w:val="22"/>
        </w:rPr>
        <w:t>Napley</w:t>
      </w:r>
      <w:proofErr w:type="spellEnd"/>
      <w:r>
        <w:rPr>
          <w:rFonts w:ascii="Calibri" w:eastAsia="Calibri" w:hAnsi="Calibri" w:cs="Calibri"/>
          <w:sz w:val="22"/>
          <w:szCs w:val="22"/>
        </w:rPr>
        <w:t xml:space="preserve"> Legal Apprentice Competition, run in partnership with The Times newspaper. Tasks include drafting legal memos, interviewing a witness, drafting a witness statement and preparing a short video ‘pitc</w:t>
      </w:r>
      <w:r>
        <w:rPr>
          <w:rFonts w:ascii="Calibri" w:eastAsia="Calibri" w:hAnsi="Calibri" w:cs="Calibri"/>
          <w:sz w:val="22"/>
          <w:szCs w:val="22"/>
        </w:rPr>
        <w:t>h’ for a potential client. Students greatly enjoy the experience and it gives them a unique insight into the legal profession.</w:t>
      </w:r>
    </w:p>
    <w:p w14:paraId="0000000C" w14:textId="77777777" w:rsidR="0094147C" w:rsidRDefault="0094147C">
      <w:pPr>
        <w:rPr>
          <w:rFonts w:ascii="Calibri" w:eastAsia="Calibri" w:hAnsi="Calibri" w:cs="Calibri"/>
          <w:b/>
          <w:sz w:val="22"/>
          <w:szCs w:val="22"/>
        </w:rPr>
      </w:pPr>
    </w:p>
    <w:p w14:paraId="0000000D" w14:textId="77777777" w:rsidR="0094147C" w:rsidRDefault="003912DD">
      <w:pPr>
        <w:rPr>
          <w:rFonts w:ascii="Calibri" w:eastAsia="Calibri" w:hAnsi="Calibri" w:cs="Calibri"/>
          <w:b/>
          <w:sz w:val="22"/>
          <w:szCs w:val="22"/>
        </w:rPr>
      </w:pPr>
      <w:proofErr w:type="spellStart"/>
      <w:r>
        <w:rPr>
          <w:rFonts w:ascii="Calibri" w:eastAsia="Calibri" w:hAnsi="Calibri" w:cs="Calibri"/>
          <w:b/>
          <w:sz w:val="22"/>
          <w:szCs w:val="22"/>
        </w:rPr>
        <w:t>Himesh</w:t>
      </w:r>
      <w:proofErr w:type="spellEnd"/>
      <w:r>
        <w:rPr>
          <w:rFonts w:ascii="Calibri" w:eastAsia="Calibri" w:hAnsi="Calibri" w:cs="Calibri"/>
          <w:b/>
          <w:sz w:val="22"/>
          <w:szCs w:val="22"/>
        </w:rPr>
        <w:t xml:space="preserve"> Patel                   </w:t>
      </w:r>
    </w:p>
    <w:p w14:paraId="0000000E" w14:textId="77777777" w:rsidR="0094147C" w:rsidRDefault="003912DD">
      <w:pPr>
        <w:rPr>
          <w:rFonts w:ascii="Calibri" w:eastAsia="Calibri" w:hAnsi="Calibri" w:cs="Calibri"/>
          <w:b/>
          <w:sz w:val="22"/>
          <w:szCs w:val="22"/>
        </w:rPr>
      </w:pPr>
      <w:r>
        <w:rPr>
          <w:rFonts w:ascii="Calibri" w:eastAsia="Calibri" w:hAnsi="Calibri" w:cs="Calibri"/>
          <w:b/>
          <w:sz w:val="22"/>
          <w:szCs w:val="22"/>
        </w:rPr>
        <w:t xml:space="preserve">Curriculum Leader for the SES Faculty </w:t>
      </w:r>
    </w:p>
    <w:p w14:paraId="0000000F" w14:textId="77777777" w:rsidR="0094147C" w:rsidRDefault="0094147C">
      <w:pPr>
        <w:rPr>
          <w:rFonts w:ascii="Calibri" w:eastAsia="Calibri" w:hAnsi="Calibri" w:cs="Calibri"/>
          <w:sz w:val="22"/>
          <w:szCs w:val="22"/>
        </w:rPr>
      </w:pPr>
    </w:p>
    <w:p w14:paraId="00000010" w14:textId="77777777" w:rsidR="0094147C" w:rsidRDefault="003912DD">
      <w:pPr>
        <w:rPr>
          <w:rFonts w:ascii="Calibri" w:eastAsia="Calibri" w:hAnsi="Calibri" w:cs="Calibri"/>
          <w:sz w:val="22"/>
          <w:szCs w:val="22"/>
        </w:rPr>
      </w:pPr>
      <w:r>
        <w:rPr>
          <w:rFonts w:ascii="Calibri" w:eastAsia="Calibri" w:hAnsi="Calibri" w:cs="Calibri"/>
          <w:sz w:val="22"/>
          <w:szCs w:val="22"/>
        </w:rPr>
        <w:t>02/21</w:t>
      </w:r>
    </w:p>
    <w:p w14:paraId="00000011" w14:textId="77777777" w:rsidR="0094147C" w:rsidRDefault="0094147C"/>
    <w:sectPr w:rsidR="0094147C">
      <w:headerReference w:type="default" r:id="rId9"/>
      <w:headerReference w:type="first" r:id="rId10"/>
      <w:footerReference w:type="first" r:id="rId11"/>
      <w:pgSz w:w="11906" w:h="16838"/>
      <w:pgMar w:top="2694"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H Patel" w:date="2023-11-07T22:16:00Z" w:initials="">
    <w:p w14:paraId="00000015" w14:textId="77777777" w:rsidR="0094147C" w:rsidRDefault="003912D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Updated with most recent results</w:t>
      </w:r>
    </w:p>
  </w:comment>
  <w:comment w:id="2" w:author="H Patel" w:date="2023-11-07T22:14:00Z" w:initials="">
    <w:p w14:paraId="00000017" w14:textId="77777777" w:rsidR="0094147C" w:rsidRDefault="003912D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Will update the</w:t>
      </w:r>
    </w:p>
  </w:comment>
  <w:comment w:id="4" w:author="H Patel" w:date="2023-11-08T11:07:00Z" w:initials="">
    <w:p w14:paraId="00000016" w14:textId="77777777" w:rsidR="0094147C" w:rsidRDefault="003912D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Spoken with A Hogan and this is the correct term for new TV screens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15" w15:done="0"/>
  <w15:commentEx w15:paraId="00000017" w15:done="0"/>
  <w15:commentEx w15:paraId="0000001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2CDC" w14:textId="77777777" w:rsidR="003912DD" w:rsidRDefault="003912DD">
      <w:r>
        <w:separator/>
      </w:r>
    </w:p>
  </w:endnote>
  <w:endnote w:type="continuationSeparator" w:id="0">
    <w:p w14:paraId="4F9BB220" w14:textId="77777777" w:rsidR="003912DD" w:rsidRDefault="0039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7777777" w:rsidR="0094147C" w:rsidRDefault="003912D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0</wp:posOffset>
          </wp:positionV>
          <wp:extent cx="7542000" cy="113040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4F643" w14:textId="77777777" w:rsidR="003912DD" w:rsidRDefault="003912DD">
      <w:r>
        <w:separator/>
      </w:r>
    </w:p>
  </w:footnote>
  <w:footnote w:type="continuationSeparator" w:id="0">
    <w:p w14:paraId="2FE52382" w14:textId="77777777" w:rsidR="003912DD" w:rsidRDefault="0039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94147C" w:rsidRDefault="003912D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7200" cy="1364400"/>
          <wp:effectExtent l="0" t="0" r="0" b="0"/>
          <wp:wrapNone/>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94147C" w:rsidRDefault="003912D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9264" behindDoc="1" locked="0" layoutInCell="1" hidden="0" allowOverlap="1">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C"/>
    <w:rsid w:val="00213347"/>
    <w:rsid w:val="003912DD"/>
    <w:rsid w:val="00941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ACAFE-543E-46EE-947C-1F20B167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32"/>
  </w:style>
  <w:style w:type="paragraph" w:styleId="Heading1">
    <w:name w:val="heading 1"/>
    <w:basedOn w:val="Normal"/>
    <w:next w:val="Normal"/>
    <w:link w:val="Heading1Char"/>
    <w:qFormat/>
    <w:rsid w:val="00AA4CCD"/>
    <w:pPr>
      <w:keepNext/>
      <w:overflowPunct w:val="0"/>
      <w:autoSpaceDE w:val="0"/>
      <w:autoSpaceDN w:val="0"/>
      <w:adjustRightInd w:val="0"/>
      <w:jc w:val="both"/>
      <w:textAlignment w:val="baseline"/>
      <w:outlineLvl w:val="0"/>
    </w:pPr>
    <w:rPr>
      <w:rFonts w:ascii="Arial" w:hAnsi="Arial"/>
      <w:b/>
      <w:sz w:val="20"/>
      <w:szCs w:val="20"/>
    </w:rPr>
  </w:style>
  <w:style w:type="paragraph" w:styleId="Heading2">
    <w:name w:val="heading 2"/>
    <w:basedOn w:val="Normal"/>
    <w:next w:val="Normal"/>
    <w:link w:val="Heading2Char"/>
    <w:uiPriority w:val="9"/>
    <w:semiHidden/>
    <w:unhideWhenUsed/>
    <w:qFormat/>
    <w:rsid w:val="00857B1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A4CCD"/>
    <w:pPr>
      <w:keepNext/>
      <w:overflowPunct w:val="0"/>
      <w:autoSpaceDE w:val="0"/>
      <w:autoSpaceDN w:val="0"/>
      <w:adjustRightInd w:val="0"/>
      <w:textAlignment w:val="baseline"/>
      <w:outlineLvl w:val="2"/>
    </w:pPr>
    <w:rPr>
      <w:rFonts w:ascii="Arial" w:hAnsi="Arial"/>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character" w:customStyle="1" w:styleId="Heading2Char">
    <w:name w:val="Heading 2 Char"/>
    <w:basedOn w:val="DefaultParagraphFont"/>
    <w:link w:val="Heading2"/>
    <w:uiPriority w:val="9"/>
    <w:semiHidden/>
    <w:rsid w:val="00857B1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3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cbiYXiLMLqTPoy/Wu+rxJF5hw==">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Company>NHHS</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2</cp:revision>
  <dcterms:created xsi:type="dcterms:W3CDTF">2021-02-10T11:21:00Z</dcterms:created>
  <dcterms:modified xsi:type="dcterms:W3CDTF">2023-11-08T11:28:00Z</dcterms:modified>
</cp:coreProperties>
</file>