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4664CCEA">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59"/>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BD78A3">
              <w:trPr>
                <w:trHeight w:val="609"/>
                <w:jc w:val="center"/>
              </w:trPr>
              <w:tc>
                <w:tcPr>
                  <w:tcW w:w="2127"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bookmarkStart w:id="0" w:name="_Hlk169786118"/>
                  <w:r w:rsidRPr="00C35B1E">
                    <w:rPr>
                      <w:rFonts w:ascii="Arial" w:hAnsi="Arial" w:cs="Arial"/>
                      <w:iCs/>
                      <w:sz w:val="22"/>
                      <w:szCs w:val="22"/>
                    </w:rPr>
                    <w:t xml:space="preserve">Post:  </w:t>
                  </w:r>
                </w:p>
              </w:tc>
              <w:tc>
                <w:tcPr>
                  <w:tcW w:w="6520" w:type="dxa"/>
                  <w:gridSpan w:val="2"/>
                  <w:tcBorders>
                    <w:top w:val="single" w:sz="4" w:space="0" w:color="auto"/>
                    <w:bottom w:val="single" w:sz="4" w:space="0" w:color="auto"/>
                  </w:tcBorders>
                  <w:vAlign w:val="center"/>
                </w:tcPr>
                <w:p w14:paraId="77414386" w14:textId="77777777" w:rsidR="00BD78A3" w:rsidRDefault="00BD78A3" w:rsidP="00B232D3">
                  <w:pPr>
                    <w:rPr>
                      <w:rFonts w:ascii="Arial" w:hAnsi="Arial" w:cs="Arial"/>
                      <w:b/>
                      <w:bCs/>
                      <w:iCs/>
                      <w:sz w:val="16"/>
                      <w:szCs w:val="16"/>
                    </w:rPr>
                  </w:pPr>
                </w:p>
                <w:p w14:paraId="30F82AFE" w14:textId="4168FFCD" w:rsidR="00982CAF" w:rsidRPr="00982CAF" w:rsidRDefault="00982CAF" w:rsidP="00982CAF">
                  <w:pPr>
                    <w:rPr>
                      <w:rFonts w:ascii="Arial" w:hAnsi="Arial" w:cs="Arial"/>
                      <w:b/>
                      <w:bCs/>
                      <w:iCs/>
                      <w:sz w:val="22"/>
                      <w:szCs w:val="22"/>
                    </w:rPr>
                  </w:pPr>
                  <w:r w:rsidRPr="00982CAF">
                    <w:rPr>
                      <w:rFonts w:ascii="Arial" w:hAnsi="Arial" w:cs="Arial"/>
                      <w:b/>
                      <w:bCs/>
                      <w:iCs/>
                      <w:sz w:val="22"/>
                      <w:szCs w:val="22"/>
                    </w:rPr>
                    <w:t xml:space="preserve">Teacher of </w:t>
                  </w:r>
                  <w:r w:rsidRPr="00982CAF">
                    <w:rPr>
                      <w:rFonts w:ascii="Arial" w:hAnsi="Arial" w:cs="Arial"/>
                      <w:b/>
                      <w:bCs/>
                      <w:iCs/>
                      <w:sz w:val="22"/>
                      <w:szCs w:val="22"/>
                    </w:rPr>
                    <w:t>Mathematics</w:t>
                  </w:r>
                  <w:r w:rsidRPr="00982CAF">
                    <w:rPr>
                      <w:rFonts w:ascii="Arial" w:hAnsi="Arial" w:cs="Arial"/>
                      <w:b/>
                      <w:bCs/>
                      <w:iCs/>
                      <w:sz w:val="22"/>
                      <w:szCs w:val="22"/>
                    </w:rPr>
                    <w:t xml:space="preserve"> (0.6 FTE / Fulltime)</w:t>
                  </w:r>
                </w:p>
                <w:p w14:paraId="3C9143D5" w14:textId="2AF2F9C5" w:rsidR="00BD78A3" w:rsidRPr="00BD78A3" w:rsidRDefault="00982CAF" w:rsidP="00982CAF">
                  <w:pPr>
                    <w:rPr>
                      <w:rFonts w:ascii="Arial" w:hAnsi="Arial" w:cs="Arial"/>
                      <w:b/>
                      <w:bCs/>
                      <w:iCs/>
                      <w:sz w:val="16"/>
                      <w:szCs w:val="16"/>
                    </w:rPr>
                  </w:pPr>
                  <w:r>
                    <w:rPr>
                      <w:rFonts w:ascii="Arial" w:hAnsi="Arial" w:cs="Arial"/>
                      <w:b/>
                      <w:bCs/>
                      <w:iCs/>
                      <w:sz w:val="16"/>
                      <w:szCs w:val="16"/>
                    </w:rPr>
                    <w:t xml:space="preserve">                                             PLEASE DELETE AS APPROPRIATE</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BD78A3">
              <w:trPr>
                <w:trHeight w:val="607"/>
                <w:jc w:val="center"/>
              </w:trPr>
              <w:tc>
                <w:tcPr>
                  <w:tcW w:w="2127"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520" w:type="dxa"/>
                  <w:gridSpan w:val="2"/>
                  <w:tcBorders>
                    <w:top w:val="single" w:sz="4" w:space="0" w:color="auto"/>
                    <w:bottom w:val="single" w:sz="4" w:space="0" w:color="auto"/>
                  </w:tcBorders>
                  <w:vAlign w:val="center"/>
                </w:tcPr>
                <w:p w14:paraId="332C5CDE" w14:textId="1B3D97C8" w:rsidR="004E3BC3" w:rsidRPr="009669A0" w:rsidRDefault="005A4E87" w:rsidP="00B232D3">
                  <w:pPr>
                    <w:rPr>
                      <w:rFonts w:ascii="Arial" w:hAnsi="Arial" w:cs="Arial"/>
                      <w:b/>
                      <w:iCs/>
                      <w:sz w:val="22"/>
                      <w:szCs w:val="22"/>
                    </w:rPr>
                  </w:pPr>
                  <w:r>
                    <w:rPr>
                      <w:rFonts w:ascii="Arial" w:hAnsi="Arial" w:cs="Arial"/>
                      <w:b/>
                      <w:iCs/>
                      <w:sz w:val="22"/>
                      <w:szCs w:val="22"/>
                    </w:rPr>
                    <w:t xml:space="preserve">12 noon on </w:t>
                  </w:r>
                  <w:r w:rsidR="00E77099">
                    <w:rPr>
                      <w:rFonts w:ascii="Arial" w:hAnsi="Arial" w:cs="Arial"/>
                      <w:b/>
                      <w:iCs/>
                      <w:sz w:val="22"/>
                      <w:szCs w:val="22"/>
                    </w:rPr>
                    <w:t>Tuesday 1</w:t>
                  </w:r>
                  <w:r w:rsidR="00990872">
                    <w:rPr>
                      <w:rFonts w:ascii="Arial" w:hAnsi="Arial" w:cs="Arial"/>
                      <w:b/>
                      <w:iCs/>
                      <w:sz w:val="22"/>
                      <w:szCs w:val="22"/>
                    </w:rPr>
                    <w:t>9</w:t>
                  </w:r>
                  <w:r w:rsidR="00E77099" w:rsidRPr="00E77099">
                    <w:rPr>
                      <w:rFonts w:ascii="Arial" w:hAnsi="Arial" w:cs="Arial"/>
                      <w:b/>
                      <w:iCs/>
                      <w:sz w:val="22"/>
                      <w:szCs w:val="22"/>
                      <w:vertAlign w:val="superscript"/>
                    </w:rPr>
                    <w:t>th</w:t>
                  </w:r>
                  <w:r w:rsidR="00E77099">
                    <w:rPr>
                      <w:rFonts w:ascii="Arial" w:hAnsi="Arial" w:cs="Arial"/>
                      <w:b/>
                      <w:iCs/>
                      <w:sz w:val="22"/>
                      <w:szCs w:val="22"/>
                    </w:rPr>
                    <w:t xml:space="preserve"> </w:t>
                  </w:r>
                  <w:r w:rsidR="00990872">
                    <w:rPr>
                      <w:rFonts w:ascii="Arial" w:hAnsi="Arial" w:cs="Arial"/>
                      <w:b/>
                      <w:iCs/>
                      <w:sz w:val="22"/>
                      <w:szCs w:val="22"/>
                    </w:rPr>
                    <w:t>Novem</w:t>
                  </w:r>
                  <w:r w:rsidR="00E77099">
                    <w:rPr>
                      <w:rFonts w:ascii="Arial" w:hAnsi="Arial" w:cs="Arial"/>
                      <w:b/>
                      <w:iCs/>
                      <w:sz w:val="22"/>
                      <w:szCs w:val="22"/>
                    </w:rPr>
                    <w:t>ber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bookmarkEnd w:id="0"/>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Pr="00330880">
                    <w:rPr>
                      <w:rFonts w:ascii="Arial" w:hAnsi="Arial" w:cs="Arial"/>
                      <w:sz w:val="22"/>
                      <w:szCs w:val="22"/>
                    </w:rPr>
                    <w:t>in order to</w:t>
                  </w:r>
                  <w:proofErr w:type="gramEnd"/>
                  <w:r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1"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1"/>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B47F1"/>
    <w:rsid w:val="00117F2A"/>
    <w:rsid w:val="001B18B1"/>
    <w:rsid w:val="0022098D"/>
    <w:rsid w:val="002801A7"/>
    <w:rsid w:val="002E47E2"/>
    <w:rsid w:val="0030754F"/>
    <w:rsid w:val="00376BB1"/>
    <w:rsid w:val="003F3BC7"/>
    <w:rsid w:val="004E3BC3"/>
    <w:rsid w:val="00511849"/>
    <w:rsid w:val="00530BB1"/>
    <w:rsid w:val="005338E7"/>
    <w:rsid w:val="005A4E87"/>
    <w:rsid w:val="005E44B5"/>
    <w:rsid w:val="006D49D9"/>
    <w:rsid w:val="006E55E4"/>
    <w:rsid w:val="007D6775"/>
    <w:rsid w:val="00810472"/>
    <w:rsid w:val="00852A9C"/>
    <w:rsid w:val="00887001"/>
    <w:rsid w:val="00982CAF"/>
    <w:rsid w:val="00990872"/>
    <w:rsid w:val="00AE0722"/>
    <w:rsid w:val="00B50809"/>
    <w:rsid w:val="00BD78A3"/>
    <w:rsid w:val="00C4427A"/>
    <w:rsid w:val="00C57C55"/>
    <w:rsid w:val="00C87DD1"/>
    <w:rsid w:val="00D001A9"/>
    <w:rsid w:val="00E77099"/>
    <w:rsid w:val="00EB0ECC"/>
    <w:rsid w:val="00EC65E6"/>
    <w:rsid w:val="00F6002F"/>
    <w:rsid w:val="00F838D9"/>
    <w:rsid w:val="00F90D49"/>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5</cp:revision>
  <dcterms:created xsi:type="dcterms:W3CDTF">2024-10-09T12:09:00Z</dcterms:created>
  <dcterms:modified xsi:type="dcterms:W3CDTF">2024-11-08T11:58:00Z</dcterms:modified>
</cp:coreProperties>
</file>