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C8A" w:rsidRDefault="00686C8A" w:rsidP="00686C8A">
      <w:pPr>
        <w:autoSpaceDE w:val="0"/>
        <w:autoSpaceDN w:val="0"/>
        <w:adjustRightInd w:val="0"/>
        <w:spacing w:after="0" w:line="240" w:lineRule="auto"/>
        <w:ind w:left="5103"/>
        <w:rPr>
          <w:rFonts w:ascii="Microsoft Tai Le" w:hAnsi="Microsoft Tai Le" w:cs="Microsoft Tai Le"/>
          <w:b/>
          <w:bCs/>
          <w:sz w:val="24"/>
          <w:szCs w:val="24"/>
        </w:rPr>
      </w:pPr>
      <w:bookmarkStart w:id="0" w:name="_GoBack"/>
      <w:bookmarkEnd w:id="0"/>
      <w:r w:rsidRPr="00134D6D">
        <w:rPr>
          <w:rFonts w:ascii="Century Gothic" w:hAnsi="Century Gothic" w:cs="Microsoft Tai Le"/>
          <w:b/>
          <w:bCs/>
          <w:noProof/>
          <w:sz w:val="24"/>
          <w:szCs w:val="24"/>
          <w:lang w:eastAsia="en-GB"/>
        </w:rPr>
        <mc:AlternateContent>
          <mc:Choice Requires="wps">
            <w:drawing>
              <wp:anchor distT="0" distB="0" distL="114300" distR="114300" simplePos="0" relativeHeight="251659264" behindDoc="0" locked="0" layoutInCell="1" allowOverlap="1" wp14:anchorId="0689D5DC" wp14:editId="70DE0FB1">
                <wp:simplePos x="0" y="0"/>
                <wp:positionH relativeFrom="margin">
                  <wp:posOffset>3053715</wp:posOffset>
                </wp:positionH>
                <wp:positionV relativeFrom="paragraph">
                  <wp:posOffset>539846</wp:posOffset>
                </wp:positionV>
                <wp:extent cx="3281045" cy="831850"/>
                <wp:effectExtent l="0" t="0" r="0" b="6350"/>
                <wp:wrapTopAndBottom/>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831850"/>
                        </a:xfrm>
                        <a:prstGeom prst="rect">
                          <a:avLst/>
                        </a:prstGeom>
                        <a:noFill/>
                        <a:ln w="9525">
                          <a:noFill/>
                          <a:miter lim="800000"/>
                          <a:headEnd/>
                          <a:tailEnd/>
                        </a:ln>
                      </wps:spPr>
                      <wps:txbx>
                        <w:txbxContent>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5182"/>
                            </w:tblGrid>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Segoe UI Emoji" w:hAnsi="Segoe UI Emoji" w:cs="Microsoft Tai Le"/>
                                      <w:b/>
                                      <w:szCs w:val="24"/>
                                      <w:lang w:val="de-DE"/>
                                    </w:rPr>
                                    <w:sym w:font="Webdings" w:char="F0EB"/>
                                  </w:r>
                                </w:p>
                              </w:tc>
                              <w:tc>
                                <w:tcPr>
                                  <w:tcW w:w="5182" w:type="dxa"/>
                                  <w:shd w:val="clear" w:color="auto" w:fill="auto"/>
                                  <w:vAlign w:val="center"/>
                                </w:tcPr>
                                <w:p w:rsidR="00686C8A" w:rsidRPr="001E1657" w:rsidRDefault="00686C8A" w:rsidP="00405A9F">
                                  <w:pPr>
                                    <w:spacing w:line="260" w:lineRule="exact"/>
                                    <w:ind w:left="-85"/>
                                    <w:rPr>
                                      <w:rFonts w:ascii="Microsoft Tai Le" w:hAnsi="Microsoft Tai Le" w:cs="Microsoft Tai Le"/>
                                      <w:b/>
                                      <w:bCs/>
                                      <w:szCs w:val="24"/>
                                      <w:lang w:val="de-DE"/>
                                    </w:rPr>
                                  </w:pPr>
                                  <w:r w:rsidRPr="001E1657">
                                    <w:rPr>
                                      <w:rFonts w:ascii="Microsoft Tai Le" w:hAnsi="Microsoft Tai Le" w:cs="Microsoft Tai Le"/>
                                      <w:b/>
                                      <w:bCs/>
                                      <w:szCs w:val="24"/>
                                      <w:lang w:val="de-DE"/>
                                    </w:rPr>
                                    <w:t xml:space="preserve">Burnage Lane, Manchester, M19 1ER  </w:t>
                                  </w:r>
                                </w:p>
                              </w:tc>
                            </w:tr>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Microsoft Tai Le" w:hAnsi="Microsoft Tai Le" w:cs="Microsoft Tai Le"/>
                                      <w:szCs w:val="24"/>
                                    </w:rPr>
                                    <w:sym w:font="Wingdings 2" w:char="F027"/>
                                  </w:r>
                                </w:p>
                              </w:tc>
                              <w:tc>
                                <w:tcPr>
                                  <w:tcW w:w="5182" w:type="dxa"/>
                                  <w:shd w:val="clear" w:color="auto" w:fill="auto"/>
                                  <w:vAlign w:val="center"/>
                                </w:tcPr>
                                <w:p w:rsidR="00686C8A" w:rsidRPr="001E1657" w:rsidRDefault="00686C8A" w:rsidP="00405A9F">
                                  <w:pPr>
                                    <w:spacing w:line="260" w:lineRule="exact"/>
                                    <w:ind w:left="-85"/>
                                    <w:rPr>
                                      <w:rFonts w:ascii="Microsoft Tai Le" w:hAnsi="Microsoft Tai Le" w:cs="Microsoft Tai Le"/>
                                      <w:szCs w:val="24"/>
                                    </w:rPr>
                                  </w:pPr>
                                  <w:r w:rsidRPr="001E1657">
                                    <w:rPr>
                                      <w:rFonts w:ascii="Microsoft Tai Le" w:hAnsi="Microsoft Tai Le" w:cs="Microsoft Tai Le"/>
                                      <w:szCs w:val="24"/>
                                    </w:rPr>
                                    <w:t>0161 432 1527</w:t>
                                  </w:r>
                                </w:p>
                              </w:tc>
                            </w:tr>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Microsoft Tai Le" w:hAnsi="Microsoft Tai Le" w:cs="Microsoft Tai Le"/>
                                      <w:szCs w:val="24"/>
                                    </w:rPr>
                                    <w:sym w:font="Wingdings" w:char="F02A"/>
                                  </w:r>
                                </w:p>
                              </w:tc>
                              <w:tc>
                                <w:tcPr>
                                  <w:tcW w:w="5182" w:type="dxa"/>
                                  <w:shd w:val="clear" w:color="auto" w:fill="auto"/>
                                  <w:vAlign w:val="center"/>
                                </w:tcPr>
                                <w:p w:rsidR="00686C8A" w:rsidRPr="001E1657" w:rsidRDefault="00BF2ACA" w:rsidP="00405A9F">
                                  <w:pPr>
                                    <w:spacing w:line="260" w:lineRule="exact"/>
                                    <w:ind w:left="-85"/>
                                    <w:rPr>
                                      <w:rFonts w:ascii="Microsoft Tai Le" w:hAnsi="Microsoft Tai Le" w:cs="Microsoft Tai Le"/>
                                      <w:szCs w:val="24"/>
                                    </w:rPr>
                                  </w:pPr>
                                  <w:hyperlink r:id="rId5" w:history="1">
                                    <w:r w:rsidR="00686C8A" w:rsidRPr="001E1657">
                                      <w:rPr>
                                        <w:rFonts w:ascii="Microsoft Tai Le" w:hAnsi="Microsoft Tai Le" w:cs="Microsoft Tai Le"/>
                                        <w:szCs w:val="24"/>
                                      </w:rPr>
                                      <w:t>office@burnage.manchester.sch.uk</w:t>
                                    </w:r>
                                  </w:hyperlink>
                                </w:p>
                              </w:tc>
                            </w:tr>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Microsoft Tai Le" w:hAnsi="Microsoft Tai Le" w:cs="Microsoft Tai Le"/>
                                      <w:noProof/>
                                      <w:szCs w:val="24"/>
                                      <w:lang w:eastAsia="en-GB"/>
                                    </w:rPr>
                                    <w:drawing>
                                      <wp:inline distT="0" distB="0" distL="0" distR="0" wp14:anchorId="3D9302A0" wp14:editId="4BD87802">
                                        <wp:extent cx="143124" cy="143124"/>
                                        <wp:effectExtent l="0" t="0" r="9525" b="9525"/>
                                        <wp:docPr id="1" name="Picture 1" descr="http://idn.id/semarang/wp-content/uploads/2017/02/globe-earth-sphere-space-world-internet-3e416419fe3e53ec-512x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n.id/semarang/wp-content/uploads/2017/02/globe-earth-sphere-space-world-internet-3e416419fe3e53ec-512x512.png"/>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144199" cy="144199"/>
                                                </a:xfrm>
                                                <a:prstGeom prst="rect">
                                                  <a:avLst/>
                                                </a:prstGeom>
                                                <a:noFill/>
                                                <a:ln>
                                                  <a:noFill/>
                                                </a:ln>
                                              </pic:spPr>
                                            </pic:pic>
                                          </a:graphicData>
                                        </a:graphic>
                                      </wp:inline>
                                    </w:drawing>
                                  </w:r>
                                </w:p>
                              </w:tc>
                              <w:tc>
                                <w:tcPr>
                                  <w:tcW w:w="5182" w:type="dxa"/>
                                  <w:shd w:val="clear" w:color="auto" w:fill="auto"/>
                                  <w:vAlign w:val="center"/>
                                </w:tcPr>
                                <w:p w:rsidR="00686C8A" w:rsidRPr="001E1657" w:rsidRDefault="00BF2ACA" w:rsidP="00405A9F">
                                  <w:pPr>
                                    <w:tabs>
                                      <w:tab w:val="left" w:pos="426"/>
                                    </w:tabs>
                                    <w:spacing w:line="260" w:lineRule="exact"/>
                                    <w:ind w:left="-85"/>
                                    <w:rPr>
                                      <w:rFonts w:ascii="Microsoft Tai Le" w:hAnsi="Microsoft Tai Le" w:cs="Microsoft Tai Le"/>
                                      <w:szCs w:val="24"/>
                                    </w:rPr>
                                  </w:pPr>
                                  <w:hyperlink r:id="rId7" w:history="1">
                                    <w:r w:rsidR="00686C8A" w:rsidRPr="001E1657">
                                      <w:rPr>
                                        <w:rFonts w:ascii="Microsoft Tai Le" w:hAnsi="Microsoft Tai Le" w:cs="Microsoft Tai Le"/>
                                        <w:szCs w:val="24"/>
                                      </w:rPr>
                                      <w:t>www.burnage.manchester.sch.uk</w:t>
                                    </w:r>
                                  </w:hyperlink>
                                </w:p>
                              </w:tc>
                            </w:tr>
                          </w:tbl>
                          <w:p w:rsidR="00686C8A" w:rsidRPr="001E1657" w:rsidRDefault="00686C8A" w:rsidP="00686C8A">
                            <w:pPr>
                              <w:spacing w:after="0"/>
                              <w:rPr>
                                <w:rFonts w:ascii="Microsoft Tai Le" w:hAnsi="Microsoft Tai Le" w:cs="Microsoft Tai Le"/>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89D5DC" id="_x0000_t202" coordsize="21600,21600" o:spt="202" path="m,l,21600r21600,l21600,xe">
                <v:stroke joinstyle="miter"/>
                <v:path gradientshapeok="t" o:connecttype="rect"/>
              </v:shapetype>
              <v:shape id="Text Box 2" o:spid="_x0000_s1026" type="#_x0000_t202" style="position:absolute;left:0;text-align:left;margin-left:240.45pt;margin-top:42.5pt;width:258.35pt;height:6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" filled="f" stroked="f">
                <v:textbox>
                  <w:txbxContent>
                    <w:tbl>
                      <w:tblPr>
                        <w:tblStyle w:val="TableGrid"/>
                        <w:tblW w:w="56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
                        <w:gridCol w:w="5182"/>
                      </w:tblGrid>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Segoe UI Emoji" w:hAnsi="Segoe UI Emoji" w:cs="Microsoft Tai Le"/>
                                <w:b/>
                                <w:szCs w:val="24"/>
                                <w:lang w:val="de-DE"/>
                              </w:rPr>
                              <w:sym w:font="Webdings" w:char="F0EB"/>
                            </w:r>
                          </w:p>
                        </w:tc>
                        <w:tc>
                          <w:tcPr>
                            <w:tcW w:w="5182" w:type="dxa"/>
                            <w:shd w:val="clear" w:color="auto" w:fill="auto"/>
                            <w:vAlign w:val="center"/>
                          </w:tcPr>
                          <w:p w:rsidR="00686C8A" w:rsidRPr="001E1657" w:rsidRDefault="00686C8A" w:rsidP="00405A9F">
                            <w:pPr>
                              <w:spacing w:line="260" w:lineRule="exact"/>
                              <w:ind w:left="-85"/>
                              <w:rPr>
                                <w:rFonts w:ascii="Microsoft Tai Le" w:hAnsi="Microsoft Tai Le" w:cs="Microsoft Tai Le"/>
                                <w:b/>
                                <w:bCs/>
                                <w:szCs w:val="24"/>
                                <w:lang w:val="de-DE"/>
                              </w:rPr>
                            </w:pPr>
                            <w:r w:rsidRPr="001E1657">
                              <w:rPr>
                                <w:rFonts w:ascii="Microsoft Tai Le" w:hAnsi="Microsoft Tai Le" w:cs="Microsoft Tai Le"/>
                                <w:b/>
                                <w:bCs/>
                                <w:szCs w:val="24"/>
                                <w:lang w:val="de-DE"/>
                              </w:rPr>
                              <w:t xml:space="preserve">Burnage Lane, Manchester, M19 1ER  </w:t>
                            </w:r>
                          </w:p>
                        </w:tc>
                      </w:tr>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Microsoft Tai Le" w:hAnsi="Microsoft Tai Le" w:cs="Microsoft Tai Le"/>
                                <w:szCs w:val="24"/>
                              </w:rPr>
                              <w:sym w:font="Wingdings 2" w:char="F027"/>
                            </w:r>
                          </w:p>
                        </w:tc>
                        <w:tc>
                          <w:tcPr>
                            <w:tcW w:w="5182" w:type="dxa"/>
                            <w:shd w:val="clear" w:color="auto" w:fill="auto"/>
                            <w:vAlign w:val="center"/>
                          </w:tcPr>
                          <w:p w:rsidR="00686C8A" w:rsidRPr="001E1657" w:rsidRDefault="00686C8A" w:rsidP="00405A9F">
                            <w:pPr>
                              <w:spacing w:line="260" w:lineRule="exact"/>
                              <w:ind w:left="-85"/>
                              <w:rPr>
                                <w:rFonts w:ascii="Microsoft Tai Le" w:hAnsi="Microsoft Tai Le" w:cs="Microsoft Tai Le"/>
                                <w:szCs w:val="24"/>
                              </w:rPr>
                            </w:pPr>
                            <w:r w:rsidRPr="001E1657">
                              <w:rPr>
                                <w:rFonts w:ascii="Microsoft Tai Le" w:hAnsi="Microsoft Tai Le" w:cs="Microsoft Tai Le"/>
                                <w:szCs w:val="24"/>
                              </w:rPr>
                              <w:t>0161 432 1527</w:t>
                            </w:r>
                          </w:p>
                        </w:tc>
                      </w:tr>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Microsoft Tai Le" w:hAnsi="Microsoft Tai Le" w:cs="Microsoft Tai Le"/>
                                <w:szCs w:val="24"/>
                              </w:rPr>
                              <w:sym w:font="Wingdings" w:char="F02A"/>
                            </w:r>
                          </w:p>
                        </w:tc>
                        <w:tc>
                          <w:tcPr>
                            <w:tcW w:w="5182" w:type="dxa"/>
                            <w:shd w:val="clear" w:color="auto" w:fill="auto"/>
                            <w:vAlign w:val="center"/>
                          </w:tcPr>
                          <w:p w:rsidR="00686C8A" w:rsidRPr="001E1657" w:rsidRDefault="00BF2ACA" w:rsidP="00405A9F">
                            <w:pPr>
                              <w:spacing w:line="260" w:lineRule="exact"/>
                              <w:ind w:left="-85"/>
                              <w:rPr>
                                <w:rFonts w:ascii="Microsoft Tai Le" w:hAnsi="Microsoft Tai Le" w:cs="Microsoft Tai Le"/>
                                <w:szCs w:val="24"/>
                              </w:rPr>
                            </w:pPr>
                            <w:hyperlink r:id="rId8" w:history="1">
                              <w:r w:rsidR="00686C8A" w:rsidRPr="001E1657">
                                <w:rPr>
                                  <w:rFonts w:ascii="Microsoft Tai Le" w:hAnsi="Microsoft Tai Le" w:cs="Microsoft Tai Le"/>
                                  <w:szCs w:val="24"/>
                                </w:rPr>
                                <w:t>office@burnage.manchester.sch.uk</w:t>
                              </w:r>
                            </w:hyperlink>
                          </w:p>
                        </w:tc>
                      </w:tr>
                      <w:tr w:rsidR="00686C8A" w:rsidRPr="001E1657" w:rsidTr="001E1657">
                        <w:tc>
                          <w:tcPr>
                            <w:tcW w:w="488" w:type="dxa"/>
                            <w:shd w:val="clear" w:color="auto" w:fill="auto"/>
                            <w:vAlign w:val="center"/>
                          </w:tcPr>
                          <w:p w:rsidR="00686C8A" w:rsidRPr="001E1657" w:rsidRDefault="00686C8A" w:rsidP="00405A9F">
                            <w:pPr>
                              <w:rPr>
                                <w:rFonts w:ascii="Microsoft Tai Le" w:hAnsi="Microsoft Tai Le" w:cs="Microsoft Tai Le"/>
                                <w:szCs w:val="24"/>
                              </w:rPr>
                            </w:pPr>
                            <w:r w:rsidRPr="001E1657">
                              <w:rPr>
                                <w:rFonts w:ascii="Microsoft Tai Le" w:hAnsi="Microsoft Tai Le" w:cs="Microsoft Tai Le"/>
                                <w:noProof/>
                                <w:szCs w:val="24"/>
                                <w:lang w:eastAsia="en-GB"/>
                              </w:rPr>
                              <w:drawing>
                                <wp:inline distT="0" distB="0" distL="0" distR="0" wp14:anchorId="3D9302A0" wp14:editId="4BD87802">
                                  <wp:extent cx="143124" cy="143124"/>
                                  <wp:effectExtent l="0" t="0" r="9525" b="9525"/>
                                  <wp:docPr id="1" name="Picture 1" descr="http://idn.id/semarang/wp-content/uploads/2017/02/globe-earth-sphere-space-world-internet-3e416419fe3e53ec-512x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dn.id/semarang/wp-content/uploads/2017/02/globe-earth-sphere-space-world-internet-3e416419fe3e53ec-512x512.png"/>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144199" cy="144199"/>
                                          </a:xfrm>
                                          <a:prstGeom prst="rect">
                                            <a:avLst/>
                                          </a:prstGeom>
                                          <a:noFill/>
                                          <a:ln>
                                            <a:noFill/>
                                          </a:ln>
                                        </pic:spPr>
                                      </pic:pic>
                                    </a:graphicData>
                                  </a:graphic>
                                </wp:inline>
                              </w:drawing>
                            </w:r>
                          </w:p>
                        </w:tc>
                        <w:tc>
                          <w:tcPr>
                            <w:tcW w:w="5182" w:type="dxa"/>
                            <w:shd w:val="clear" w:color="auto" w:fill="auto"/>
                            <w:vAlign w:val="center"/>
                          </w:tcPr>
                          <w:p w:rsidR="00686C8A" w:rsidRPr="001E1657" w:rsidRDefault="00BF2ACA" w:rsidP="00405A9F">
                            <w:pPr>
                              <w:tabs>
                                <w:tab w:val="left" w:pos="426"/>
                              </w:tabs>
                              <w:spacing w:line="260" w:lineRule="exact"/>
                              <w:ind w:left="-85"/>
                              <w:rPr>
                                <w:rFonts w:ascii="Microsoft Tai Le" w:hAnsi="Microsoft Tai Le" w:cs="Microsoft Tai Le"/>
                                <w:szCs w:val="24"/>
                              </w:rPr>
                            </w:pPr>
                            <w:hyperlink r:id="rId9" w:history="1">
                              <w:r w:rsidR="00686C8A" w:rsidRPr="001E1657">
                                <w:rPr>
                                  <w:rFonts w:ascii="Microsoft Tai Le" w:hAnsi="Microsoft Tai Le" w:cs="Microsoft Tai Le"/>
                                  <w:szCs w:val="24"/>
                                </w:rPr>
                                <w:t>www.burnage.manchester.sch.uk</w:t>
                              </w:r>
                            </w:hyperlink>
                          </w:p>
                        </w:tc>
                      </w:tr>
                    </w:tbl>
                    <w:p w:rsidR="00686C8A" w:rsidRPr="001E1657" w:rsidRDefault="00686C8A" w:rsidP="00686C8A">
                      <w:pPr>
                        <w:spacing w:after="0"/>
                        <w:rPr>
                          <w:rFonts w:ascii="Microsoft Tai Le" w:hAnsi="Microsoft Tai Le" w:cs="Microsoft Tai Le"/>
                          <w:szCs w:val="24"/>
                        </w:rPr>
                      </w:pPr>
                    </w:p>
                  </w:txbxContent>
                </v:textbox>
                <w10:wrap type="topAndBottom" anchorx="margin"/>
              </v:shape>
            </w:pict>
          </mc:Fallback>
        </mc:AlternateContent>
      </w:r>
      <w:r w:rsidRPr="00134D6D">
        <w:rPr>
          <w:rFonts w:ascii="Century Gothic" w:hAnsi="Century Gothic" w:cs="Microsoft Tai Le"/>
          <w:b/>
          <w:bCs/>
          <w:noProof/>
          <w:sz w:val="24"/>
          <w:szCs w:val="24"/>
          <w:lang w:eastAsia="en-GB"/>
        </w:rPr>
        <w:drawing>
          <wp:anchor distT="0" distB="0" distL="114300" distR="114300" simplePos="0" relativeHeight="251660288" behindDoc="0" locked="0" layoutInCell="1" allowOverlap="1" wp14:anchorId="120CF10A" wp14:editId="1587CA4D">
            <wp:simplePos x="0" y="0"/>
            <wp:positionH relativeFrom="margin">
              <wp:posOffset>3093624</wp:posOffset>
            </wp:positionH>
            <wp:positionV relativeFrom="margin">
              <wp:posOffset>-818994</wp:posOffset>
            </wp:positionV>
            <wp:extent cx="3180715" cy="1445895"/>
            <wp:effectExtent l="0" t="0" r="0" b="0"/>
            <wp:wrapTopAndBottom/>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80715" cy="1445895"/>
                    </a:xfrm>
                    <a:prstGeom prst="rect">
                      <a:avLst/>
                    </a:prstGeom>
                  </pic:spPr>
                </pic:pic>
              </a:graphicData>
            </a:graphic>
            <wp14:sizeRelH relativeFrom="margin">
              <wp14:pctWidth>0</wp14:pctWidth>
            </wp14:sizeRelH>
            <wp14:sizeRelV relativeFrom="margin">
              <wp14:pctHeight>0</wp14:pctHeight>
            </wp14:sizeRelV>
          </wp:anchor>
        </w:drawing>
      </w:r>
    </w:p>
    <w:p w:rsidR="00686C8A" w:rsidRDefault="00686C8A" w:rsidP="00686C8A">
      <w:pPr>
        <w:autoSpaceDE w:val="0"/>
        <w:autoSpaceDN w:val="0"/>
        <w:adjustRightInd w:val="0"/>
        <w:spacing w:after="0" w:line="240" w:lineRule="auto"/>
        <w:rPr>
          <w:rFonts w:ascii="Century Gothic" w:hAnsi="Century Gothic" w:cs="Microsoft Tai Le"/>
          <w:b/>
          <w:bCs/>
          <w:sz w:val="24"/>
          <w:szCs w:val="24"/>
        </w:rPr>
      </w:pPr>
    </w:p>
    <w:p w:rsidR="00686C8A" w:rsidRPr="00002DE4" w:rsidRDefault="00686C8A" w:rsidP="00686C8A">
      <w:pPr>
        <w:autoSpaceDE w:val="0"/>
        <w:autoSpaceDN w:val="0"/>
        <w:adjustRightInd w:val="0"/>
        <w:spacing w:after="0" w:line="240" w:lineRule="auto"/>
        <w:rPr>
          <w:rFonts w:ascii="Century Gothic" w:hAnsi="Century Gothic" w:cs="Microsoft Tai Le"/>
          <w:b/>
          <w:bCs/>
          <w:color w:val="000000" w:themeColor="text1"/>
          <w:sz w:val="24"/>
          <w:szCs w:val="24"/>
        </w:rPr>
      </w:pPr>
    </w:p>
    <w:p w:rsidR="00686C8A" w:rsidRPr="00002DE4" w:rsidRDefault="00002DE4" w:rsidP="00686C8A">
      <w:pPr>
        <w:spacing w:line="240" w:lineRule="auto"/>
        <w:rPr>
          <w:rFonts w:ascii="Century Gothic" w:hAnsi="Century Gothic" w:cs="Arial"/>
          <w:b/>
          <w:bCs/>
          <w:color w:val="000000" w:themeColor="text1"/>
          <w:sz w:val="24"/>
          <w:szCs w:val="24"/>
          <w:u w:val="single"/>
        </w:rPr>
      </w:pPr>
      <w:r w:rsidRPr="00002DE4">
        <w:rPr>
          <w:rFonts w:ascii="Century Gothic" w:hAnsi="Century Gothic" w:cs="Arial"/>
          <w:b/>
          <w:bCs/>
          <w:color w:val="000000" w:themeColor="text1"/>
          <w:sz w:val="24"/>
          <w:szCs w:val="24"/>
          <w:u w:val="single"/>
        </w:rPr>
        <w:t xml:space="preserve">September 2023 </w:t>
      </w:r>
    </w:p>
    <w:p w:rsidR="00686C8A" w:rsidRPr="00002DE4" w:rsidRDefault="00686C8A" w:rsidP="00686C8A">
      <w:pPr>
        <w:spacing w:line="240" w:lineRule="auto"/>
        <w:rPr>
          <w:rFonts w:ascii="Century Gothic" w:hAnsi="Century Gothic" w:cs="Arial"/>
          <w:b/>
          <w:bCs/>
          <w:color w:val="000000" w:themeColor="text1"/>
          <w:sz w:val="24"/>
          <w:szCs w:val="24"/>
        </w:rPr>
      </w:pPr>
      <w:r w:rsidRPr="00002DE4">
        <w:rPr>
          <w:rFonts w:ascii="Century Gothic" w:hAnsi="Century Gothic" w:cs="Arial"/>
          <w:b/>
          <w:bCs/>
          <w:color w:val="000000" w:themeColor="text1"/>
          <w:sz w:val="24"/>
          <w:szCs w:val="24"/>
        </w:rPr>
        <w:t>Mission Statement</w:t>
      </w:r>
    </w:p>
    <w:p w:rsidR="00686C8A" w:rsidRPr="00002DE4" w:rsidRDefault="00686C8A" w:rsidP="00686C8A">
      <w:pPr>
        <w:spacing w:line="240" w:lineRule="auto"/>
        <w:jc w:val="center"/>
        <w:rPr>
          <w:rFonts w:ascii="Century Gothic" w:hAnsi="Century Gothic" w:cs="Arial"/>
          <w:bCs/>
          <w:color w:val="000000" w:themeColor="text1"/>
          <w:sz w:val="24"/>
          <w:szCs w:val="24"/>
        </w:rPr>
      </w:pPr>
      <w:r w:rsidRPr="00002DE4">
        <w:rPr>
          <w:rFonts w:ascii="Century Gothic" w:hAnsi="Century Gothic" w:cs="Arial"/>
          <w:bCs/>
          <w:color w:val="000000" w:themeColor="text1"/>
          <w:sz w:val="24"/>
          <w:szCs w:val="24"/>
        </w:rPr>
        <w:t>An inclusive school where students, staff and families all work together to ensure that boys will be the best they can be</w:t>
      </w:r>
    </w:p>
    <w:p w:rsidR="00686C8A" w:rsidRPr="00002DE4" w:rsidRDefault="00686C8A" w:rsidP="00686C8A">
      <w:pPr>
        <w:shd w:val="clear" w:color="auto" w:fill="FFFFFF"/>
        <w:rPr>
          <w:rFonts w:ascii="Century Gothic" w:hAnsi="Century Gothic" w:cs="Arial"/>
          <w:color w:val="000000" w:themeColor="text1"/>
          <w:sz w:val="24"/>
          <w:szCs w:val="24"/>
          <w:lang w:eastAsia="en-GB"/>
        </w:rPr>
      </w:pPr>
    </w:p>
    <w:p w:rsidR="00634666" w:rsidRPr="00002DE4" w:rsidRDefault="00634666" w:rsidP="00686C8A">
      <w:pPr>
        <w:shd w:val="clear" w:color="auto" w:fill="FFFFFF"/>
        <w:rPr>
          <w:rFonts w:ascii="Century Gothic" w:hAnsi="Century Gothic" w:cs="Arial"/>
          <w:color w:val="000000" w:themeColor="text1"/>
          <w:sz w:val="24"/>
          <w:szCs w:val="24"/>
          <w:lang w:eastAsia="en-GB"/>
        </w:rPr>
      </w:pPr>
    </w:p>
    <w:p w:rsidR="00686C8A" w:rsidRPr="00002DE4" w:rsidRDefault="00686C8A" w:rsidP="00686C8A">
      <w:pPr>
        <w:shd w:val="clear" w:color="auto" w:fill="FFFFFF" w:themeFill="background1"/>
        <w:jc w:val="center"/>
        <w:rPr>
          <w:rFonts w:ascii="Century Gothic" w:hAnsi="Century Gothic" w:cs="Arial"/>
          <w:b/>
          <w:bCs/>
          <w:color w:val="000000" w:themeColor="text1"/>
          <w:sz w:val="24"/>
          <w:szCs w:val="24"/>
          <w:lang w:eastAsia="en-GB"/>
        </w:rPr>
      </w:pPr>
      <w:r w:rsidRPr="00002DE4">
        <w:rPr>
          <w:rFonts w:ascii="Century Gothic" w:hAnsi="Century Gothic" w:cs="Arial"/>
          <w:b/>
          <w:bCs/>
          <w:color w:val="000000" w:themeColor="text1"/>
          <w:sz w:val="24"/>
          <w:szCs w:val="24"/>
          <w:lang w:eastAsia="en-GB"/>
        </w:rPr>
        <w:t xml:space="preserve">Vacancy for Teacher of Mathematics  </w:t>
      </w:r>
    </w:p>
    <w:p w:rsidR="00686C8A" w:rsidRPr="00002DE4" w:rsidRDefault="004E1AE4" w:rsidP="005529F8">
      <w:pPr>
        <w:shd w:val="clear" w:color="auto" w:fill="FFFFFF" w:themeFill="background1"/>
        <w:rPr>
          <w:rFonts w:ascii="Century Gothic" w:hAnsi="Century Gothic" w:cs="Arial"/>
          <w:b/>
          <w:bCs/>
          <w:color w:val="000000" w:themeColor="text1"/>
          <w:sz w:val="24"/>
          <w:szCs w:val="24"/>
          <w:lang w:eastAsia="en-GB"/>
        </w:rPr>
      </w:pPr>
      <w:r w:rsidRPr="00002DE4">
        <w:rPr>
          <w:rFonts w:ascii="Century Gothic" w:hAnsi="Century Gothic" w:cs="Arial"/>
          <w:b/>
          <w:bCs/>
          <w:color w:val="000000" w:themeColor="text1"/>
          <w:sz w:val="24"/>
          <w:szCs w:val="24"/>
          <w:lang w:eastAsia="en-GB"/>
        </w:rPr>
        <w:tab/>
      </w:r>
      <w:r w:rsidRPr="00002DE4">
        <w:rPr>
          <w:rFonts w:ascii="Century Gothic" w:hAnsi="Century Gothic" w:cs="Arial"/>
          <w:b/>
          <w:bCs/>
          <w:color w:val="000000" w:themeColor="text1"/>
          <w:sz w:val="24"/>
          <w:szCs w:val="24"/>
          <w:lang w:eastAsia="en-GB"/>
        </w:rPr>
        <w:tab/>
      </w:r>
      <w:r w:rsidRPr="00002DE4">
        <w:rPr>
          <w:rFonts w:ascii="Century Gothic" w:hAnsi="Century Gothic" w:cs="Arial"/>
          <w:b/>
          <w:bCs/>
          <w:color w:val="000000" w:themeColor="text1"/>
          <w:sz w:val="24"/>
          <w:szCs w:val="24"/>
          <w:lang w:eastAsia="en-GB"/>
        </w:rPr>
        <w:tab/>
      </w:r>
      <w:r w:rsidRPr="00002DE4">
        <w:rPr>
          <w:rFonts w:ascii="Century Gothic" w:hAnsi="Century Gothic" w:cs="Arial"/>
          <w:b/>
          <w:bCs/>
          <w:color w:val="000000" w:themeColor="text1"/>
          <w:sz w:val="24"/>
          <w:szCs w:val="24"/>
          <w:lang w:eastAsia="en-GB"/>
        </w:rPr>
        <w:tab/>
      </w:r>
      <w:r w:rsidRPr="00002DE4">
        <w:rPr>
          <w:rFonts w:ascii="Century Gothic" w:hAnsi="Century Gothic" w:cs="Arial"/>
          <w:b/>
          <w:bCs/>
          <w:color w:val="000000" w:themeColor="text1"/>
          <w:sz w:val="24"/>
          <w:szCs w:val="24"/>
          <w:lang w:eastAsia="en-GB"/>
        </w:rPr>
        <w:tab/>
      </w:r>
    </w:p>
    <w:p w:rsidR="00634666" w:rsidRPr="00002DE4" w:rsidRDefault="00634666" w:rsidP="005529F8">
      <w:pPr>
        <w:shd w:val="clear" w:color="auto" w:fill="FFFFFF" w:themeFill="background1"/>
        <w:rPr>
          <w:rFonts w:ascii="Century Gothic" w:hAnsi="Century Gothic" w:cs="Arial"/>
          <w:b/>
          <w:bCs/>
          <w:color w:val="000000" w:themeColor="text1"/>
          <w:sz w:val="24"/>
          <w:szCs w:val="24"/>
          <w:lang w:eastAsia="en-GB"/>
        </w:rPr>
      </w:pPr>
    </w:p>
    <w:tbl>
      <w:tblPr>
        <w:tblW w:w="0" w:type="auto"/>
        <w:tblLook w:val="01E0" w:firstRow="1" w:lastRow="1" w:firstColumn="1" w:lastColumn="1" w:noHBand="0" w:noVBand="0"/>
      </w:tblPr>
      <w:tblGrid>
        <w:gridCol w:w="9026"/>
      </w:tblGrid>
      <w:tr w:rsidR="00002DE4" w:rsidRPr="00002DE4" w:rsidTr="00534E93">
        <w:tc>
          <w:tcPr>
            <w:tcW w:w="9576" w:type="dxa"/>
          </w:tcPr>
          <w:p w:rsidR="00686C8A" w:rsidRPr="00002DE4" w:rsidRDefault="00686C8A" w:rsidP="00686C8A">
            <w:pPr>
              <w:spacing w:before="40" w:after="40" w:line="240" w:lineRule="auto"/>
              <w:rPr>
                <w:rFonts w:ascii="Century Gothic" w:eastAsia="Times New Roman" w:hAnsi="Century Gothic" w:cs="Arial"/>
                <w:b/>
                <w:color w:val="000000" w:themeColor="text1"/>
                <w:sz w:val="24"/>
                <w:szCs w:val="24"/>
                <w:lang w:eastAsia="en-GB"/>
              </w:rPr>
            </w:pPr>
            <w:r w:rsidRPr="00002DE4">
              <w:rPr>
                <w:rFonts w:ascii="Century Gothic" w:eastAsia="Times New Roman" w:hAnsi="Century Gothic" w:cs="Arial"/>
                <w:b/>
                <w:color w:val="000000" w:themeColor="text1"/>
                <w:sz w:val="24"/>
                <w:szCs w:val="24"/>
                <w:lang w:eastAsia="en-GB"/>
              </w:rPr>
              <w:t xml:space="preserve">Post:                            Teacher of Mathematics  </w:t>
            </w:r>
          </w:p>
        </w:tc>
      </w:tr>
      <w:tr w:rsidR="00002DE4" w:rsidRPr="00002DE4" w:rsidTr="00534E93">
        <w:tc>
          <w:tcPr>
            <w:tcW w:w="9576" w:type="dxa"/>
          </w:tcPr>
          <w:p w:rsidR="004E1AE4" w:rsidRPr="00002DE4" w:rsidRDefault="005529F8" w:rsidP="004E1AE4">
            <w:pPr>
              <w:spacing w:before="40" w:after="40" w:line="240" w:lineRule="auto"/>
              <w:jc w:val="both"/>
              <w:rPr>
                <w:rFonts w:ascii="Century Gothic" w:eastAsia="Times New Roman" w:hAnsi="Century Gothic" w:cs="Arial"/>
                <w:b/>
                <w:color w:val="000000" w:themeColor="text1"/>
                <w:sz w:val="24"/>
                <w:szCs w:val="24"/>
                <w:lang w:eastAsia="en-GB"/>
              </w:rPr>
            </w:pPr>
            <w:r w:rsidRPr="00002DE4">
              <w:rPr>
                <w:rFonts w:ascii="Century Gothic" w:eastAsia="Times New Roman" w:hAnsi="Century Gothic" w:cs="Arial"/>
                <w:b/>
                <w:color w:val="000000" w:themeColor="text1"/>
                <w:sz w:val="24"/>
                <w:szCs w:val="24"/>
                <w:lang w:eastAsia="en-GB"/>
              </w:rPr>
              <w:t xml:space="preserve">Salary Range:            </w:t>
            </w:r>
            <w:r w:rsidR="00DC7A0A" w:rsidRPr="00002DE4">
              <w:rPr>
                <w:rFonts w:ascii="Century Gothic" w:eastAsia="Times New Roman" w:hAnsi="Century Gothic" w:cs="Arial"/>
                <w:b/>
                <w:color w:val="000000" w:themeColor="text1"/>
                <w:sz w:val="24"/>
                <w:szCs w:val="24"/>
                <w:lang w:eastAsia="en-GB"/>
              </w:rPr>
              <w:t xml:space="preserve">MPS - </w:t>
            </w:r>
            <w:r w:rsidR="004E1AE4" w:rsidRPr="00002DE4">
              <w:rPr>
                <w:rFonts w:ascii="Century Gothic" w:eastAsia="Times New Roman" w:hAnsi="Century Gothic" w:cs="Arial"/>
                <w:b/>
                <w:color w:val="000000" w:themeColor="text1"/>
                <w:sz w:val="24"/>
                <w:szCs w:val="24"/>
                <w:lang w:eastAsia="en-GB"/>
              </w:rPr>
              <w:t xml:space="preserve">UPS applications considered. </w:t>
            </w:r>
          </w:p>
          <w:p w:rsidR="004E1AE4" w:rsidRPr="00002DE4" w:rsidRDefault="004E1AE4" w:rsidP="004E1AE4">
            <w:pPr>
              <w:spacing w:before="40" w:after="40" w:line="240" w:lineRule="auto"/>
              <w:jc w:val="both"/>
              <w:rPr>
                <w:rFonts w:ascii="Century Gothic" w:eastAsia="Times New Roman" w:hAnsi="Century Gothic" w:cs="Arial"/>
                <w:b/>
                <w:color w:val="000000" w:themeColor="text1"/>
                <w:sz w:val="24"/>
                <w:szCs w:val="24"/>
                <w:lang w:eastAsia="en-GB"/>
              </w:rPr>
            </w:pPr>
          </w:p>
          <w:p w:rsidR="00686C8A" w:rsidRPr="00002DE4" w:rsidRDefault="004E1AE4" w:rsidP="004E1AE4">
            <w:pPr>
              <w:spacing w:before="40" w:after="40" w:line="240" w:lineRule="auto"/>
              <w:jc w:val="both"/>
              <w:rPr>
                <w:rFonts w:ascii="Century Gothic" w:eastAsia="Times New Roman" w:hAnsi="Century Gothic" w:cs="Arial"/>
                <w:b/>
                <w:color w:val="000000" w:themeColor="text1"/>
                <w:sz w:val="24"/>
                <w:szCs w:val="24"/>
                <w:lang w:eastAsia="en-GB"/>
              </w:rPr>
            </w:pPr>
            <w:r w:rsidRPr="00002DE4">
              <w:rPr>
                <w:rFonts w:ascii="Century Gothic" w:eastAsia="Times New Roman" w:hAnsi="Century Gothic" w:cs="Arial"/>
                <w:b/>
                <w:color w:val="000000" w:themeColor="text1"/>
                <w:sz w:val="24"/>
                <w:szCs w:val="24"/>
                <w:lang w:eastAsia="en-GB"/>
              </w:rPr>
              <w:t>This post will include a TLR2</w:t>
            </w:r>
            <w:r w:rsidR="002335D1" w:rsidRPr="00002DE4">
              <w:rPr>
                <w:rFonts w:ascii="Century Gothic" w:eastAsia="Times New Roman" w:hAnsi="Century Gothic" w:cs="Arial"/>
                <w:b/>
                <w:color w:val="000000" w:themeColor="text1"/>
                <w:sz w:val="24"/>
                <w:szCs w:val="24"/>
                <w:lang w:eastAsia="en-GB"/>
              </w:rPr>
              <w:t>a/</w:t>
            </w:r>
            <w:r w:rsidRPr="00002DE4">
              <w:rPr>
                <w:rFonts w:ascii="Century Gothic" w:eastAsia="Times New Roman" w:hAnsi="Century Gothic" w:cs="Arial"/>
                <w:b/>
                <w:color w:val="000000" w:themeColor="text1"/>
                <w:sz w:val="24"/>
                <w:szCs w:val="24"/>
                <w:lang w:eastAsia="en-GB"/>
              </w:rPr>
              <w:t>b for additional teaching and learning responsibilities</w:t>
            </w:r>
            <w:r w:rsidR="00E009C7" w:rsidRPr="00002DE4">
              <w:rPr>
                <w:rFonts w:ascii="Century Gothic" w:eastAsia="Times New Roman" w:hAnsi="Century Gothic" w:cs="Arial"/>
                <w:b/>
                <w:color w:val="000000" w:themeColor="text1"/>
                <w:sz w:val="24"/>
                <w:szCs w:val="24"/>
                <w:lang w:eastAsia="en-GB"/>
              </w:rPr>
              <w:t xml:space="preserve"> depending on experience, tailored to suit skill sets and interest for progression. </w:t>
            </w:r>
          </w:p>
        </w:tc>
      </w:tr>
      <w:tr w:rsidR="00002DE4" w:rsidRPr="00002DE4" w:rsidTr="00534E93">
        <w:tc>
          <w:tcPr>
            <w:tcW w:w="9576" w:type="dxa"/>
          </w:tcPr>
          <w:p w:rsidR="00686C8A" w:rsidRPr="00002DE4" w:rsidRDefault="00686C8A" w:rsidP="00534E93">
            <w:pPr>
              <w:spacing w:before="40" w:after="40" w:line="240" w:lineRule="auto"/>
              <w:jc w:val="both"/>
              <w:rPr>
                <w:rFonts w:ascii="Century Gothic" w:eastAsia="Times New Roman" w:hAnsi="Century Gothic" w:cs="Arial"/>
                <w:b/>
                <w:color w:val="000000" w:themeColor="text1"/>
                <w:sz w:val="24"/>
                <w:szCs w:val="24"/>
                <w:lang w:eastAsia="en-GB"/>
              </w:rPr>
            </w:pPr>
          </w:p>
        </w:tc>
      </w:tr>
      <w:tr w:rsidR="00002DE4" w:rsidRPr="00002DE4" w:rsidTr="00534E93">
        <w:tc>
          <w:tcPr>
            <w:tcW w:w="9576" w:type="dxa"/>
          </w:tcPr>
          <w:p w:rsidR="00686C8A" w:rsidRPr="00002DE4" w:rsidRDefault="00686C8A" w:rsidP="00686C8A">
            <w:pPr>
              <w:spacing w:before="40" w:after="40" w:line="240" w:lineRule="auto"/>
              <w:jc w:val="both"/>
              <w:rPr>
                <w:rFonts w:ascii="Century Gothic" w:eastAsia="Times New Roman" w:hAnsi="Century Gothic" w:cs="Arial"/>
                <w:b/>
                <w:color w:val="000000" w:themeColor="text1"/>
                <w:sz w:val="24"/>
                <w:szCs w:val="24"/>
                <w:lang w:eastAsia="en-GB"/>
              </w:rPr>
            </w:pPr>
            <w:r w:rsidRPr="00002DE4">
              <w:rPr>
                <w:rFonts w:ascii="Century Gothic" w:eastAsia="Times New Roman" w:hAnsi="Century Gothic" w:cs="Arial"/>
                <w:b/>
                <w:color w:val="000000" w:themeColor="text1"/>
                <w:sz w:val="24"/>
                <w:szCs w:val="24"/>
                <w:lang w:eastAsia="en-GB"/>
              </w:rPr>
              <w:t>Responsible to:</w:t>
            </w:r>
            <w:r w:rsidRPr="00002DE4">
              <w:rPr>
                <w:rFonts w:ascii="Century Gothic" w:eastAsia="Times New Roman" w:hAnsi="Century Gothic" w:cs="Arial"/>
                <w:b/>
                <w:color w:val="000000" w:themeColor="text1"/>
                <w:sz w:val="24"/>
                <w:szCs w:val="24"/>
                <w:lang w:eastAsia="en-GB"/>
              </w:rPr>
              <w:tab/>
              <w:t xml:space="preserve">     Head of Maths </w:t>
            </w:r>
          </w:p>
        </w:tc>
      </w:tr>
    </w:tbl>
    <w:p w:rsidR="00686C8A" w:rsidRPr="00002DE4" w:rsidRDefault="00686C8A" w:rsidP="00686C8A">
      <w:pPr>
        <w:shd w:val="clear" w:color="auto" w:fill="FFFFFF"/>
        <w:rPr>
          <w:rFonts w:ascii="Century Gothic" w:hAnsi="Century Gothic" w:cs="Arial"/>
          <w:i/>
          <w:color w:val="000000" w:themeColor="text1"/>
          <w:sz w:val="24"/>
          <w:szCs w:val="24"/>
          <w:lang w:eastAsia="en-GB"/>
        </w:rPr>
      </w:pPr>
      <w:r w:rsidRPr="00002DE4">
        <w:rPr>
          <w:rFonts w:ascii="Century Gothic" w:hAnsi="Century Gothic" w:cs="Arial"/>
          <w:i/>
          <w:color w:val="000000" w:themeColor="text1"/>
          <w:sz w:val="24"/>
          <w:szCs w:val="24"/>
          <w:lang w:eastAsia="en-GB"/>
        </w:rPr>
        <w:t xml:space="preserve"> </w:t>
      </w:r>
    </w:p>
    <w:p w:rsidR="00686C8A" w:rsidRPr="00002DE4" w:rsidRDefault="00686C8A" w:rsidP="00686C8A">
      <w:pPr>
        <w:shd w:val="clear" w:color="auto" w:fill="FFFFFF"/>
        <w:rPr>
          <w:rFonts w:ascii="Century Gothic" w:hAnsi="Century Gothic" w:cs="Arial"/>
          <w:color w:val="000000" w:themeColor="text1"/>
          <w:sz w:val="24"/>
          <w:szCs w:val="24"/>
          <w:lang w:eastAsia="en-GB"/>
        </w:rPr>
      </w:pPr>
      <w:r w:rsidRPr="00002DE4">
        <w:rPr>
          <w:rFonts w:ascii="Century Gothic" w:hAnsi="Century Gothic" w:cs="Arial"/>
          <w:b/>
          <w:color w:val="000000" w:themeColor="text1"/>
          <w:sz w:val="24"/>
          <w:szCs w:val="24"/>
          <w:lang w:eastAsia="en-GB"/>
        </w:rPr>
        <w:t>Application Close Date</w:t>
      </w:r>
      <w:r w:rsidRPr="00002DE4">
        <w:rPr>
          <w:rFonts w:ascii="Century Gothic" w:hAnsi="Century Gothic" w:cs="Arial"/>
          <w:color w:val="000000" w:themeColor="text1"/>
          <w:sz w:val="24"/>
          <w:szCs w:val="24"/>
          <w:lang w:eastAsia="en-GB"/>
        </w:rPr>
        <w:t xml:space="preserve">: </w:t>
      </w:r>
      <w:r w:rsidR="009D02CF" w:rsidRPr="00002DE4">
        <w:rPr>
          <w:rFonts w:ascii="Century Gothic" w:hAnsi="Century Gothic" w:cs="Arial"/>
          <w:color w:val="000000" w:themeColor="text1"/>
          <w:sz w:val="24"/>
          <w:szCs w:val="24"/>
          <w:lang w:eastAsia="en-GB"/>
        </w:rPr>
        <w:t>Monday 22</w:t>
      </w:r>
      <w:r w:rsidR="009D02CF" w:rsidRPr="00002DE4">
        <w:rPr>
          <w:rFonts w:ascii="Century Gothic" w:hAnsi="Century Gothic" w:cs="Arial"/>
          <w:color w:val="000000" w:themeColor="text1"/>
          <w:sz w:val="24"/>
          <w:szCs w:val="24"/>
          <w:vertAlign w:val="superscript"/>
          <w:lang w:eastAsia="en-GB"/>
        </w:rPr>
        <w:t>nd</w:t>
      </w:r>
      <w:r w:rsidR="009D02CF" w:rsidRPr="00002DE4">
        <w:rPr>
          <w:rFonts w:ascii="Century Gothic" w:hAnsi="Century Gothic" w:cs="Arial"/>
          <w:color w:val="000000" w:themeColor="text1"/>
          <w:sz w:val="24"/>
          <w:szCs w:val="24"/>
          <w:lang w:eastAsia="en-GB"/>
        </w:rPr>
        <w:t xml:space="preserve"> May </w:t>
      </w:r>
    </w:p>
    <w:p w:rsidR="00686C8A" w:rsidRPr="00002DE4" w:rsidRDefault="00686C8A" w:rsidP="00686C8A">
      <w:pPr>
        <w:shd w:val="clear" w:color="auto" w:fill="FFFFFF"/>
        <w:rPr>
          <w:rFonts w:ascii="Century Gothic" w:hAnsi="Century Gothic" w:cs="Arial"/>
          <w:color w:val="000000" w:themeColor="text1"/>
          <w:sz w:val="24"/>
          <w:szCs w:val="24"/>
          <w:lang w:eastAsia="en-GB"/>
        </w:rPr>
      </w:pPr>
      <w:r w:rsidRPr="00002DE4">
        <w:rPr>
          <w:rFonts w:ascii="Century Gothic" w:hAnsi="Century Gothic" w:cs="Arial"/>
          <w:b/>
          <w:color w:val="000000" w:themeColor="text1"/>
          <w:sz w:val="24"/>
          <w:szCs w:val="24"/>
          <w:lang w:eastAsia="en-GB"/>
        </w:rPr>
        <w:t xml:space="preserve">Interviews: </w:t>
      </w:r>
      <w:r w:rsidRPr="00002DE4">
        <w:rPr>
          <w:rFonts w:ascii="Century Gothic" w:hAnsi="Century Gothic" w:cs="Arial"/>
          <w:color w:val="000000" w:themeColor="text1"/>
          <w:sz w:val="24"/>
          <w:szCs w:val="24"/>
          <w:lang w:eastAsia="en-GB"/>
        </w:rPr>
        <w:t xml:space="preserve"> Week commencing </w:t>
      </w:r>
      <w:r w:rsidR="009D02CF" w:rsidRPr="00002DE4">
        <w:rPr>
          <w:rFonts w:ascii="Century Gothic" w:hAnsi="Century Gothic" w:cs="Arial"/>
          <w:color w:val="000000" w:themeColor="text1"/>
          <w:sz w:val="24"/>
          <w:szCs w:val="24"/>
          <w:lang w:eastAsia="en-GB"/>
        </w:rPr>
        <w:t>22</w:t>
      </w:r>
      <w:r w:rsidR="009D02CF" w:rsidRPr="00002DE4">
        <w:rPr>
          <w:rFonts w:ascii="Century Gothic" w:hAnsi="Century Gothic" w:cs="Arial"/>
          <w:color w:val="000000" w:themeColor="text1"/>
          <w:sz w:val="24"/>
          <w:szCs w:val="24"/>
          <w:vertAlign w:val="superscript"/>
          <w:lang w:eastAsia="en-GB"/>
        </w:rPr>
        <w:t>nd</w:t>
      </w:r>
      <w:r w:rsidR="009D02CF" w:rsidRPr="00002DE4">
        <w:rPr>
          <w:rFonts w:ascii="Century Gothic" w:hAnsi="Century Gothic" w:cs="Arial"/>
          <w:color w:val="000000" w:themeColor="text1"/>
          <w:sz w:val="24"/>
          <w:szCs w:val="24"/>
          <w:lang w:eastAsia="en-GB"/>
        </w:rPr>
        <w:t xml:space="preserve"> May </w:t>
      </w:r>
    </w:p>
    <w:p w:rsidR="00686C8A" w:rsidRPr="00002DE4" w:rsidRDefault="00686C8A" w:rsidP="00686C8A">
      <w:pPr>
        <w:shd w:val="clear" w:color="auto" w:fill="FFFFFF"/>
        <w:rPr>
          <w:rFonts w:ascii="Century Gothic" w:hAnsi="Century Gothic" w:cs="Arial"/>
          <w:color w:val="000000" w:themeColor="text1"/>
          <w:sz w:val="24"/>
          <w:szCs w:val="24"/>
          <w:lang w:eastAsia="en-GB"/>
        </w:rPr>
      </w:pPr>
      <w:r w:rsidRPr="00002DE4">
        <w:rPr>
          <w:rFonts w:ascii="Century Gothic" w:hAnsi="Century Gothic" w:cs="Arial"/>
          <w:b/>
          <w:color w:val="000000" w:themeColor="text1"/>
          <w:sz w:val="24"/>
          <w:szCs w:val="24"/>
          <w:lang w:eastAsia="en-GB"/>
        </w:rPr>
        <w:t>Start Date</w:t>
      </w:r>
      <w:r w:rsidRPr="00002DE4">
        <w:rPr>
          <w:rFonts w:ascii="Century Gothic" w:hAnsi="Century Gothic" w:cs="Arial"/>
          <w:color w:val="000000" w:themeColor="text1"/>
          <w:sz w:val="24"/>
          <w:szCs w:val="24"/>
          <w:lang w:eastAsia="en-GB"/>
        </w:rPr>
        <w:t xml:space="preserve">: September 2023  </w:t>
      </w:r>
    </w:p>
    <w:p w:rsidR="00686C8A" w:rsidRPr="00002DE4" w:rsidRDefault="00686C8A" w:rsidP="00686C8A">
      <w:pPr>
        <w:rPr>
          <w:rFonts w:ascii="Century Gothic" w:hAnsi="Century Gothic" w:cs="Arial"/>
          <w:b/>
          <w:bCs/>
          <w:color w:val="000000" w:themeColor="text1"/>
          <w:sz w:val="24"/>
          <w:szCs w:val="24"/>
          <w:lang w:eastAsia="en-GB"/>
        </w:rPr>
      </w:pPr>
      <w:r w:rsidRPr="00002DE4">
        <w:rPr>
          <w:rFonts w:ascii="Century Gothic" w:hAnsi="Century Gothic" w:cs="Arial"/>
          <w:bCs/>
          <w:color w:val="000000" w:themeColor="text1"/>
          <w:sz w:val="24"/>
          <w:szCs w:val="24"/>
          <w:lang w:eastAsia="en-GB"/>
        </w:rPr>
        <w:t xml:space="preserve">This is an opportunity to work in an outstanding school. </w:t>
      </w:r>
      <w:r w:rsidRPr="00002DE4">
        <w:rPr>
          <w:rFonts w:ascii="Century Gothic" w:hAnsi="Century Gothic" w:cs="Arial"/>
          <w:b/>
          <w:bCs/>
          <w:color w:val="000000" w:themeColor="text1"/>
          <w:sz w:val="24"/>
          <w:szCs w:val="24"/>
          <w:lang w:eastAsia="en-GB"/>
        </w:rPr>
        <w:t xml:space="preserve"> </w:t>
      </w:r>
      <w:r w:rsidRPr="00002DE4">
        <w:rPr>
          <w:rFonts w:ascii="Century Gothic" w:eastAsia="Times New Roman" w:hAnsi="Century Gothic" w:cs="Arial"/>
          <w:color w:val="000000" w:themeColor="text1"/>
          <w:sz w:val="24"/>
          <w:szCs w:val="24"/>
          <w:lang w:eastAsia="en-GB"/>
        </w:rPr>
        <w:t xml:space="preserve">The role exists to ensure high quality teaching of Maths.  </w:t>
      </w:r>
    </w:p>
    <w:p w:rsidR="00634666" w:rsidRPr="00002DE4" w:rsidRDefault="00634666" w:rsidP="00686C8A">
      <w:pPr>
        <w:rPr>
          <w:rFonts w:ascii="Century Gothic" w:hAnsi="Century Gothic" w:cs="Arial"/>
          <w:b/>
          <w:bCs/>
          <w:color w:val="000000" w:themeColor="text1"/>
          <w:sz w:val="24"/>
          <w:szCs w:val="24"/>
          <w:lang w:eastAsia="en-GB"/>
        </w:rPr>
      </w:pPr>
    </w:p>
    <w:p w:rsidR="00E009C7" w:rsidRPr="00002DE4" w:rsidRDefault="00E009C7" w:rsidP="00686C8A">
      <w:pPr>
        <w:rPr>
          <w:rFonts w:ascii="Century Gothic" w:hAnsi="Century Gothic" w:cs="Arial"/>
          <w:b/>
          <w:bCs/>
          <w:color w:val="000000" w:themeColor="text1"/>
          <w:sz w:val="24"/>
          <w:szCs w:val="24"/>
          <w:lang w:eastAsia="en-GB"/>
        </w:rPr>
      </w:pPr>
      <w:r w:rsidRPr="00002DE4">
        <w:rPr>
          <w:rFonts w:ascii="Century Gothic" w:hAnsi="Century Gothic" w:cs="Arial"/>
          <w:b/>
          <w:bCs/>
          <w:color w:val="000000" w:themeColor="text1"/>
          <w:sz w:val="24"/>
          <w:szCs w:val="24"/>
          <w:lang w:eastAsia="en-GB"/>
        </w:rPr>
        <w:lastRenderedPageBreak/>
        <w:t xml:space="preserve">Department Benefits: </w:t>
      </w:r>
    </w:p>
    <w:p w:rsidR="00BF2ACA" w:rsidRDefault="00E009C7" w:rsidP="00E009C7">
      <w:pPr>
        <w:rPr>
          <w:rFonts w:ascii="Century Gothic" w:hAnsi="Century Gothic" w:cs="Arial"/>
          <w:bCs/>
          <w:color w:val="000000" w:themeColor="text1"/>
          <w:sz w:val="24"/>
          <w:szCs w:val="24"/>
          <w:lang w:eastAsia="en-GB"/>
        </w:rPr>
      </w:pPr>
      <w:r w:rsidRPr="00002DE4">
        <w:rPr>
          <w:rFonts w:ascii="Century Gothic" w:hAnsi="Century Gothic" w:cs="Arial"/>
          <w:bCs/>
          <w:color w:val="000000" w:themeColor="text1"/>
          <w:sz w:val="24"/>
          <w:szCs w:val="24"/>
          <w:lang w:eastAsia="en-GB"/>
        </w:rPr>
        <w:t>-The Maths department timetable supports collabo</w:t>
      </w:r>
      <w:r w:rsidR="00BF2ACA">
        <w:rPr>
          <w:rFonts w:ascii="Century Gothic" w:hAnsi="Century Gothic" w:cs="Arial"/>
          <w:bCs/>
          <w:color w:val="000000" w:themeColor="text1"/>
          <w:sz w:val="24"/>
          <w:szCs w:val="24"/>
          <w:lang w:eastAsia="en-GB"/>
        </w:rPr>
        <w:t>rative planning, with an above a</w:t>
      </w:r>
      <w:r w:rsidRPr="00002DE4">
        <w:rPr>
          <w:rFonts w:ascii="Century Gothic" w:hAnsi="Century Gothic" w:cs="Arial"/>
          <w:bCs/>
          <w:color w:val="000000" w:themeColor="text1"/>
          <w:sz w:val="24"/>
          <w:szCs w:val="24"/>
          <w:lang w:eastAsia="en-GB"/>
        </w:rPr>
        <w:t xml:space="preserve">verage planning time. </w:t>
      </w:r>
    </w:p>
    <w:p w:rsidR="00E009C7" w:rsidRPr="00002DE4" w:rsidRDefault="00E009C7" w:rsidP="00E009C7">
      <w:pPr>
        <w:rPr>
          <w:rFonts w:ascii="Century Gothic" w:hAnsi="Century Gothic" w:cs="Arial"/>
          <w:bCs/>
          <w:color w:val="000000" w:themeColor="text1"/>
          <w:sz w:val="24"/>
          <w:szCs w:val="24"/>
          <w:lang w:eastAsia="en-GB"/>
        </w:rPr>
      </w:pPr>
      <w:r w:rsidRPr="00002DE4">
        <w:rPr>
          <w:rFonts w:ascii="Century Gothic" w:hAnsi="Century Gothic" w:cs="Arial"/>
          <w:bCs/>
          <w:color w:val="000000" w:themeColor="text1"/>
          <w:sz w:val="24"/>
          <w:szCs w:val="24"/>
          <w:lang w:eastAsia="en-GB"/>
        </w:rPr>
        <w:t xml:space="preserve">-Team teaching with year 11 classes to promote pupil progress and aid in the support of staff workload. </w:t>
      </w:r>
    </w:p>
    <w:p w:rsidR="00686C8A" w:rsidRPr="00002DE4" w:rsidRDefault="00686C8A" w:rsidP="00686C8A">
      <w:pPr>
        <w:rPr>
          <w:rFonts w:ascii="Century Gothic" w:hAnsi="Century Gothic" w:cs="Arial"/>
          <w:b/>
          <w:bCs/>
          <w:color w:val="000000" w:themeColor="text1"/>
          <w:sz w:val="24"/>
          <w:szCs w:val="24"/>
          <w:lang w:eastAsia="en-GB"/>
        </w:rPr>
      </w:pPr>
      <w:r w:rsidRPr="00002DE4">
        <w:rPr>
          <w:rFonts w:ascii="Century Gothic" w:hAnsi="Century Gothic" w:cs="Arial"/>
          <w:b/>
          <w:bCs/>
          <w:color w:val="000000" w:themeColor="text1"/>
          <w:sz w:val="24"/>
          <w:szCs w:val="24"/>
          <w:lang w:eastAsia="en-GB"/>
        </w:rPr>
        <w:t>How to Apply:</w:t>
      </w:r>
    </w:p>
    <w:p w:rsidR="00686C8A" w:rsidRPr="00002DE4" w:rsidRDefault="00686C8A" w:rsidP="00686C8A">
      <w:pPr>
        <w:rPr>
          <w:rFonts w:ascii="Century Gothic" w:hAnsi="Century Gothic" w:cs="Arial"/>
          <w:b/>
          <w:bCs/>
          <w:color w:val="000000" w:themeColor="text1"/>
          <w:sz w:val="24"/>
          <w:szCs w:val="24"/>
          <w:lang w:eastAsia="en-GB"/>
        </w:rPr>
      </w:pPr>
      <w:r w:rsidRPr="00002DE4">
        <w:rPr>
          <w:rFonts w:ascii="Century Gothic" w:hAnsi="Century Gothic" w:cs="Arial"/>
          <w:b/>
          <w:bCs/>
          <w:i/>
          <w:color w:val="000000" w:themeColor="text1"/>
          <w:sz w:val="24"/>
          <w:szCs w:val="24"/>
          <w:lang w:eastAsia="en-GB"/>
        </w:rPr>
        <w:t>All applicants must complete a school application form as CV’s cannot be accepted</w:t>
      </w:r>
      <w:r w:rsidRPr="00002DE4">
        <w:rPr>
          <w:rFonts w:ascii="Century Gothic" w:hAnsi="Century Gothic" w:cs="Arial"/>
          <w:b/>
          <w:bCs/>
          <w:color w:val="000000" w:themeColor="text1"/>
          <w:sz w:val="24"/>
          <w:szCs w:val="24"/>
          <w:lang w:eastAsia="en-GB"/>
        </w:rPr>
        <w:t xml:space="preserve"> </w:t>
      </w:r>
      <w:r w:rsidRPr="00002DE4">
        <w:rPr>
          <w:rFonts w:ascii="Century Gothic" w:hAnsi="Century Gothic" w:cs="Arial"/>
          <w:b/>
          <w:bCs/>
          <w:i/>
          <w:color w:val="000000" w:themeColor="text1"/>
          <w:sz w:val="24"/>
          <w:szCs w:val="24"/>
          <w:lang w:eastAsia="en-GB"/>
        </w:rPr>
        <w:t>due to school’s commitment to safeguarding</w:t>
      </w:r>
    </w:p>
    <w:p w:rsidR="00686C8A" w:rsidRPr="00002DE4" w:rsidRDefault="00686C8A" w:rsidP="00686C8A">
      <w:pPr>
        <w:shd w:val="clear" w:color="auto" w:fill="FFFFFF"/>
        <w:rPr>
          <w:rFonts w:ascii="Century Gothic" w:hAnsi="Century Gothic" w:cs="Arial"/>
          <w:color w:val="000000" w:themeColor="text1"/>
          <w:sz w:val="24"/>
          <w:szCs w:val="24"/>
          <w:lang w:eastAsia="en-GB"/>
        </w:rPr>
      </w:pPr>
      <w:r w:rsidRPr="00002DE4">
        <w:rPr>
          <w:rFonts w:ascii="Century Gothic" w:hAnsi="Century Gothic" w:cs="Arial"/>
          <w:color w:val="000000" w:themeColor="text1"/>
          <w:sz w:val="24"/>
          <w:szCs w:val="24"/>
          <w:lang w:eastAsia="en-GB"/>
        </w:rPr>
        <w:t>Please refer to the ‘job description’ and ‘person specification’, addressing your qualities and suitability for the post. The application should also include a supporting letter of no more than 2 sides of A4 showing how you meet the person specification.</w:t>
      </w:r>
    </w:p>
    <w:p w:rsidR="00686C8A" w:rsidRPr="00002DE4" w:rsidRDefault="00686C8A" w:rsidP="00686C8A">
      <w:pPr>
        <w:rPr>
          <w:rFonts w:ascii="Century Gothic" w:hAnsi="Century Gothic" w:cs="Arial"/>
          <w:color w:val="000000" w:themeColor="text1"/>
          <w:sz w:val="24"/>
          <w:szCs w:val="24"/>
          <w:lang w:eastAsia="en-GB"/>
        </w:rPr>
      </w:pPr>
      <w:r w:rsidRPr="00002DE4">
        <w:rPr>
          <w:rFonts w:ascii="Century Gothic" w:hAnsi="Century Gothic" w:cs="Arial"/>
          <w:color w:val="000000" w:themeColor="text1"/>
          <w:sz w:val="24"/>
          <w:szCs w:val="24"/>
          <w:lang w:eastAsia="en-GB"/>
        </w:rPr>
        <w:t xml:space="preserve">Please email completed school applications forms and supporting letter to </w:t>
      </w:r>
      <w:hyperlink r:id="rId11">
        <w:r w:rsidRPr="00002DE4">
          <w:rPr>
            <w:rStyle w:val="Hyperlink"/>
            <w:rFonts w:ascii="Century Gothic" w:hAnsi="Century Gothic" w:cs="Arial"/>
            <w:color w:val="000000" w:themeColor="text1"/>
            <w:sz w:val="24"/>
            <w:szCs w:val="24"/>
            <w:lang w:eastAsia="en-GB"/>
          </w:rPr>
          <w:t>recruitment@burnage.manchester.sch.uk</w:t>
        </w:r>
      </w:hyperlink>
      <w:r w:rsidRPr="00002DE4">
        <w:rPr>
          <w:rFonts w:ascii="Century Gothic" w:hAnsi="Century Gothic" w:cs="Arial"/>
          <w:color w:val="000000" w:themeColor="text1"/>
          <w:sz w:val="24"/>
          <w:szCs w:val="24"/>
          <w:lang w:eastAsia="en-GB"/>
        </w:rPr>
        <w:t xml:space="preserve"> </w:t>
      </w:r>
    </w:p>
    <w:p w:rsidR="00686C8A" w:rsidRPr="00002DE4" w:rsidRDefault="00686C8A" w:rsidP="00686C8A">
      <w:pPr>
        <w:rPr>
          <w:rFonts w:ascii="Century Gothic" w:hAnsi="Century Gothic" w:cs="Arial"/>
          <w:b/>
          <w:bCs/>
          <w:i/>
          <w:color w:val="000000" w:themeColor="text1"/>
          <w:sz w:val="24"/>
          <w:szCs w:val="24"/>
          <w:lang w:eastAsia="en-GB"/>
        </w:rPr>
      </w:pPr>
      <w:r w:rsidRPr="00002DE4">
        <w:rPr>
          <w:rFonts w:ascii="Century Gothic" w:hAnsi="Century Gothic" w:cs="Arial"/>
          <w:b/>
          <w:bCs/>
          <w:i/>
          <w:iCs/>
          <w:color w:val="000000" w:themeColor="text1"/>
          <w:sz w:val="24"/>
          <w:szCs w:val="24"/>
          <w:lang w:eastAsia="en-GB"/>
        </w:rPr>
        <w:t>Please note the school will not accept any calls/CV’s from agencies in regards to this advertisement.</w:t>
      </w:r>
    </w:p>
    <w:p w:rsidR="00686C8A" w:rsidRPr="00002DE4" w:rsidRDefault="00686C8A" w:rsidP="00686C8A">
      <w:pPr>
        <w:rPr>
          <w:rFonts w:ascii="Century Gothic" w:hAnsi="Century Gothic" w:cs="Arial"/>
          <w:i/>
          <w:color w:val="000000" w:themeColor="text1"/>
          <w:sz w:val="24"/>
          <w:szCs w:val="24"/>
          <w:lang w:eastAsia="en-GB"/>
        </w:rPr>
      </w:pPr>
      <w:r w:rsidRPr="00002DE4">
        <w:rPr>
          <w:rFonts w:ascii="Century Gothic" w:hAnsi="Century Gothic" w:cs="Arial"/>
          <w:i/>
          <w:color w:val="000000" w:themeColor="text1"/>
          <w:sz w:val="24"/>
          <w:szCs w:val="24"/>
          <w:lang w:eastAsia="en-GB"/>
        </w:rPr>
        <w:t>Burnage Academy for Boys is committed to safeguarding and promoting the welfare of students.  The posts are subject to pre-employment and Disclosure and Barring Service (DBS) checks.</w:t>
      </w:r>
    </w:p>
    <w:p w:rsidR="00686C8A" w:rsidRPr="00002DE4" w:rsidRDefault="00686C8A" w:rsidP="00686C8A">
      <w:pPr>
        <w:rPr>
          <w:rFonts w:ascii="Century Gothic" w:hAnsi="Century Gothic" w:cs="Arial"/>
          <w:b/>
          <w:color w:val="000000" w:themeColor="text1"/>
          <w:sz w:val="24"/>
          <w:szCs w:val="24"/>
          <w:lang w:eastAsia="en-GB"/>
        </w:rPr>
      </w:pPr>
      <w:r w:rsidRPr="00002DE4">
        <w:rPr>
          <w:rFonts w:ascii="Century Gothic" w:hAnsi="Century Gothic" w:cs="Arial"/>
          <w:b/>
          <w:color w:val="000000" w:themeColor="text1"/>
          <w:sz w:val="24"/>
          <w:szCs w:val="24"/>
          <w:lang w:eastAsia="en-GB"/>
        </w:rPr>
        <w:t xml:space="preserve">Why work at Burnage Academy for Boys? </w:t>
      </w:r>
    </w:p>
    <w:p w:rsidR="00A84A70" w:rsidRPr="00002DE4" w:rsidRDefault="00686C8A" w:rsidP="00686C8A">
      <w:pPr>
        <w:shd w:val="clear" w:color="auto" w:fill="FFFFFF"/>
        <w:spacing w:after="0" w:line="300" w:lineRule="atLeast"/>
        <w:textAlignment w:val="baseline"/>
        <w:rPr>
          <w:rFonts w:ascii="Century Gothic" w:eastAsia="Times New Roman" w:hAnsi="Century Gothic" w:cs="Times New Roman"/>
          <w:color w:val="000000" w:themeColor="text1"/>
          <w:sz w:val="24"/>
          <w:szCs w:val="24"/>
          <w:lang w:eastAsia="en-GB"/>
        </w:rPr>
      </w:pPr>
      <w:r w:rsidRPr="00002DE4">
        <w:rPr>
          <w:rFonts w:ascii="Century Gothic" w:eastAsia="Times New Roman" w:hAnsi="Century Gothic" w:cs="Times New Roman"/>
          <w:color w:val="000000" w:themeColor="text1"/>
          <w:sz w:val="24"/>
          <w:szCs w:val="24"/>
          <w:lang w:eastAsia="en-GB"/>
        </w:rPr>
        <w:t>Working in education is incredibly rewarding. Many of the benefits of a career in the sector cannot be measured, such as the satisfaction of helping a pupil reach their potential, or the pride in being part of a strong team that consistently goes the extra mile. However, we recognise that it is not without challenge, and staff wellbeing is incredibly important to us at Burnage Academy for Boys. Staff here enjoy a range of benefits, including:</w:t>
      </w:r>
    </w:p>
    <w:p w:rsidR="00A84A70" w:rsidRPr="00002DE4" w:rsidRDefault="00686C8A" w:rsidP="00A84A70">
      <w:pPr>
        <w:shd w:val="clear" w:color="auto" w:fill="FFFFFF"/>
        <w:spacing w:after="0" w:line="300" w:lineRule="atLeast"/>
        <w:textAlignment w:val="baseline"/>
        <w:rPr>
          <w:rFonts w:ascii="Century Gothic" w:eastAsia="Times New Roman" w:hAnsi="Century Gothic" w:cs="Times New Roman"/>
          <w:color w:val="000000" w:themeColor="text1"/>
          <w:sz w:val="24"/>
          <w:szCs w:val="24"/>
          <w:lang w:eastAsia="en-GB"/>
        </w:rPr>
      </w:pPr>
      <w:r w:rsidRPr="00002DE4">
        <w:rPr>
          <w:rFonts w:ascii="Century Gothic" w:eastAsia="Times New Roman" w:hAnsi="Century Gothic" w:cs="Times New Roman"/>
          <w:color w:val="000000" w:themeColor="text1"/>
          <w:sz w:val="24"/>
          <w:szCs w:val="24"/>
          <w:lang w:eastAsia="en-GB"/>
        </w:rPr>
        <w:t>- Wellbeing days (one per term for teachers) in order to support staff mental health and work life balance.</w:t>
      </w:r>
    </w:p>
    <w:p w:rsidR="00A84A70" w:rsidRPr="00002DE4" w:rsidRDefault="00A84A70" w:rsidP="00686C8A">
      <w:pPr>
        <w:shd w:val="clear" w:color="auto" w:fill="FFFFFF"/>
        <w:spacing w:after="0" w:line="300" w:lineRule="atLeast"/>
        <w:textAlignment w:val="baseline"/>
        <w:rPr>
          <w:rFonts w:ascii="Century Gothic" w:eastAsia="Times New Roman" w:hAnsi="Century Gothic" w:cs="Times New Roman"/>
          <w:color w:val="000000" w:themeColor="text1"/>
          <w:sz w:val="24"/>
          <w:szCs w:val="24"/>
          <w:lang w:eastAsia="en-GB"/>
        </w:rPr>
      </w:pPr>
      <w:r w:rsidRPr="00002DE4">
        <w:rPr>
          <w:rFonts w:ascii="Century Gothic" w:eastAsia="Times New Roman" w:hAnsi="Century Gothic" w:cs="Times New Roman"/>
          <w:color w:val="000000" w:themeColor="text1"/>
          <w:sz w:val="24"/>
          <w:szCs w:val="24"/>
          <w:lang w:eastAsia="en-GB"/>
        </w:rPr>
        <w:t>-Staff wellbeing events including; Coffee and ice cream vans, artisan food trucks and massages.</w:t>
      </w:r>
    </w:p>
    <w:p w:rsidR="00A84A70" w:rsidRPr="00002DE4" w:rsidRDefault="00686C8A" w:rsidP="00686C8A">
      <w:pPr>
        <w:shd w:val="clear" w:color="auto" w:fill="FFFFFF"/>
        <w:spacing w:after="0" w:line="300" w:lineRule="atLeast"/>
        <w:textAlignment w:val="baseline"/>
        <w:rPr>
          <w:rFonts w:ascii="Century Gothic" w:eastAsia="Times New Roman" w:hAnsi="Century Gothic" w:cs="Times New Roman"/>
          <w:color w:val="000000" w:themeColor="text1"/>
          <w:sz w:val="24"/>
          <w:szCs w:val="24"/>
          <w:lang w:eastAsia="en-GB"/>
        </w:rPr>
      </w:pPr>
      <w:r w:rsidRPr="00002DE4">
        <w:rPr>
          <w:rFonts w:ascii="Century Gothic" w:eastAsia="Times New Roman" w:hAnsi="Century Gothic" w:cs="Times New Roman"/>
          <w:color w:val="000000" w:themeColor="text1"/>
          <w:sz w:val="24"/>
          <w:szCs w:val="24"/>
          <w:lang w:eastAsia="en-GB"/>
        </w:rPr>
        <w:t>- Access to counselling, financial, legal and personal advice provided through either our free Health Assured Employee Assistance Programme, including confidential 24-hour support.</w:t>
      </w:r>
    </w:p>
    <w:p w:rsidR="00A84A70" w:rsidRPr="00BF2ACA" w:rsidRDefault="00686C8A" w:rsidP="00686C8A">
      <w:pPr>
        <w:shd w:val="clear" w:color="auto" w:fill="FFFFFF"/>
        <w:spacing w:after="0" w:line="300" w:lineRule="atLeast"/>
        <w:textAlignment w:val="baseline"/>
        <w:rPr>
          <w:rFonts w:ascii="Century Gothic" w:eastAsia="Times New Roman" w:hAnsi="Century Gothic" w:cs="Times New Roman"/>
          <w:color w:val="000000" w:themeColor="text1"/>
          <w:sz w:val="24"/>
          <w:szCs w:val="24"/>
          <w:lang w:eastAsia="en-GB"/>
        </w:rPr>
      </w:pPr>
      <w:r w:rsidRPr="00002DE4">
        <w:rPr>
          <w:rFonts w:ascii="Century Gothic" w:eastAsia="Times New Roman" w:hAnsi="Century Gothic" w:cs="Times New Roman"/>
          <w:color w:val="000000" w:themeColor="text1"/>
          <w:sz w:val="24"/>
          <w:szCs w:val="24"/>
          <w:lang w:eastAsia="en-GB"/>
        </w:rPr>
        <w:t xml:space="preserve">- Supportive appraisal process, led by the </w:t>
      </w:r>
      <w:proofErr w:type="spellStart"/>
      <w:r w:rsidRPr="00002DE4">
        <w:rPr>
          <w:rFonts w:ascii="Century Gothic" w:eastAsia="Times New Roman" w:hAnsi="Century Gothic" w:cs="Times New Roman"/>
          <w:color w:val="000000" w:themeColor="text1"/>
          <w:sz w:val="24"/>
          <w:szCs w:val="24"/>
          <w:lang w:eastAsia="en-GB"/>
        </w:rPr>
        <w:t>appraisee</w:t>
      </w:r>
      <w:proofErr w:type="spellEnd"/>
      <w:r w:rsidRPr="00002DE4">
        <w:rPr>
          <w:rFonts w:ascii="Century Gothic" w:eastAsia="Times New Roman" w:hAnsi="Century Gothic" w:cs="Times New Roman"/>
          <w:color w:val="000000" w:themeColor="text1"/>
          <w:sz w:val="24"/>
          <w:szCs w:val="24"/>
          <w:lang w:eastAsia="en-GB"/>
        </w:rPr>
        <w:t xml:space="preserve"> and CPD-focused.</w:t>
      </w:r>
    </w:p>
    <w:p w:rsidR="00A84A70"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 A comprehensive in-school mentoring programme for PGCE, ITT and ECTs.</w:t>
      </w:r>
    </w:p>
    <w:p w:rsidR="00686C8A"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 Access to final salary pension scheme.</w:t>
      </w:r>
    </w:p>
    <w:p w:rsidR="00A84A70" w:rsidRPr="008228C0" w:rsidRDefault="00A84A70"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p>
    <w:p w:rsidR="00A84A70"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lastRenderedPageBreak/>
        <w:t>- All Staff Christmas Shopping Day.</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 EV Car Leasing and Cycle to Work schemes, through a salary sacrifice programme.</w:t>
      </w:r>
    </w:p>
    <w:p w:rsidR="00A84A70"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 Access to BAFB Employee Benefits Platform, giving discount at a range of shops and supermarkets (both online and in-store).</w:t>
      </w:r>
    </w:p>
    <w:p w:rsidR="00686C8A"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 Discounted gym memberships.</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p>
    <w:p w:rsidR="00686C8A" w:rsidRPr="008228C0" w:rsidRDefault="00686C8A" w:rsidP="00686C8A">
      <w:pPr>
        <w:shd w:val="clear" w:color="auto" w:fill="FFFFFF"/>
        <w:spacing w:after="0" w:line="300" w:lineRule="atLeast"/>
        <w:textAlignment w:val="baseline"/>
        <w:outlineLvl w:val="2"/>
        <w:rPr>
          <w:rFonts w:ascii="Century Gothic" w:eastAsia="Times New Roman" w:hAnsi="Century Gothic" w:cs="Times New Roman"/>
          <w:b/>
          <w:bCs/>
          <w:color w:val="0971CE"/>
          <w:sz w:val="24"/>
          <w:szCs w:val="24"/>
          <w:lang w:eastAsia="en-GB"/>
        </w:rPr>
      </w:pPr>
      <w:r w:rsidRPr="008228C0">
        <w:rPr>
          <w:rFonts w:ascii="Century Gothic" w:eastAsia="Times New Roman" w:hAnsi="Century Gothic" w:cs="Times New Roman"/>
          <w:b/>
          <w:bCs/>
          <w:color w:val="0971CE"/>
          <w:sz w:val="24"/>
          <w:szCs w:val="24"/>
          <w:lang w:eastAsia="en-GB"/>
        </w:rPr>
        <w:t>"...members of staff who shared their opinions with inspectors indicated that their morale is high." (Ofsted, 2018)</w:t>
      </w:r>
    </w:p>
    <w:p w:rsidR="00686C8A" w:rsidRPr="008228C0" w:rsidRDefault="00686C8A" w:rsidP="00686C8A">
      <w:pPr>
        <w:shd w:val="clear" w:color="auto" w:fill="FFFFFF"/>
        <w:spacing w:after="0" w:line="300" w:lineRule="atLeast"/>
        <w:textAlignment w:val="baseline"/>
        <w:outlineLvl w:val="2"/>
        <w:rPr>
          <w:rFonts w:ascii="Century Gothic" w:eastAsia="Times New Roman" w:hAnsi="Century Gothic" w:cs="Times New Roman"/>
          <w:b/>
          <w:bCs/>
          <w:color w:val="0971CE"/>
          <w:sz w:val="24"/>
          <w:szCs w:val="24"/>
          <w:lang w:eastAsia="en-GB"/>
        </w:rPr>
      </w:pPr>
    </w:p>
    <w:p w:rsidR="00686C8A" w:rsidRPr="008228C0" w:rsidRDefault="00686C8A" w:rsidP="00686C8A">
      <w:pPr>
        <w:shd w:val="clear" w:color="auto" w:fill="FFFFFF"/>
        <w:spacing w:after="0" w:line="300" w:lineRule="atLeast"/>
        <w:textAlignment w:val="baseline"/>
        <w:outlineLvl w:val="1"/>
        <w:rPr>
          <w:rFonts w:ascii="Century Gothic" w:eastAsia="Times New Roman" w:hAnsi="Century Gothic" w:cs="Times New Roman"/>
          <w:b/>
          <w:bCs/>
          <w:color w:val="06205C"/>
          <w:sz w:val="24"/>
          <w:szCs w:val="24"/>
          <w:lang w:eastAsia="en-GB"/>
        </w:rPr>
      </w:pPr>
      <w:r w:rsidRPr="008228C0">
        <w:rPr>
          <w:rFonts w:ascii="Century Gothic" w:eastAsia="Times New Roman" w:hAnsi="Century Gothic" w:cs="Times New Roman"/>
          <w:b/>
          <w:bCs/>
          <w:color w:val="06205C"/>
          <w:sz w:val="24"/>
          <w:szCs w:val="24"/>
          <w:bdr w:val="none" w:sz="0" w:space="0" w:color="auto" w:frame="1"/>
          <w:lang w:eastAsia="en-GB"/>
        </w:rPr>
        <w:t>What colleagues say</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bdr w:val="none" w:sz="0" w:space="0" w:color="auto" w:frame="1"/>
          <w:lang w:eastAsia="en-GB"/>
        </w:rPr>
      </w:pPr>
      <w:r w:rsidRPr="008228C0">
        <w:rPr>
          <w:rFonts w:ascii="Century Gothic" w:eastAsia="Times New Roman" w:hAnsi="Century Gothic" w:cs="Times New Roman"/>
          <w:color w:val="000000"/>
          <w:sz w:val="24"/>
          <w:szCs w:val="24"/>
          <w:bdr w:val="none" w:sz="0" w:space="0" w:color="auto" w:frame="1"/>
          <w:lang w:eastAsia="en-GB"/>
        </w:rPr>
        <w:t>We care about our team and carry out regular staff surveys to collect feedback on wellbeing with an aim to continually improve our offer dependent on the needs of the workforce.</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b/>
          <w:bCs/>
          <w:color w:val="000000"/>
          <w:sz w:val="24"/>
          <w:szCs w:val="24"/>
          <w:bdr w:val="none" w:sz="0" w:space="0" w:color="auto" w:frame="1"/>
          <w:lang w:eastAsia="en-GB"/>
        </w:rPr>
        <w:t>What does the school do well to help you manage the demands of your job role?</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“Leadership and staff are very supportive of my personal needs.”</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“Emotional support is great when you need it. Work life balance is also understood well.”</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“I know I can always turn to either my line managers or senior leadership for support... I feel appreciated and it helps me keep a positive attitude.”</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“The school provides a variety of resources and good facilities to help with the demands of the job.”</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“Everybody is incredibly supportive, I never really feel like I'm on my own.”</w:t>
      </w:r>
    </w:p>
    <w:p w:rsidR="00686C8A" w:rsidRPr="008228C0" w:rsidRDefault="00686C8A" w:rsidP="00686C8A">
      <w:pPr>
        <w:shd w:val="clear" w:color="auto" w:fill="FFFFFF"/>
        <w:spacing w:after="0" w:line="300" w:lineRule="atLeast"/>
        <w:textAlignment w:val="baseline"/>
        <w:rPr>
          <w:rFonts w:ascii="Century Gothic" w:eastAsia="Times New Roman" w:hAnsi="Century Gothic" w:cs="Times New Roman"/>
          <w:color w:val="000000"/>
          <w:sz w:val="24"/>
          <w:szCs w:val="24"/>
          <w:lang w:eastAsia="en-GB"/>
        </w:rPr>
      </w:pPr>
      <w:r w:rsidRPr="008228C0">
        <w:rPr>
          <w:rFonts w:ascii="Century Gothic" w:eastAsia="Times New Roman" w:hAnsi="Century Gothic" w:cs="Times New Roman"/>
          <w:color w:val="000000"/>
          <w:sz w:val="24"/>
          <w:szCs w:val="24"/>
          <w:lang w:eastAsia="en-GB"/>
        </w:rPr>
        <w:t>“My line manager is very approachable and supportive.”</w:t>
      </w:r>
    </w:p>
    <w:p w:rsidR="00686C8A" w:rsidRPr="00310599" w:rsidRDefault="00686C8A" w:rsidP="00686C8A">
      <w:pPr>
        <w:rPr>
          <w:rFonts w:ascii="Century Gothic" w:hAnsi="Century Gothic" w:cs="Arial"/>
          <w:b/>
          <w:sz w:val="24"/>
          <w:szCs w:val="24"/>
          <w:lang w:eastAsia="en-GB"/>
        </w:rPr>
      </w:pPr>
    </w:p>
    <w:p w:rsidR="00686C8A" w:rsidRPr="00BD6676" w:rsidRDefault="00686C8A" w:rsidP="00686C8A">
      <w:pPr>
        <w:rPr>
          <w:rFonts w:ascii="Century Gothic" w:hAnsi="Century Gothic" w:cs="Arial"/>
          <w:color w:val="FF0000"/>
          <w:sz w:val="24"/>
          <w:szCs w:val="24"/>
          <w:lang w:eastAsia="en-GB"/>
        </w:rPr>
      </w:pPr>
    </w:p>
    <w:p w:rsidR="00686C8A" w:rsidRDefault="00686C8A" w:rsidP="00686C8A"/>
    <w:p w:rsidR="00686C8A" w:rsidRDefault="00686C8A" w:rsidP="00686C8A"/>
    <w:p w:rsidR="00636AD5" w:rsidRDefault="00BF2ACA"/>
    <w:sectPr w:rsidR="00636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Microsoft Tai Le">
    <w:panose1 w:val="020B0502040204020203"/>
    <w:charset w:val="00"/>
    <w:family w:val="swiss"/>
    <w:pitch w:val="variable"/>
    <w:sig w:usb0="00000003" w:usb1="00000000" w:usb2="40000000" w:usb3="00000000" w:csb0="00000001" w:csb1="00000000"/>
  </w:font>
  <w:font w:name="Segoe UI Emoji">
    <w:panose1 w:val="020B0502040204020203"/>
    <w:charset w:val="00"/>
    <w:family w:val="swiss"/>
    <w:pitch w:val="variable"/>
    <w:sig w:usb0="00000003" w:usb1="02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E7465"/>
    <w:multiLevelType w:val="hybridMultilevel"/>
    <w:tmpl w:val="76F8795C"/>
    <w:lvl w:ilvl="0" w:tplc="C78AAE48">
      <w:start w:val="51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96E66"/>
    <w:multiLevelType w:val="hybridMultilevel"/>
    <w:tmpl w:val="CAC0CC52"/>
    <w:lvl w:ilvl="0" w:tplc="4BFEB678">
      <w:start w:val="513"/>
      <w:numFmt w:val="bullet"/>
      <w:lvlText w:val="-"/>
      <w:lvlJc w:val="left"/>
      <w:pPr>
        <w:ind w:left="720" w:hanging="360"/>
      </w:pPr>
      <w:rPr>
        <w:rFonts w:ascii="Century Gothic" w:eastAsiaTheme="minorHAns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152137"/>
    <w:multiLevelType w:val="hybridMultilevel"/>
    <w:tmpl w:val="9F12E320"/>
    <w:lvl w:ilvl="0" w:tplc="B0068688">
      <w:start w:val="51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9D2723"/>
    <w:multiLevelType w:val="hybridMultilevel"/>
    <w:tmpl w:val="DC962AD6"/>
    <w:lvl w:ilvl="0" w:tplc="9A5AD700">
      <w:start w:val="51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C8A"/>
    <w:rsid w:val="00002DE4"/>
    <w:rsid w:val="000064BE"/>
    <w:rsid w:val="00026643"/>
    <w:rsid w:val="002335D1"/>
    <w:rsid w:val="004E1AE4"/>
    <w:rsid w:val="005529F8"/>
    <w:rsid w:val="0058646E"/>
    <w:rsid w:val="00634666"/>
    <w:rsid w:val="00686C8A"/>
    <w:rsid w:val="008E0FE8"/>
    <w:rsid w:val="009D02CF"/>
    <w:rsid w:val="00A84A70"/>
    <w:rsid w:val="00BF2ACA"/>
    <w:rsid w:val="00DC7A0A"/>
    <w:rsid w:val="00E009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51AF"/>
  <w15:chartTrackingRefBased/>
  <w15:docId w15:val="{DA842F90-1FF8-4F4D-B7E1-5444889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C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6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6C8A"/>
    <w:rPr>
      <w:color w:val="0563C1" w:themeColor="hyperlink"/>
      <w:u w:val="single"/>
    </w:rPr>
  </w:style>
  <w:style w:type="paragraph" w:styleId="ListParagraph">
    <w:name w:val="List Paragraph"/>
    <w:basedOn w:val="Normal"/>
    <w:uiPriority w:val="34"/>
    <w:qFormat/>
    <w:rsid w:val="00A84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burnage.manchester.sch.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rnage.manchester.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recruitment@burnage.manchester.sch.uk" TargetMode="External"/><Relationship Id="rId5" Type="http://schemas.openxmlformats.org/officeDocument/2006/relationships/hyperlink" Target="mailto:office@burnage.manchester.sch.uk"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burnage.manchester.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Burnage School for Boys</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VAUGHAN</dc:creator>
  <cp:keywords/>
  <dc:description/>
  <cp:lastModifiedBy>Miss L HASSALL</cp:lastModifiedBy>
  <cp:revision>2</cp:revision>
  <dcterms:created xsi:type="dcterms:W3CDTF">2023-09-21T13:53:00Z</dcterms:created>
  <dcterms:modified xsi:type="dcterms:W3CDTF">2023-09-21T13:53:00Z</dcterms:modified>
</cp:coreProperties>
</file>