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C75FE" w:rsidP="002550CE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-302260</wp:posOffset>
                </wp:positionV>
                <wp:extent cx="5638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880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5242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07516D" w:rsidRPr="002550CE" w:rsidRDefault="0007516D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support the HOD in writing, developing and analysing summative assessment across the department.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1F42DF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588475</wp:posOffset>
                </wp:positionH>
                <wp:positionV relativeFrom="paragraph">
                  <wp:posOffset>-296319</wp:posOffset>
                </wp:positionV>
                <wp:extent cx="5685576" cy="18107"/>
                <wp:effectExtent l="0" t="0" r="2984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576" cy="1810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8F26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35pt,-23.35pt" to="494.05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" strokecolor="black [3040]" strokeweight="1.5pt"/>
            </w:pict>
          </mc:Fallback>
        </mc:AlternateContent>
      </w:r>
      <w:r w:rsidR="002550CE" w:rsidRPr="002550CE">
        <w:rPr>
          <w:rFonts w:ascii="Arial" w:hAnsi="Arial" w:cs="Arial"/>
          <w:szCs w:val="24"/>
        </w:rPr>
        <w:t xml:space="preserve">To </w:t>
      </w:r>
      <w:proofErr w:type="gramStart"/>
      <w:r w:rsidR="002550CE" w:rsidRPr="002550CE">
        <w:rPr>
          <w:rFonts w:ascii="Arial" w:hAnsi="Arial" w:cs="Arial"/>
          <w:szCs w:val="24"/>
        </w:rPr>
        <w:t>assess,</w:t>
      </w:r>
      <w:proofErr w:type="gramEnd"/>
      <w:r w:rsidR="002550CE" w:rsidRPr="002550CE">
        <w:rPr>
          <w:rFonts w:ascii="Arial" w:hAnsi="Arial" w:cs="Arial"/>
          <w:szCs w:val="24"/>
        </w:rPr>
        <w:t xml:space="preserve"> record and report on the development, progress and attainment of pupils taught, making use of performance d</w:t>
      </w:r>
      <w:bookmarkStart w:id="0" w:name="_GoBack"/>
      <w:bookmarkEnd w:id="0"/>
      <w:r w:rsidR="002550CE" w:rsidRPr="002550CE">
        <w:rPr>
          <w:rFonts w:ascii="Arial" w:hAnsi="Arial" w:cs="Arial"/>
          <w:szCs w:val="24"/>
        </w:rPr>
        <w:t>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C75FE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581024</wp:posOffset>
                </wp:positionH>
                <wp:positionV relativeFrom="paragraph">
                  <wp:posOffset>-302260</wp:posOffset>
                </wp:positionV>
                <wp:extent cx="56102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B1663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-23.8pt" to="487.5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" strokecolor="black [3040]" strokeweight="1.5pt"/>
            </w:pict>
          </mc:Fallback>
        </mc:AlternateConten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FD2654">
        <w:rPr>
          <w:rFonts w:ascii="Arial" w:hAnsi="Arial" w:cs="Arial"/>
          <w:szCs w:val="24"/>
        </w:rPr>
        <w:t>May 2021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default" r:id="rId7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7516D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1E668A"/>
    <w:rsid w:val="001F42DF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C75FE"/>
    <w:rsid w:val="002E32D5"/>
    <w:rsid w:val="002F00DB"/>
    <w:rsid w:val="003148AB"/>
    <w:rsid w:val="003905C1"/>
    <w:rsid w:val="00391C20"/>
    <w:rsid w:val="003925E9"/>
    <w:rsid w:val="00395F93"/>
    <w:rsid w:val="003979A4"/>
    <w:rsid w:val="003B5775"/>
    <w:rsid w:val="003F6DE0"/>
    <w:rsid w:val="0042453D"/>
    <w:rsid w:val="00424737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4097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464B4"/>
    <w:rsid w:val="00F4741E"/>
    <w:rsid w:val="00F53A21"/>
    <w:rsid w:val="00F635C2"/>
    <w:rsid w:val="00F66531"/>
    <w:rsid w:val="00F90146"/>
    <w:rsid w:val="00FA5EA7"/>
    <w:rsid w:val="00FB7E24"/>
    <w:rsid w:val="00F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1</TotalTime>
  <Pages>3</Pages>
  <Words>758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</cp:revision>
  <cp:lastPrinted>2016-05-26T13:18:00Z</cp:lastPrinted>
  <dcterms:created xsi:type="dcterms:W3CDTF">2022-01-21T13:20:00Z</dcterms:created>
  <dcterms:modified xsi:type="dcterms:W3CDTF">2022-01-21T13:24:00Z</dcterms:modified>
</cp:coreProperties>
</file>