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E7" w:rsidRDefault="00996FEF">
      <w:pPr>
        <w:jc w:val="both"/>
      </w:pPr>
      <w:bookmarkStart w:id="0" w:name="_GoBack"/>
      <w:bookmarkEnd w:id="0"/>
      <w:r w:rsidRPr="0089760D"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356870</wp:posOffset>
            </wp:positionV>
            <wp:extent cx="2668270" cy="2001520"/>
            <wp:effectExtent l="76200" t="76200" r="113030" b="113030"/>
            <wp:wrapTight wrapText="bothSides">
              <wp:wrapPolygon edited="0">
                <wp:start x="-308" y="-822"/>
                <wp:lineTo x="-617" y="-617"/>
                <wp:lineTo x="-617" y="21997"/>
                <wp:lineTo x="-308" y="22820"/>
                <wp:lineTo x="22207" y="22820"/>
                <wp:lineTo x="22515" y="22409"/>
                <wp:lineTo x="22515" y="2673"/>
                <wp:lineTo x="22207" y="-411"/>
                <wp:lineTo x="22207" y="-822"/>
                <wp:lineTo x="-308" y="-8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001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6E7" w:rsidRPr="0089760D" w:rsidRDefault="00141750">
      <w:pPr>
        <w:pStyle w:val="Heading2"/>
        <w:jc w:val="both"/>
        <w:rPr>
          <w:rFonts w:asciiTheme="minorHAnsi" w:hAnsiTheme="minorHAnsi" w:cstheme="minorHAnsi"/>
          <w:b/>
          <w:sz w:val="28"/>
        </w:rPr>
      </w:pPr>
      <w:r w:rsidRPr="0089760D">
        <w:rPr>
          <w:rFonts w:asciiTheme="minorHAnsi" w:hAnsiTheme="minorHAnsi" w:cstheme="minorHAnsi"/>
          <w:b/>
          <w:sz w:val="28"/>
        </w:rPr>
        <w:t>Department Results</w:t>
      </w:r>
    </w:p>
    <w:p w:rsidR="00C86698" w:rsidRPr="003C6469" w:rsidRDefault="006E1230" w:rsidP="0089760D">
      <w:pPr>
        <w:rPr>
          <w:rFonts w:cstheme="minorHAnsi"/>
          <w:b/>
          <w:sz w:val="24"/>
          <w:szCs w:val="24"/>
        </w:rPr>
      </w:pPr>
      <w:r w:rsidRPr="006E1230">
        <w:rPr>
          <w:rFonts w:cstheme="minorHAnsi"/>
          <w:sz w:val="24"/>
          <w:szCs w:val="24"/>
        </w:rPr>
        <w:t>The Mathematics D</w:t>
      </w:r>
      <w:r w:rsidR="00597572" w:rsidRPr="006E1230">
        <w:rPr>
          <w:rFonts w:cstheme="minorHAnsi"/>
          <w:sz w:val="24"/>
          <w:szCs w:val="24"/>
        </w:rPr>
        <w:t xml:space="preserve">epartment at </w:t>
      </w:r>
      <w:r w:rsidR="00597572" w:rsidRPr="003C6469">
        <w:rPr>
          <w:rFonts w:cstheme="minorHAnsi"/>
          <w:sz w:val="24"/>
          <w:szCs w:val="24"/>
        </w:rPr>
        <w:t xml:space="preserve">Carnforth High School performs </w:t>
      </w:r>
      <w:r w:rsidR="002D28F6" w:rsidRPr="003C6469">
        <w:rPr>
          <w:rFonts w:cstheme="minorHAnsi"/>
          <w:sz w:val="24"/>
          <w:szCs w:val="24"/>
        </w:rPr>
        <w:t xml:space="preserve">consistently </w:t>
      </w:r>
      <w:r w:rsidR="00597572" w:rsidRPr="003C6469">
        <w:rPr>
          <w:rFonts w:cstheme="minorHAnsi"/>
          <w:sz w:val="24"/>
          <w:szCs w:val="24"/>
        </w:rPr>
        <w:t>well with a history of good results.</w:t>
      </w:r>
      <w:r w:rsidR="00073258" w:rsidRPr="003C6469">
        <w:rPr>
          <w:rFonts w:cstheme="minorHAnsi"/>
          <w:sz w:val="24"/>
          <w:szCs w:val="24"/>
        </w:rPr>
        <w:t xml:space="preserve"> The department have made recent changes to improve the 9-5% figure and ensure the best possible outcomes for all students.</w:t>
      </w:r>
      <w:r w:rsidR="00597572" w:rsidRPr="003C6469">
        <w:rPr>
          <w:rFonts w:cstheme="minorHAnsi"/>
          <w:sz w:val="24"/>
          <w:szCs w:val="24"/>
        </w:rPr>
        <w:t xml:space="preserve"> </w:t>
      </w:r>
    </w:p>
    <w:p w:rsidR="00C86698" w:rsidRPr="003C6469" w:rsidRDefault="00141750" w:rsidP="00C86698">
      <w:pPr>
        <w:pStyle w:val="Heading2"/>
        <w:jc w:val="both"/>
        <w:rPr>
          <w:b/>
          <w:sz w:val="28"/>
        </w:rPr>
      </w:pPr>
      <w:r w:rsidRPr="003C6469">
        <w:rPr>
          <w:b/>
          <w:sz w:val="28"/>
        </w:rPr>
        <w:t>Current Curriculum</w:t>
      </w:r>
    </w:p>
    <w:p w:rsidR="00073258" w:rsidRPr="003C6469" w:rsidRDefault="00073258" w:rsidP="0089760D">
      <w:pPr>
        <w:rPr>
          <w:sz w:val="24"/>
          <w:szCs w:val="24"/>
        </w:rPr>
      </w:pPr>
      <w:r w:rsidRPr="003C6469">
        <w:rPr>
          <w:sz w:val="24"/>
          <w:szCs w:val="24"/>
        </w:rPr>
        <w:t xml:space="preserve">The </w:t>
      </w:r>
      <w:r w:rsidR="006905BF" w:rsidRPr="003C6469">
        <w:rPr>
          <w:sz w:val="24"/>
          <w:szCs w:val="24"/>
        </w:rPr>
        <w:t>M</w:t>
      </w:r>
      <w:r w:rsidRPr="003C6469">
        <w:rPr>
          <w:sz w:val="24"/>
          <w:szCs w:val="24"/>
        </w:rPr>
        <w:t>ath</w:t>
      </w:r>
      <w:r w:rsidR="006905BF" w:rsidRPr="003C6469">
        <w:rPr>
          <w:sz w:val="24"/>
          <w:szCs w:val="24"/>
        </w:rPr>
        <w:t>ematic</w:t>
      </w:r>
      <w:r w:rsidRPr="003C6469">
        <w:rPr>
          <w:sz w:val="24"/>
          <w:szCs w:val="24"/>
        </w:rPr>
        <w:t xml:space="preserve">s curriculum follows a </w:t>
      </w:r>
      <w:proofErr w:type="gramStart"/>
      <w:r w:rsidRPr="003C6469">
        <w:rPr>
          <w:sz w:val="24"/>
          <w:szCs w:val="24"/>
        </w:rPr>
        <w:t>5 year</w:t>
      </w:r>
      <w:proofErr w:type="gramEnd"/>
      <w:r w:rsidRPr="003C6469">
        <w:rPr>
          <w:sz w:val="24"/>
          <w:szCs w:val="24"/>
        </w:rPr>
        <w:t xml:space="preserve"> plan. Students study several units each year that cover the key aspects of the curriculum; number, ratio</w:t>
      </w:r>
      <w:r w:rsidR="00250A58" w:rsidRPr="003C6469">
        <w:rPr>
          <w:sz w:val="24"/>
          <w:szCs w:val="24"/>
        </w:rPr>
        <w:t xml:space="preserve"> </w:t>
      </w:r>
      <w:r w:rsidRPr="003C6469">
        <w:rPr>
          <w:sz w:val="24"/>
          <w:szCs w:val="24"/>
        </w:rPr>
        <w:t xml:space="preserve">&amp; proportion, algebra, geometry and statistics. The units </w:t>
      </w:r>
      <w:r w:rsidR="00250A58" w:rsidRPr="003C6469">
        <w:rPr>
          <w:sz w:val="24"/>
          <w:szCs w:val="24"/>
        </w:rPr>
        <w:t xml:space="preserve">build on prior learning and </w:t>
      </w:r>
      <w:r w:rsidRPr="003C6469">
        <w:rPr>
          <w:sz w:val="24"/>
          <w:szCs w:val="24"/>
        </w:rPr>
        <w:t xml:space="preserve">have been designed so that the interlinking nature of </w:t>
      </w:r>
      <w:r w:rsidR="00250A58" w:rsidRPr="003C6469">
        <w:rPr>
          <w:sz w:val="24"/>
          <w:szCs w:val="24"/>
        </w:rPr>
        <w:t>M</w:t>
      </w:r>
      <w:r w:rsidRPr="003C6469">
        <w:rPr>
          <w:sz w:val="24"/>
          <w:szCs w:val="24"/>
        </w:rPr>
        <w:t>ath</w:t>
      </w:r>
      <w:r w:rsidR="00250A58" w:rsidRPr="003C6469">
        <w:rPr>
          <w:sz w:val="24"/>
          <w:szCs w:val="24"/>
        </w:rPr>
        <w:t>ematic</w:t>
      </w:r>
      <w:r w:rsidRPr="003C6469">
        <w:rPr>
          <w:sz w:val="24"/>
          <w:szCs w:val="24"/>
        </w:rPr>
        <w:t xml:space="preserve">s topics can be seen, as well as providing opportunities to recall </w:t>
      </w:r>
      <w:r w:rsidR="00250A58" w:rsidRPr="003C6469">
        <w:rPr>
          <w:sz w:val="24"/>
          <w:szCs w:val="24"/>
        </w:rPr>
        <w:t xml:space="preserve">previous work. </w:t>
      </w:r>
    </w:p>
    <w:p w:rsidR="00073258" w:rsidRPr="003C6469" w:rsidRDefault="00073258" w:rsidP="0089760D">
      <w:pPr>
        <w:rPr>
          <w:sz w:val="24"/>
          <w:szCs w:val="24"/>
        </w:rPr>
      </w:pPr>
      <w:r w:rsidRPr="003C6469">
        <w:rPr>
          <w:sz w:val="24"/>
          <w:szCs w:val="24"/>
        </w:rPr>
        <w:t xml:space="preserve">Students currently sit the Edexcel GCSE qualification at the end of year 11. A range of interventions take place to ensure that students are fully prepared for their exams. </w:t>
      </w:r>
    </w:p>
    <w:p w:rsidR="00193C2B" w:rsidRPr="006E1230" w:rsidRDefault="00073258" w:rsidP="0089760D">
      <w:pPr>
        <w:rPr>
          <w:sz w:val="24"/>
          <w:szCs w:val="24"/>
        </w:rPr>
      </w:pPr>
      <w:r w:rsidRPr="003C6469">
        <w:rPr>
          <w:sz w:val="24"/>
          <w:szCs w:val="24"/>
        </w:rPr>
        <w:t xml:space="preserve"> </w:t>
      </w:r>
      <w:r w:rsidR="00193C2B" w:rsidRPr="003C6469">
        <w:rPr>
          <w:sz w:val="24"/>
          <w:szCs w:val="24"/>
        </w:rPr>
        <w:t>Across</w:t>
      </w:r>
      <w:r w:rsidR="00193C2B" w:rsidRPr="006E1230">
        <w:rPr>
          <w:sz w:val="24"/>
          <w:szCs w:val="24"/>
        </w:rPr>
        <w:t xml:space="preserve"> all key stages we aim to develop resilience, link learning to real contexts, and incorporate problem solving into lessons.  </w:t>
      </w:r>
    </w:p>
    <w:p w:rsidR="007976E7" w:rsidRPr="00C86698" w:rsidRDefault="00141750">
      <w:pPr>
        <w:pStyle w:val="Heading2"/>
        <w:jc w:val="both"/>
        <w:rPr>
          <w:b/>
          <w:sz w:val="28"/>
        </w:rPr>
      </w:pPr>
      <w:r w:rsidRPr="00C86698">
        <w:rPr>
          <w:b/>
          <w:sz w:val="28"/>
        </w:rPr>
        <w:t>Resources</w:t>
      </w:r>
    </w:p>
    <w:p w:rsidR="00193C2B" w:rsidRPr="006E1230" w:rsidRDefault="006E1230" w:rsidP="0089760D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6E1230">
        <w:rPr>
          <w:rFonts w:asciiTheme="minorHAnsi" w:hAnsiTheme="minorHAnsi"/>
          <w:color w:val="auto"/>
          <w:sz w:val="24"/>
          <w:szCs w:val="24"/>
        </w:rPr>
        <w:t>The Mathematics D</w:t>
      </w:r>
      <w:r w:rsidR="00193C2B" w:rsidRPr="006E1230">
        <w:rPr>
          <w:rFonts w:asciiTheme="minorHAnsi" w:hAnsiTheme="minorHAnsi"/>
          <w:color w:val="auto"/>
          <w:sz w:val="24"/>
          <w:szCs w:val="24"/>
        </w:rPr>
        <w:t>epartment has 5 classrooms all sited in one area of the school. All rooms are fitted with a dual screen computer, projector, speakers and interactive whiteboard as well as one or two ordinary whiteboards.</w:t>
      </w:r>
    </w:p>
    <w:p w:rsidR="00193C2B" w:rsidRPr="006E1230" w:rsidRDefault="00193C2B" w:rsidP="0089760D">
      <w:pPr>
        <w:rPr>
          <w:sz w:val="24"/>
          <w:szCs w:val="24"/>
        </w:rPr>
      </w:pPr>
      <w:r w:rsidRPr="006E1230">
        <w:rPr>
          <w:sz w:val="24"/>
          <w:szCs w:val="24"/>
        </w:rPr>
        <w:t>We try to ensure that each teacher has their own classroom for their lessons and</w:t>
      </w:r>
      <w:r w:rsidR="002D28F6" w:rsidRPr="006E1230">
        <w:rPr>
          <w:sz w:val="24"/>
          <w:szCs w:val="24"/>
        </w:rPr>
        <w:t xml:space="preserve"> that they</w:t>
      </w:r>
      <w:r w:rsidRPr="006E1230">
        <w:rPr>
          <w:sz w:val="24"/>
          <w:szCs w:val="24"/>
        </w:rPr>
        <w:t xml:space="preserve"> are able to individualise their classroom space to suit their own teaching styles.</w:t>
      </w:r>
    </w:p>
    <w:p w:rsidR="00193C2B" w:rsidRPr="006E1230" w:rsidRDefault="00193C2B" w:rsidP="0089760D">
      <w:pPr>
        <w:rPr>
          <w:sz w:val="24"/>
          <w:szCs w:val="24"/>
        </w:rPr>
      </w:pPr>
      <w:r w:rsidRPr="006E1230">
        <w:rPr>
          <w:sz w:val="24"/>
          <w:szCs w:val="24"/>
        </w:rPr>
        <w:t xml:space="preserve">There is also an office with </w:t>
      </w:r>
      <w:r w:rsidR="006E1230" w:rsidRPr="006E1230">
        <w:rPr>
          <w:sz w:val="24"/>
          <w:szCs w:val="24"/>
        </w:rPr>
        <w:t>2 computers for members of the M</w:t>
      </w:r>
      <w:r w:rsidRPr="006E1230">
        <w:rPr>
          <w:sz w:val="24"/>
          <w:szCs w:val="24"/>
        </w:rPr>
        <w:t>athema</w:t>
      </w:r>
      <w:r w:rsidR="006E1230" w:rsidRPr="006E1230">
        <w:rPr>
          <w:sz w:val="24"/>
          <w:szCs w:val="24"/>
        </w:rPr>
        <w:t>tics D</w:t>
      </w:r>
      <w:r w:rsidRPr="006E1230">
        <w:rPr>
          <w:sz w:val="24"/>
          <w:szCs w:val="24"/>
        </w:rPr>
        <w:t xml:space="preserve">epartment to use, as well as a large storeroom with various </w:t>
      </w:r>
      <w:r w:rsidR="003A2E2A" w:rsidRPr="006E1230">
        <w:rPr>
          <w:sz w:val="24"/>
          <w:szCs w:val="24"/>
        </w:rPr>
        <w:t>resources for the teaching of mathematics.</w:t>
      </w:r>
    </w:p>
    <w:p w:rsidR="007976E7" w:rsidRPr="00C86698" w:rsidRDefault="00141750">
      <w:pPr>
        <w:pStyle w:val="Heading2"/>
        <w:jc w:val="both"/>
        <w:rPr>
          <w:b/>
          <w:sz w:val="28"/>
        </w:rPr>
      </w:pPr>
      <w:r w:rsidRPr="00C86698">
        <w:rPr>
          <w:b/>
          <w:sz w:val="28"/>
        </w:rPr>
        <w:t>Department Development</w:t>
      </w:r>
    </w:p>
    <w:p w:rsidR="00254620" w:rsidRPr="006E1230" w:rsidRDefault="00C86698" w:rsidP="0089760D">
      <w:pPr>
        <w:rPr>
          <w:sz w:val="24"/>
          <w:szCs w:val="24"/>
        </w:rPr>
      </w:pPr>
      <w:r w:rsidRPr="006E1230">
        <w:rPr>
          <w:sz w:val="24"/>
          <w:szCs w:val="24"/>
        </w:rPr>
        <w:t xml:space="preserve">The </w:t>
      </w:r>
      <w:r w:rsidR="006E1230" w:rsidRPr="006E1230">
        <w:rPr>
          <w:sz w:val="24"/>
          <w:szCs w:val="24"/>
        </w:rPr>
        <w:t>Mathematics D</w:t>
      </w:r>
      <w:r w:rsidRPr="006E1230">
        <w:rPr>
          <w:sz w:val="24"/>
          <w:szCs w:val="24"/>
        </w:rPr>
        <w:t xml:space="preserve">epartment has responded to </w:t>
      </w:r>
      <w:r w:rsidR="001A631B" w:rsidRPr="006E1230">
        <w:rPr>
          <w:sz w:val="24"/>
          <w:szCs w:val="24"/>
        </w:rPr>
        <w:t>the changes to both GCSE and A Level</w:t>
      </w:r>
      <w:r w:rsidRPr="006E1230">
        <w:rPr>
          <w:sz w:val="24"/>
          <w:szCs w:val="24"/>
        </w:rPr>
        <w:t xml:space="preserve"> </w:t>
      </w:r>
      <w:r w:rsidR="001A631B" w:rsidRPr="003C6469">
        <w:rPr>
          <w:sz w:val="24"/>
          <w:szCs w:val="24"/>
        </w:rPr>
        <w:t>mathematics</w:t>
      </w:r>
      <w:r w:rsidR="00254620" w:rsidRPr="003C6469">
        <w:rPr>
          <w:sz w:val="24"/>
          <w:szCs w:val="24"/>
        </w:rPr>
        <w:t>.</w:t>
      </w:r>
      <w:r w:rsidR="003A2E2A" w:rsidRPr="003C6469">
        <w:rPr>
          <w:sz w:val="24"/>
          <w:szCs w:val="24"/>
        </w:rPr>
        <w:t xml:space="preserve"> </w:t>
      </w:r>
      <w:r w:rsidRPr="003C6469">
        <w:rPr>
          <w:sz w:val="24"/>
          <w:szCs w:val="24"/>
        </w:rPr>
        <w:t xml:space="preserve">We </w:t>
      </w:r>
      <w:r w:rsidR="00073258" w:rsidRPr="003C6469">
        <w:rPr>
          <w:sz w:val="24"/>
          <w:szCs w:val="24"/>
        </w:rPr>
        <w:t xml:space="preserve">link Higher tier skills to the A level syllabus to promote further study in mathematics. </w:t>
      </w:r>
    </w:p>
    <w:p w:rsidR="007976E7" w:rsidRPr="006E1230" w:rsidRDefault="00254620" w:rsidP="0089760D">
      <w:pPr>
        <w:rPr>
          <w:sz w:val="24"/>
          <w:szCs w:val="24"/>
        </w:rPr>
      </w:pPr>
      <w:r w:rsidRPr="006E1230">
        <w:rPr>
          <w:sz w:val="24"/>
          <w:szCs w:val="24"/>
        </w:rPr>
        <w:t>We are fortunate to have two learning assis</w:t>
      </w:r>
      <w:r w:rsidR="006E1230" w:rsidRPr="006E1230">
        <w:rPr>
          <w:sz w:val="24"/>
          <w:szCs w:val="24"/>
        </w:rPr>
        <w:t>tants that are attached to the Mathematics D</w:t>
      </w:r>
      <w:r w:rsidRPr="006E1230">
        <w:rPr>
          <w:sz w:val="24"/>
          <w:szCs w:val="24"/>
        </w:rPr>
        <w:t xml:space="preserve">epartment, and contribute to the teaching and learning of mathematics. They help to deliver our current interventions such </w:t>
      </w:r>
      <w:r w:rsidR="006E1230" w:rsidRPr="006E1230">
        <w:rPr>
          <w:sz w:val="24"/>
          <w:szCs w:val="24"/>
        </w:rPr>
        <w:t xml:space="preserve">as </w:t>
      </w:r>
      <w:proofErr w:type="spellStart"/>
      <w:r w:rsidR="006E1230" w:rsidRPr="006E1230">
        <w:rPr>
          <w:sz w:val="24"/>
          <w:szCs w:val="24"/>
        </w:rPr>
        <w:t>Success@arithmetic</w:t>
      </w:r>
      <w:proofErr w:type="spellEnd"/>
      <w:r w:rsidR="006E1230" w:rsidRPr="006E1230">
        <w:rPr>
          <w:sz w:val="24"/>
          <w:szCs w:val="24"/>
        </w:rPr>
        <w:t xml:space="preserve"> and Peer M</w:t>
      </w:r>
      <w:r w:rsidRPr="006E1230">
        <w:rPr>
          <w:sz w:val="24"/>
          <w:szCs w:val="24"/>
        </w:rPr>
        <w:t>aths for years 7 &amp; 8.</w:t>
      </w:r>
      <w:r w:rsidR="0089760D" w:rsidRPr="006E1230">
        <w:rPr>
          <w:sz w:val="24"/>
          <w:szCs w:val="24"/>
        </w:rPr>
        <w:t xml:space="preserve"> </w:t>
      </w:r>
      <w:r w:rsidRPr="006E1230">
        <w:rPr>
          <w:sz w:val="24"/>
          <w:szCs w:val="24"/>
        </w:rPr>
        <w:t xml:space="preserve"> At KS4, small group or individual sessions ar</w:t>
      </w:r>
      <w:r w:rsidR="0089760D" w:rsidRPr="006E1230">
        <w:rPr>
          <w:sz w:val="24"/>
          <w:szCs w:val="24"/>
        </w:rPr>
        <w:t>e run to help students catch up and make progress. Moving forward</w:t>
      </w:r>
      <w:r w:rsidR="006E1230" w:rsidRPr="006E1230">
        <w:rPr>
          <w:sz w:val="24"/>
          <w:szCs w:val="24"/>
        </w:rPr>
        <w:t>,</w:t>
      </w:r>
      <w:r w:rsidR="0089760D" w:rsidRPr="006E1230">
        <w:rPr>
          <w:sz w:val="24"/>
          <w:szCs w:val="24"/>
        </w:rPr>
        <w:t xml:space="preserve"> we would like to further develop our intervention strategies so that even more students make good progress and attain a 9-</w:t>
      </w:r>
      <w:r w:rsidR="0084372B">
        <w:rPr>
          <w:sz w:val="24"/>
          <w:szCs w:val="24"/>
        </w:rPr>
        <w:t>5</w:t>
      </w:r>
      <w:r w:rsidR="0089760D" w:rsidRPr="006E1230">
        <w:rPr>
          <w:sz w:val="24"/>
          <w:szCs w:val="24"/>
        </w:rPr>
        <w:t xml:space="preserve"> grade at GCSE.</w:t>
      </w:r>
    </w:p>
    <w:sectPr w:rsidR="007976E7" w:rsidRPr="006E1230" w:rsidSect="00CF5D3B">
      <w:headerReference w:type="default" r:id="rId7"/>
      <w:pgSz w:w="11906" w:h="16838"/>
      <w:pgMar w:top="1440" w:right="1440" w:bottom="1440" w:left="1440" w:header="567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E7" w:rsidRDefault="00141750">
      <w:pPr>
        <w:spacing w:after="0" w:line="240" w:lineRule="auto"/>
      </w:pPr>
      <w:r>
        <w:separator/>
      </w:r>
    </w:p>
  </w:endnote>
  <w:endnote w:type="continuationSeparator" w:id="0">
    <w:p w:rsidR="007976E7" w:rsidRDefault="001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E7" w:rsidRDefault="00141750">
      <w:pPr>
        <w:spacing w:after="0" w:line="240" w:lineRule="auto"/>
      </w:pPr>
      <w:r>
        <w:separator/>
      </w:r>
    </w:p>
  </w:footnote>
  <w:footnote w:type="continuationSeparator" w:id="0">
    <w:p w:rsidR="007976E7" w:rsidRDefault="001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E7" w:rsidRDefault="00141750">
    <w:pPr>
      <w:pStyle w:val="Header"/>
      <w:rPr>
        <w:rFonts w:ascii="Segoe UI" w:hAnsi="Segoe UI" w:cs="Segoe UI"/>
        <w:b/>
        <w:sz w:val="40"/>
      </w:rPr>
    </w:pPr>
    <w:r>
      <w:rPr>
        <w:rFonts w:ascii="Segoe UI" w:hAnsi="Segoe UI" w:cs="Segoe UI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5378627</wp:posOffset>
          </wp:positionH>
          <wp:positionV relativeFrom="topMargin">
            <wp:posOffset>371416</wp:posOffset>
          </wp:positionV>
          <wp:extent cx="675640" cy="8185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76E7" w:rsidRDefault="00597572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sz w:val="40"/>
      </w:rPr>
      <w:t xml:space="preserve">Mathematics </w:t>
    </w:r>
    <w:r w:rsidR="00141750">
      <w:rPr>
        <w:rFonts w:ascii="Segoe UI" w:hAnsi="Segoe UI" w:cs="Segoe UI"/>
        <w:b/>
        <w:sz w:val="40"/>
      </w:rPr>
      <w:t>Department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E7"/>
    <w:rsid w:val="000314A4"/>
    <w:rsid w:val="00073258"/>
    <w:rsid w:val="000F0081"/>
    <w:rsid w:val="00141750"/>
    <w:rsid w:val="00193C2B"/>
    <w:rsid w:val="00197D89"/>
    <w:rsid w:val="001A631B"/>
    <w:rsid w:val="002177C9"/>
    <w:rsid w:val="00250A58"/>
    <w:rsid w:val="00254620"/>
    <w:rsid w:val="002D28F6"/>
    <w:rsid w:val="003A2E2A"/>
    <w:rsid w:val="003C6469"/>
    <w:rsid w:val="00527CEE"/>
    <w:rsid w:val="00597572"/>
    <w:rsid w:val="006905BF"/>
    <w:rsid w:val="006E1230"/>
    <w:rsid w:val="007451E5"/>
    <w:rsid w:val="007976E7"/>
    <w:rsid w:val="0084372B"/>
    <w:rsid w:val="0089760D"/>
    <w:rsid w:val="00996FEF"/>
    <w:rsid w:val="00A34891"/>
    <w:rsid w:val="00C86698"/>
    <w:rsid w:val="00CD2001"/>
    <w:rsid w:val="00CF5D3B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63D8FDA-AC1F-4A1B-B151-4FEADF6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D3B"/>
  </w:style>
  <w:style w:type="paragraph" w:styleId="Heading1">
    <w:name w:val="heading 1"/>
    <w:basedOn w:val="Normal"/>
    <w:next w:val="Normal"/>
    <w:link w:val="Heading1Char"/>
    <w:uiPriority w:val="9"/>
    <w:qFormat/>
    <w:rsid w:val="008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B"/>
  </w:style>
  <w:style w:type="paragraph" w:styleId="Footer">
    <w:name w:val="footer"/>
    <w:basedOn w:val="Normal"/>
    <w:link w:val="FooterChar"/>
    <w:uiPriority w:val="99"/>
    <w:unhideWhenUsed/>
    <w:rsid w:val="00CF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B"/>
  </w:style>
  <w:style w:type="character" w:customStyle="1" w:styleId="Heading2Char">
    <w:name w:val="Heading 2 Char"/>
    <w:basedOn w:val="DefaultParagraphFont"/>
    <w:link w:val="Heading2"/>
    <w:uiPriority w:val="9"/>
    <w:rsid w:val="00CF5D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76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 ounty Council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C Houghton</cp:lastModifiedBy>
  <cp:revision>2</cp:revision>
  <dcterms:created xsi:type="dcterms:W3CDTF">2021-10-20T08:23:00Z</dcterms:created>
  <dcterms:modified xsi:type="dcterms:W3CDTF">2021-10-20T08:23:00Z</dcterms:modified>
</cp:coreProperties>
</file>