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BD" w:rsidRPr="00061D5A" w:rsidRDefault="00502206" w:rsidP="008637BD">
      <w:pPr>
        <w:rPr>
          <w:rFonts w:ascii="Calibri" w:hAnsi="Calibri"/>
          <w:sz w:val="22"/>
          <w:szCs w:val="22"/>
        </w:rPr>
      </w:pPr>
      <w:r>
        <w:rPr>
          <w:rFonts w:ascii="Calibri" w:hAnsi="Calibri"/>
          <w:sz w:val="22"/>
          <w:szCs w:val="22"/>
        </w:rPr>
        <w:t>September</w:t>
      </w:r>
      <w:bookmarkStart w:id="0" w:name="_GoBack"/>
      <w:bookmarkEnd w:id="0"/>
      <w:r w:rsidR="008637BD" w:rsidRPr="00061D5A">
        <w:rPr>
          <w:rFonts w:ascii="Calibri" w:hAnsi="Calibri"/>
          <w:sz w:val="22"/>
          <w:szCs w:val="22"/>
        </w:rPr>
        <w:t xml:space="preserve"> 20</w:t>
      </w:r>
      <w:r w:rsidR="008637BD">
        <w:rPr>
          <w:rFonts w:ascii="Calibri" w:hAnsi="Calibri"/>
          <w:sz w:val="22"/>
          <w:szCs w:val="22"/>
        </w:rPr>
        <w:t>21</w:t>
      </w:r>
    </w:p>
    <w:p w:rsidR="008637BD" w:rsidRPr="00061D5A" w:rsidRDefault="008637BD" w:rsidP="008637BD">
      <w:pPr>
        <w:rPr>
          <w:rFonts w:ascii="Calibri" w:hAnsi="Calibri"/>
          <w:sz w:val="22"/>
          <w:szCs w:val="22"/>
        </w:rPr>
      </w:pPr>
    </w:p>
    <w:p w:rsidR="008637BD" w:rsidRPr="00061D5A" w:rsidRDefault="008637BD" w:rsidP="008637BD">
      <w:pPr>
        <w:rPr>
          <w:rFonts w:asciiTheme="minorHAnsi" w:hAnsiTheme="minorHAnsi" w:cs="Arial"/>
          <w:sz w:val="22"/>
          <w:szCs w:val="22"/>
        </w:rPr>
      </w:pPr>
      <w:r w:rsidRPr="00061D5A">
        <w:rPr>
          <w:rFonts w:asciiTheme="minorHAnsi" w:hAnsiTheme="minorHAnsi" w:cs="Arial"/>
          <w:sz w:val="22"/>
          <w:szCs w:val="22"/>
        </w:rPr>
        <w:t xml:space="preserve">Thank you for your interest in our </w:t>
      </w:r>
      <w:r>
        <w:rPr>
          <w:rFonts w:asciiTheme="minorHAnsi" w:hAnsiTheme="minorHAnsi" w:cs="Arial"/>
          <w:sz w:val="22"/>
          <w:szCs w:val="22"/>
        </w:rPr>
        <w:t xml:space="preserve">vacancy for a </w:t>
      </w:r>
      <w:r w:rsidRPr="00061D5A">
        <w:rPr>
          <w:rFonts w:asciiTheme="minorHAnsi" w:hAnsiTheme="minorHAnsi" w:cs="Arial"/>
          <w:sz w:val="22"/>
          <w:szCs w:val="22"/>
        </w:rPr>
        <w:t>Teacher of Mathematics</w:t>
      </w:r>
      <w:r>
        <w:rPr>
          <w:rFonts w:asciiTheme="minorHAnsi" w:hAnsiTheme="minorHAnsi" w:cs="Arial"/>
          <w:sz w:val="22"/>
          <w:szCs w:val="22"/>
        </w:rPr>
        <w:t xml:space="preserve"> with a Teaching and Learning responsibility. </w:t>
      </w:r>
      <w:r w:rsidRPr="00061D5A">
        <w:rPr>
          <w:rFonts w:asciiTheme="minorHAnsi" w:hAnsiTheme="minorHAnsi" w:cs="Arial"/>
          <w:sz w:val="22"/>
          <w:szCs w:val="22"/>
        </w:rPr>
        <w:t xml:space="preserve">I hope that the provided information is helpful in encouraging you to apply for what is a vital role in our </w:t>
      </w:r>
      <w:r>
        <w:rPr>
          <w:rFonts w:asciiTheme="minorHAnsi" w:hAnsiTheme="minorHAnsi" w:cs="Arial"/>
          <w:sz w:val="22"/>
          <w:szCs w:val="22"/>
        </w:rPr>
        <w:t xml:space="preserve">successful </w:t>
      </w:r>
      <w:r w:rsidRPr="00061D5A">
        <w:rPr>
          <w:rFonts w:asciiTheme="minorHAnsi" w:hAnsiTheme="minorHAnsi" w:cs="Arial"/>
          <w:sz w:val="22"/>
          <w:szCs w:val="22"/>
        </w:rPr>
        <w:t xml:space="preserve">school. </w:t>
      </w:r>
    </w:p>
    <w:p w:rsidR="008637BD" w:rsidRPr="00061D5A" w:rsidRDefault="008637BD" w:rsidP="008637BD">
      <w:pPr>
        <w:rPr>
          <w:rFonts w:asciiTheme="minorHAnsi" w:hAnsiTheme="minorHAnsi" w:cs="Arial"/>
          <w:sz w:val="22"/>
          <w:szCs w:val="22"/>
        </w:rPr>
      </w:pPr>
    </w:p>
    <w:p w:rsidR="008637BD" w:rsidRPr="00061D5A" w:rsidRDefault="008637BD" w:rsidP="008637BD">
      <w:pPr>
        <w:rPr>
          <w:rFonts w:asciiTheme="minorHAnsi" w:hAnsiTheme="minorHAnsi" w:cs="Arial"/>
          <w:sz w:val="22"/>
          <w:szCs w:val="22"/>
        </w:rPr>
      </w:pPr>
      <w:r w:rsidRPr="00061D5A">
        <w:rPr>
          <w:rFonts w:asciiTheme="minorHAnsi" w:hAnsiTheme="minorHAnsi" w:cs="Arial"/>
          <w:sz w:val="22"/>
          <w:szCs w:val="22"/>
        </w:rPr>
        <w:t>As headteacher I am passionate about evidence-</w:t>
      </w:r>
      <w:r>
        <w:rPr>
          <w:rFonts w:asciiTheme="minorHAnsi" w:hAnsiTheme="minorHAnsi" w:cs="Arial"/>
          <w:sz w:val="22"/>
          <w:szCs w:val="22"/>
        </w:rPr>
        <w:t>informed</w:t>
      </w:r>
      <w:r w:rsidRPr="00061D5A">
        <w:rPr>
          <w:rFonts w:asciiTheme="minorHAnsi" w:hAnsiTheme="minorHAnsi" w:cs="Arial"/>
          <w:sz w:val="22"/>
          <w:szCs w:val="22"/>
        </w:rPr>
        <w:t xml:space="preserve"> </w:t>
      </w:r>
      <w:r>
        <w:rPr>
          <w:rFonts w:asciiTheme="minorHAnsi" w:hAnsiTheme="minorHAnsi" w:cs="Arial"/>
          <w:sz w:val="22"/>
          <w:szCs w:val="22"/>
        </w:rPr>
        <w:t>pedagogy</w:t>
      </w:r>
      <w:r w:rsidRPr="00061D5A">
        <w:rPr>
          <w:rFonts w:asciiTheme="minorHAnsi" w:hAnsiTheme="minorHAnsi" w:cs="Arial"/>
          <w:sz w:val="22"/>
          <w:szCs w:val="22"/>
        </w:rPr>
        <w:t xml:space="preserve">. If you join us, you will be joining a school that believes in </w:t>
      </w:r>
      <w:r>
        <w:rPr>
          <w:rFonts w:asciiTheme="minorHAnsi" w:hAnsiTheme="minorHAnsi" w:cs="Arial"/>
          <w:sz w:val="22"/>
          <w:szCs w:val="22"/>
        </w:rPr>
        <w:t xml:space="preserve">investing in you so you are </w:t>
      </w:r>
      <w:r w:rsidRPr="00061D5A">
        <w:rPr>
          <w:rFonts w:asciiTheme="minorHAnsi" w:hAnsiTheme="minorHAnsi" w:cs="Arial"/>
          <w:sz w:val="22"/>
          <w:szCs w:val="22"/>
        </w:rPr>
        <w:t>able to develop your skills as a teacher. We are also a growth mindset school and believe that our motto (</w:t>
      </w:r>
      <w:r w:rsidRPr="00061D5A">
        <w:rPr>
          <w:rFonts w:asciiTheme="minorHAnsi" w:hAnsiTheme="minorHAnsi" w:cs="Arial"/>
          <w:i/>
          <w:sz w:val="22"/>
          <w:szCs w:val="22"/>
        </w:rPr>
        <w:t>Believe. Strive. Achieve.</w:t>
      </w:r>
      <w:r w:rsidRPr="00061D5A">
        <w:rPr>
          <w:rFonts w:asciiTheme="minorHAnsi" w:hAnsiTheme="minorHAnsi" w:cs="Arial"/>
          <w:sz w:val="22"/>
          <w:szCs w:val="22"/>
        </w:rPr>
        <w:t xml:space="preserve">) captures our philosophy and energy. </w:t>
      </w:r>
    </w:p>
    <w:p w:rsidR="008637BD" w:rsidRPr="00061D5A" w:rsidRDefault="008637BD" w:rsidP="008637BD">
      <w:pPr>
        <w:rPr>
          <w:rFonts w:asciiTheme="minorHAnsi" w:hAnsiTheme="minorHAnsi" w:cs="Arial"/>
          <w:sz w:val="22"/>
          <w:szCs w:val="22"/>
        </w:rPr>
      </w:pPr>
    </w:p>
    <w:p w:rsidR="008637BD" w:rsidRPr="00061D5A" w:rsidRDefault="008637BD" w:rsidP="008637BD">
      <w:pPr>
        <w:rPr>
          <w:rFonts w:asciiTheme="minorHAnsi" w:hAnsiTheme="minorHAnsi" w:cs="Arial"/>
          <w:sz w:val="22"/>
          <w:szCs w:val="22"/>
        </w:rPr>
      </w:pPr>
      <w:r w:rsidRPr="00061D5A">
        <w:rPr>
          <w:rFonts w:asciiTheme="minorHAnsi" w:hAnsiTheme="minorHAnsi" w:cs="Arial"/>
          <w:sz w:val="22"/>
          <w:szCs w:val="22"/>
        </w:rPr>
        <w:t>De Aston is a</w:t>
      </w:r>
      <w:r>
        <w:rPr>
          <w:rFonts w:asciiTheme="minorHAnsi" w:hAnsiTheme="minorHAnsi" w:cs="Arial"/>
          <w:sz w:val="22"/>
          <w:szCs w:val="22"/>
        </w:rPr>
        <w:t xml:space="preserve"> </w:t>
      </w:r>
      <w:r w:rsidRPr="00061D5A">
        <w:rPr>
          <w:rFonts w:asciiTheme="minorHAnsi" w:hAnsiTheme="minorHAnsi" w:cs="Arial"/>
          <w:sz w:val="22"/>
          <w:szCs w:val="22"/>
        </w:rPr>
        <w:t>successful and vibrant 11-18 school, with excellent facilities and a genuinely comprehensive intake. We are a rural school</w:t>
      </w:r>
      <w:r>
        <w:rPr>
          <w:rFonts w:asciiTheme="minorHAnsi" w:hAnsiTheme="minorHAnsi" w:cs="Arial"/>
          <w:sz w:val="22"/>
          <w:szCs w:val="22"/>
        </w:rPr>
        <w:t xml:space="preserve"> that takes from a geographical catchment but is also </w:t>
      </w:r>
      <w:r w:rsidRPr="00061D5A">
        <w:rPr>
          <w:rFonts w:asciiTheme="minorHAnsi" w:hAnsiTheme="minorHAnsi" w:cs="Arial"/>
          <w:sz w:val="22"/>
          <w:szCs w:val="22"/>
        </w:rPr>
        <w:t xml:space="preserve">very much at the centre of the local community. </w:t>
      </w:r>
    </w:p>
    <w:p w:rsidR="008637BD" w:rsidRPr="00061D5A" w:rsidRDefault="008637BD" w:rsidP="008637BD">
      <w:pPr>
        <w:rPr>
          <w:rFonts w:asciiTheme="minorHAnsi" w:hAnsiTheme="minorHAnsi" w:cs="Arial"/>
          <w:sz w:val="22"/>
          <w:szCs w:val="22"/>
        </w:rPr>
      </w:pPr>
    </w:p>
    <w:p w:rsidR="008637BD" w:rsidRPr="0011264A" w:rsidRDefault="008637BD" w:rsidP="008637BD">
      <w:pPr>
        <w:tabs>
          <w:tab w:val="left" w:pos="-720"/>
        </w:tabs>
        <w:suppressAutoHyphens/>
        <w:spacing w:line="240" w:lineRule="atLeast"/>
        <w:rPr>
          <w:rFonts w:ascii="Calibri" w:hAnsi="Calibri"/>
          <w:spacing w:val="-3"/>
          <w:sz w:val="22"/>
          <w:szCs w:val="22"/>
        </w:rPr>
      </w:pPr>
      <w:r w:rsidRPr="0011264A">
        <w:rPr>
          <w:rFonts w:ascii="Calibri" w:hAnsi="Calibri"/>
          <w:spacing w:val="-3"/>
          <w:sz w:val="22"/>
          <w:szCs w:val="22"/>
        </w:rPr>
        <w:t>At KS3, students are taught in broad ability bands based on KS2 prior attainment. Regular summative assessments are used to review setting arrangements as necessary. The Year 7 and 8 schemes of learning are currently based on National Curriculum programmes of study, but following a mastery approach. We have recently completed an overhaul of our KS3 schemes of learning to ensure that they provide a solid foundation for KS4.  There are also a number of enrichment tasks that can be utilised throughout Years 7 and 8 to promote our learner’s awe and wonder. We endeavour that lessons will contain the opportunity to solve more open-ended problems.  In Year 9 the formal teaching of GCSE mathematics begins for all students, with our scheme of learning continuing to follow a mastery approach. The successful applicant will be encouraged to take a full part in our continuing curriculum development. The post offers the successful applicant the opportunity to support the newly appointed Head of Department to make a significant contribution to De Aston’s journey to being an outstanding school.</w:t>
      </w:r>
    </w:p>
    <w:p w:rsidR="008637BD" w:rsidRPr="0011264A" w:rsidRDefault="008637BD" w:rsidP="008637BD">
      <w:pPr>
        <w:tabs>
          <w:tab w:val="left" w:pos="-720"/>
        </w:tabs>
        <w:suppressAutoHyphens/>
        <w:spacing w:line="240" w:lineRule="atLeast"/>
        <w:rPr>
          <w:rFonts w:ascii="Calibri" w:hAnsi="Calibri"/>
          <w:spacing w:val="-3"/>
          <w:sz w:val="22"/>
          <w:szCs w:val="22"/>
        </w:rPr>
      </w:pPr>
    </w:p>
    <w:p w:rsidR="008637BD" w:rsidRPr="0011264A" w:rsidRDefault="008637BD" w:rsidP="008637BD">
      <w:pPr>
        <w:tabs>
          <w:tab w:val="left" w:pos="-720"/>
        </w:tabs>
        <w:suppressAutoHyphens/>
        <w:spacing w:line="240" w:lineRule="atLeast"/>
        <w:rPr>
          <w:rFonts w:ascii="Calibri" w:hAnsi="Calibri"/>
          <w:spacing w:val="-3"/>
          <w:sz w:val="22"/>
          <w:szCs w:val="22"/>
        </w:rPr>
      </w:pPr>
      <w:r w:rsidRPr="0011264A">
        <w:rPr>
          <w:rFonts w:ascii="Calibri" w:hAnsi="Calibri"/>
          <w:spacing w:val="-3"/>
          <w:sz w:val="22"/>
          <w:szCs w:val="22"/>
        </w:rPr>
        <w:t xml:space="preserve">At KS4, students are taught in one of up to eight ability sets across two bands and work towards the Edexcel GCSE mathematics specifications. </w:t>
      </w:r>
    </w:p>
    <w:p w:rsidR="008637BD" w:rsidRPr="0011264A" w:rsidRDefault="008637BD" w:rsidP="008637BD">
      <w:pPr>
        <w:tabs>
          <w:tab w:val="left" w:pos="-720"/>
        </w:tabs>
        <w:suppressAutoHyphens/>
        <w:spacing w:line="240" w:lineRule="atLeast"/>
        <w:rPr>
          <w:rFonts w:ascii="Calibri" w:hAnsi="Calibri"/>
          <w:spacing w:val="-3"/>
          <w:sz w:val="22"/>
          <w:szCs w:val="22"/>
        </w:rPr>
      </w:pPr>
    </w:p>
    <w:p w:rsidR="008637BD" w:rsidRPr="0011264A" w:rsidRDefault="008637BD" w:rsidP="008637BD">
      <w:pPr>
        <w:tabs>
          <w:tab w:val="left" w:pos="-720"/>
        </w:tabs>
        <w:suppressAutoHyphens/>
        <w:spacing w:line="240" w:lineRule="atLeast"/>
        <w:rPr>
          <w:rFonts w:ascii="Calibri" w:hAnsi="Calibri"/>
          <w:spacing w:val="-3"/>
          <w:sz w:val="22"/>
          <w:szCs w:val="22"/>
        </w:rPr>
      </w:pPr>
      <w:r w:rsidRPr="0011264A">
        <w:rPr>
          <w:rFonts w:ascii="Calibri" w:hAnsi="Calibri"/>
          <w:spacing w:val="-3"/>
          <w:sz w:val="22"/>
          <w:szCs w:val="22"/>
        </w:rPr>
        <w:t>At KS5 students follow the Edexcel A-level syllabus.  The department has had a good track record in supporting students with applications to study mathematics or mathematics-based degree courses at university and each year helps prepare students, where appropriate, for STEP papers.</w:t>
      </w:r>
    </w:p>
    <w:p w:rsidR="008637BD" w:rsidRPr="0011264A" w:rsidRDefault="008637BD" w:rsidP="008637BD">
      <w:pPr>
        <w:tabs>
          <w:tab w:val="left" w:pos="-720"/>
        </w:tabs>
        <w:suppressAutoHyphens/>
        <w:spacing w:line="240" w:lineRule="atLeast"/>
        <w:rPr>
          <w:rFonts w:ascii="Calibri" w:hAnsi="Calibri"/>
          <w:spacing w:val="-3"/>
          <w:sz w:val="22"/>
          <w:szCs w:val="22"/>
        </w:rPr>
      </w:pPr>
    </w:p>
    <w:p w:rsidR="008637BD" w:rsidRPr="0011264A" w:rsidRDefault="008637BD" w:rsidP="008637BD">
      <w:pPr>
        <w:tabs>
          <w:tab w:val="left" w:pos="-720"/>
        </w:tabs>
        <w:suppressAutoHyphens/>
        <w:spacing w:line="240" w:lineRule="atLeast"/>
        <w:rPr>
          <w:rFonts w:ascii="Calibri" w:hAnsi="Calibri"/>
          <w:spacing w:val="-3"/>
          <w:sz w:val="22"/>
          <w:szCs w:val="22"/>
        </w:rPr>
      </w:pPr>
      <w:r w:rsidRPr="0011264A">
        <w:rPr>
          <w:rFonts w:ascii="Calibri" w:hAnsi="Calibri"/>
          <w:spacing w:val="-3"/>
          <w:sz w:val="22"/>
          <w:szCs w:val="22"/>
        </w:rPr>
        <w:t xml:space="preserve">Every year a cohort of students enters the UKMT individual and team challenges. We have close links with the local Advanced Mathematics Support Programme and have taken part in many of their latest G&amp;T mathematics enrichment events. The mathematics department is housed in a dedicated area which contains seven well-resourced classrooms each with an interactive whiteboard, a shared computer suite and a staff working area.  </w:t>
      </w:r>
    </w:p>
    <w:p w:rsidR="008637BD" w:rsidRPr="0011264A" w:rsidRDefault="008637BD" w:rsidP="008637BD">
      <w:pPr>
        <w:rPr>
          <w:rFonts w:ascii="Calibri" w:hAnsi="Calibri"/>
          <w:sz w:val="22"/>
          <w:szCs w:val="22"/>
        </w:rPr>
      </w:pPr>
    </w:p>
    <w:p w:rsidR="008637BD" w:rsidRPr="00061D5A" w:rsidRDefault="008637BD" w:rsidP="008637BD">
      <w:pPr>
        <w:tabs>
          <w:tab w:val="center" w:pos="4320"/>
          <w:tab w:val="right" w:pos="8640"/>
        </w:tabs>
        <w:rPr>
          <w:rFonts w:asciiTheme="minorHAnsi" w:hAnsiTheme="minorHAnsi" w:cs="Arial"/>
          <w:sz w:val="22"/>
          <w:szCs w:val="22"/>
        </w:rPr>
      </w:pPr>
      <w:r w:rsidRPr="0011264A">
        <w:rPr>
          <w:rFonts w:asciiTheme="minorHAnsi" w:hAnsiTheme="minorHAnsi" w:cs="Arial"/>
          <w:sz w:val="22"/>
          <w:szCs w:val="22"/>
        </w:rPr>
        <w:t>De Aston is a school with a total commitment to comprehensive education and has an outstanding academic and pastoral record. There is also a well-regarded Special Needs Department within the school which caters for a genuinely wide range of pupils of varying backgrounds and abilities. Visitors almost always comment on how friendly and pleasant the students are.</w:t>
      </w:r>
      <w:r w:rsidRPr="00061D5A">
        <w:rPr>
          <w:rFonts w:asciiTheme="minorHAnsi" w:hAnsiTheme="minorHAnsi" w:cs="Arial"/>
          <w:sz w:val="22"/>
          <w:szCs w:val="22"/>
        </w:rPr>
        <w:t xml:space="preserve">  </w:t>
      </w: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r w:rsidRPr="00061D5A">
        <w:rPr>
          <w:rFonts w:asciiTheme="minorHAnsi" w:hAnsiTheme="minorHAnsi" w:cs="Arial"/>
          <w:sz w:val="22"/>
          <w:szCs w:val="22"/>
        </w:rPr>
        <w:lastRenderedPageBreak/>
        <w:t>We are proud of our success at receiving Artsmark Gold and Careers Mark</w:t>
      </w:r>
      <w:r>
        <w:rPr>
          <w:rFonts w:asciiTheme="minorHAnsi" w:hAnsiTheme="minorHAnsi" w:cs="Arial"/>
          <w:sz w:val="22"/>
          <w:szCs w:val="22"/>
        </w:rPr>
        <w:t xml:space="preserve"> Gold</w:t>
      </w:r>
      <w:r w:rsidRPr="00061D5A">
        <w:rPr>
          <w:rFonts w:asciiTheme="minorHAnsi" w:hAnsiTheme="minorHAnsi" w:cs="Arial"/>
          <w:sz w:val="22"/>
          <w:szCs w:val="22"/>
        </w:rPr>
        <w:t xml:space="preserve">. This reflects not only the commitment to and from a dedicated and hardworking staff, but also the enthusiasm and involvement of pupils, and the significance of the school to its locality, which it supports through a number of social, cultural and sporting activities at a level which is surprising given the relative small size of the town.  </w:t>
      </w: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r w:rsidRPr="00061D5A">
        <w:rPr>
          <w:rFonts w:asciiTheme="minorHAnsi" w:hAnsiTheme="minorHAnsi" w:cs="Arial"/>
          <w:sz w:val="22"/>
          <w:szCs w:val="22"/>
        </w:rPr>
        <w:t xml:space="preserve">The successful candidate may be assured that they will be working as part of a </w:t>
      </w:r>
      <w:r>
        <w:rPr>
          <w:rFonts w:asciiTheme="minorHAnsi" w:hAnsiTheme="minorHAnsi" w:cs="Arial"/>
          <w:sz w:val="22"/>
          <w:szCs w:val="22"/>
        </w:rPr>
        <w:t>committed</w:t>
      </w:r>
      <w:r w:rsidRPr="00061D5A">
        <w:rPr>
          <w:rFonts w:asciiTheme="minorHAnsi" w:hAnsiTheme="minorHAnsi" w:cs="Arial"/>
          <w:sz w:val="22"/>
          <w:szCs w:val="22"/>
        </w:rPr>
        <w:t xml:space="preserve"> team and will find a good programme of professional support and career dev</w:t>
      </w:r>
      <w:r>
        <w:rPr>
          <w:rFonts w:asciiTheme="minorHAnsi" w:hAnsiTheme="minorHAnsi" w:cs="Arial"/>
          <w:sz w:val="22"/>
          <w:szCs w:val="22"/>
        </w:rPr>
        <w:t>elopment within the department and the school</w:t>
      </w:r>
      <w:r w:rsidRPr="00061D5A">
        <w:rPr>
          <w:rFonts w:asciiTheme="minorHAnsi" w:hAnsiTheme="minorHAnsi" w:cs="Arial"/>
          <w:sz w:val="22"/>
          <w:szCs w:val="22"/>
        </w:rPr>
        <w:t>.</w:t>
      </w: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r w:rsidRPr="00061D5A">
        <w:rPr>
          <w:rFonts w:asciiTheme="minorHAnsi" w:hAnsiTheme="minorHAnsi" w:cs="Arial"/>
          <w:sz w:val="22"/>
          <w:szCs w:val="22"/>
        </w:rPr>
        <w:t>Lincolnshire, as a county, offers excellent value for money in the housing market and consequently our standard of living is higher than in other areas of the country. The countryside around Market Rasen is outstanding as we are situated on the edge of the Lincolnshire Wolds which is fast becoming a popular choice as a holiday destination and a good place to live, whilst also having the benefits of the historic city of Lincoln 30 minutes’ drive away.</w:t>
      </w:r>
    </w:p>
    <w:p w:rsidR="008637BD" w:rsidRPr="00061D5A" w:rsidRDefault="008637BD" w:rsidP="008637BD">
      <w:pPr>
        <w:tabs>
          <w:tab w:val="center" w:pos="4320"/>
          <w:tab w:val="right" w:pos="8640"/>
        </w:tabs>
        <w:rPr>
          <w:rFonts w:asciiTheme="minorHAnsi" w:hAnsiTheme="minorHAnsi" w:cs="Arial"/>
          <w:sz w:val="22"/>
          <w:szCs w:val="22"/>
        </w:rPr>
      </w:pPr>
    </w:p>
    <w:p w:rsidR="008637BD" w:rsidRPr="00061D5A" w:rsidRDefault="008637BD" w:rsidP="008637BD">
      <w:pPr>
        <w:tabs>
          <w:tab w:val="center" w:pos="4320"/>
          <w:tab w:val="right" w:pos="8640"/>
        </w:tabs>
        <w:rPr>
          <w:rFonts w:asciiTheme="minorHAnsi" w:hAnsiTheme="minorHAnsi" w:cs="Arial"/>
          <w:sz w:val="22"/>
          <w:szCs w:val="22"/>
        </w:rPr>
      </w:pPr>
      <w:r>
        <w:rPr>
          <w:rFonts w:asciiTheme="minorHAnsi" w:hAnsiTheme="minorHAnsi" w:cs="Arial"/>
          <w:sz w:val="22"/>
          <w:szCs w:val="22"/>
        </w:rPr>
        <w:t>Please contact Scott Healy</w:t>
      </w:r>
      <w:r w:rsidRPr="00061D5A">
        <w:rPr>
          <w:rFonts w:asciiTheme="minorHAnsi" w:hAnsiTheme="minorHAnsi" w:cs="Arial"/>
          <w:sz w:val="22"/>
          <w:szCs w:val="22"/>
        </w:rPr>
        <w:t xml:space="preserve">, Assistant Headteacher – Professional Standards, should you require any further information or you would like to arrange a visit. </w:t>
      </w:r>
    </w:p>
    <w:p w:rsidR="008637BD" w:rsidRPr="00061D5A" w:rsidRDefault="008637BD" w:rsidP="008637BD">
      <w:pPr>
        <w:rPr>
          <w:rFonts w:asciiTheme="minorHAnsi" w:hAnsiTheme="minorHAnsi" w:cs="Arial"/>
          <w:sz w:val="22"/>
          <w:szCs w:val="22"/>
        </w:rPr>
      </w:pPr>
    </w:p>
    <w:p w:rsidR="008637BD" w:rsidRPr="00061D5A" w:rsidRDefault="008637BD" w:rsidP="008637BD">
      <w:pPr>
        <w:rPr>
          <w:rFonts w:ascii="Calibri" w:hAnsi="Calibri"/>
          <w:sz w:val="22"/>
          <w:szCs w:val="22"/>
        </w:rPr>
      </w:pPr>
      <w:r w:rsidRPr="008B3105">
        <w:rPr>
          <w:rFonts w:asciiTheme="minorHAnsi" w:hAnsiTheme="minorHAnsi"/>
          <w:noProof/>
          <w:lang w:eastAsia="en-GB"/>
        </w:rPr>
        <w:drawing>
          <wp:anchor distT="0" distB="0" distL="114300" distR="114300" simplePos="0" relativeHeight="251659264" behindDoc="1" locked="0" layoutInCell="1" allowOverlap="1" wp14:anchorId="36ACE8E7" wp14:editId="226FC527">
            <wp:simplePos x="0" y="0"/>
            <wp:positionH relativeFrom="margin">
              <wp:posOffset>-157480</wp:posOffset>
            </wp:positionH>
            <wp:positionV relativeFrom="paragraph">
              <wp:posOffset>81280</wp:posOffset>
            </wp:positionV>
            <wp:extent cx="2685415" cy="697230"/>
            <wp:effectExtent l="0" t="0" r="63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541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D5A">
        <w:rPr>
          <w:rFonts w:ascii="Calibri" w:hAnsi="Calibri"/>
          <w:sz w:val="22"/>
          <w:szCs w:val="22"/>
        </w:rPr>
        <w:t>Yours sincerely</w:t>
      </w:r>
    </w:p>
    <w:p w:rsidR="008637BD" w:rsidRPr="00061D5A" w:rsidRDefault="008637BD" w:rsidP="008637BD">
      <w:pPr>
        <w:rPr>
          <w:rFonts w:ascii="Calibri" w:hAnsi="Calibri"/>
          <w:sz w:val="22"/>
          <w:szCs w:val="22"/>
        </w:rPr>
      </w:pPr>
    </w:p>
    <w:p w:rsidR="008637BD" w:rsidRPr="00061D5A" w:rsidRDefault="008637BD" w:rsidP="008637BD">
      <w:pPr>
        <w:rPr>
          <w:rFonts w:ascii="Calibri" w:hAnsi="Calibri" w:cs="Arial"/>
          <w:noProof/>
          <w:sz w:val="22"/>
          <w:szCs w:val="22"/>
          <w:lang w:eastAsia="en-GB"/>
        </w:rPr>
      </w:pPr>
    </w:p>
    <w:p w:rsidR="008637BD" w:rsidRPr="00061D5A" w:rsidRDefault="008637BD" w:rsidP="008637BD">
      <w:pPr>
        <w:rPr>
          <w:rFonts w:ascii="Calibri" w:hAnsi="Calibri" w:cs="Arial"/>
          <w:sz w:val="22"/>
          <w:szCs w:val="22"/>
          <w:lang w:eastAsia="en-GB"/>
        </w:rPr>
      </w:pPr>
    </w:p>
    <w:p w:rsidR="008637BD" w:rsidRPr="00061D5A" w:rsidRDefault="008637BD" w:rsidP="008637BD">
      <w:pPr>
        <w:rPr>
          <w:rFonts w:asciiTheme="minorHAnsi" w:hAnsiTheme="minorHAnsi" w:cs="Arial"/>
          <w:sz w:val="22"/>
          <w:szCs w:val="22"/>
        </w:rPr>
      </w:pPr>
      <w:r w:rsidRPr="00061D5A">
        <w:rPr>
          <w:rFonts w:asciiTheme="minorHAnsi" w:hAnsiTheme="minorHAnsi" w:cs="Arial"/>
          <w:sz w:val="22"/>
          <w:szCs w:val="22"/>
        </w:rPr>
        <w:t>Simon Porter</w:t>
      </w:r>
    </w:p>
    <w:p w:rsidR="008637BD" w:rsidRPr="00061D5A" w:rsidRDefault="008637BD" w:rsidP="008637BD">
      <w:pPr>
        <w:rPr>
          <w:rFonts w:asciiTheme="minorHAnsi" w:hAnsiTheme="minorHAnsi" w:cs="Arial"/>
          <w:sz w:val="22"/>
          <w:szCs w:val="22"/>
        </w:rPr>
      </w:pPr>
      <w:r w:rsidRPr="00061D5A">
        <w:rPr>
          <w:rFonts w:asciiTheme="minorHAnsi" w:hAnsiTheme="minorHAnsi" w:cs="Arial"/>
          <w:sz w:val="22"/>
          <w:szCs w:val="22"/>
        </w:rPr>
        <w:t>Headteacher</w:t>
      </w:r>
    </w:p>
    <w:p w:rsidR="008637BD" w:rsidRPr="00061D5A" w:rsidRDefault="008637BD" w:rsidP="008637BD">
      <w:pPr>
        <w:rPr>
          <w:rFonts w:ascii="Calibri" w:hAnsi="Calibri"/>
          <w:sz w:val="22"/>
          <w:szCs w:val="22"/>
        </w:rPr>
      </w:pPr>
    </w:p>
    <w:p w:rsidR="008637BD" w:rsidRPr="00061D5A" w:rsidRDefault="008637BD" w:rsidP="008637BD">
      <w:pPr>
        <w:rPr>
          <w:rFonts w:ascii="Calibri" w:hAnsi="Calibri"/>
          <w:sz w:val="22"/>
          <w:szCs w:val="22"/>
        </w:rPr>
      </w:pPr>
    </w:p>
    <w:p w:rsidR="008637BD" w:rsidRPr="00061D5A" w:rsidRDefault="008637BD" w:rsidP="008637BD">
      <w:pPr>
        <w:rPr>
          <w:rFonts w:ascii="Calibri" w:hAnsi="Calibri"/>
          <w:sz w:val="22"/>
          <w:szCs w:val="22"/>
        </w:rPr>
      </w:pPr>
    </w:p>
    <w:p w:rsidR="008637BD" w:rsidRPr="00061D5A" w:rsidRDefault="008637BD" w:rsidP="008637BD">
      <w:pPr>
        <w:rPr>
          <w:rFonts w:asciiTheme="minorHAnsi" w:hAnsiTheme="minorHAnsi"/>
          <w:sz w:val="22"/>
          <w:szCs w:val="22"/>
        </w:rPr>
      </w:pPr>
      <w:r w:rsidRPr="00061D5A">
        <w:rPr>
          <w:rFonts w:ascii="Calibri" w:hAnsi="Calibri"/>
          <w:i/>
          <w:iCs/>
          <w:color w:val="000000"/>
          <w:spacing w:val="-4"/>
          <w:sz w:val="20"/>
          <w:szCs w:val="22"/>
        </w:rPr>
        <w:t>De Aston School is committed to safeguarding and promoting the welfare of children and expects all staff and volunteers to share this commitment</w:t>
      </w:r>
      <w:r w:rsidRPr="00061D5A">
        <w:rPr>
          <w:rFonts w:ascii="Calibri" w:hAnsi="Calibri"/>
          <w:noProof/>
          <w:color w:val="000000"/>
          <w:sz w:val="20"/>
          <w:szCs w:val="22"/>
          <w:lang w:eastAsia="en-GB"/>
        </w:rPr>
        <w:t xml:space="preserve">. </w:t>
      </w:r>
      <w:r w:rsidRPr="00061D5A">
        <w:rPr>
          <w:rFonts w:ascii="Calibri" w:hAnsi="Calibri"/>
          <w:i/>
          <w:iCs/>
          <w:color w:val="000000"/>
          <w:spacing w:val="-4"/>
          <w:sz w:val="20"/>
          <w:szCs w:val="22"/>
        </w:rPr>
        <w:t xml:space="preserve">All </w:t>
      </w:r>
      <w:proofErr w:type="spellStart"/>
      <w:r w:rsidRPr="00061D5A">
        <w:rPr>
          <w:rFonts w:ascii="Calibri" w:hAnsi="Calibri"/>
          <w:i/>
          <w:iCs/>
          <w:color w:val="000000"/>
          <w:spacing w:val="-4"/>
          <w:sz w:val="20"/>
          <w:szCs w:val="22"/>
        </w:rPr>
        <w:t>postholders</w:t>
      </w:r>
      <w:proofErr w:type="spellEnd"/>
      <w:r w:rsidRPr="00061D5A">
        <w:rPr>
          <w:rFonts w:ascii="Calibri" w:hAnsi="Calibri"/>
          <w:i/>
          <w:iCs/>
          <w:color w:val="000000"/>
          <w:spacing w:val="-4"/>
          <w:sz w:val="20"/>
          <w:szCs w:val="22"/>
        </w:rPr>
        <w:t xml:space="preserve"> are subject to a satisfactory enhanced DBS disclosure.</w:t>
      </w:r>
    </w:p>
    <w:p w:rsidR="008637BD" w:rsidRPr="00E00CD8" w:rsidRDefault="008637BD" w:rsidP="008637BD"/>
    <w:p w:rsidR="008637BD" w:rsidRPr="00142EA1" w:rsidRDefault="008637BD" w:rsidP="008637BD"/>
    <w:p w:rsidR="008637BD" w:rsidRPr="00142EA1" w:rsidRDefault="008637BD" w:rsidP="008637BD"/>
    <w:p w:rsidR="00D67A33" w:rsidRPr="008637BD" w:rsidRDefault="00D67A33" w:rsidP="008637BD"/>
    <w:sectPr w:rsidR="00D67A33" w:rsidRPr="008637BD" w:rsidSect="0020543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33" w:rsidRDefault="00D67A33" w:rsidP="00094552">
      <w:r>
        <w:separator/>
      </w:r>
    </w:p>
  </w:endnote>
  <w:endnote w:type="continuationSeparator" w:id="0">
    <w:p w:rsidR="00D67A33" w:rsidRDefault="00D67A33" w:rsidP="000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0D" w:rsidRDefault="000448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0D" w:rsidRDefault="000448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000078" w:themeColor="accent5"/>
        <w:insideV w:val="none" w:sz="0" w:space="0" w:color="auto"/>
      </w:tblBorders>
      <w:tblLook w:val="04A0" w:firstRow="1" w:lastRow="0" w:firstColumn="1" w:lastColumn="0" w:noHBand="0" w:noVBand="1"/>
    </w:tblPr>
    <w:tblGrid>
      <w:gridCol w:w="909"/>
      <w:gridCol w:w="1104"/>
      <w:gridCol w:w="909"/>
      <w:gridCol w:w="1086"/>
      <w:gridCol w:w="909"/>
      <w:gridCol w:w="1146"/>
      <w:gridCol w:w="909"/>
      <w:gridCol w:w="2585"/>
      <w:gridCol w:w="909"/>
    </w:tblGrid>
    <w:tr w:rsidR="00920096" w:rsidTr="00883536">
      <w:trPr>
        <w:trHeight w:val="284"/>
        <w:jc w:val="center"/>
      </w:trPr>
      <w:tc>
        <w:tcPr>
          <w:tcW w:w="10456" w:type="dxa"/>
          <w:gridSpan w:val="9"/>
          <w:tcBorders>
            <w:top w:val="single" w:sz="12" w:space="0" w:color="000078" w:themeColor="accent5"/>
            <w:bottom w:val="nil"/>
          </w:tcBorders>
          <w:vAlign w:val="center"/>
        </w:tcPr>
        <w:p w:rsidR="00920096" w:rsidRPr="00031E11" w:rsidRDefault="00920096" w:rsidP="00867732">
          <w:pPr>
            <w:pStyle w:val="LetterheadMinor"/>
            <w:jc w:val="center"/>
            <w:rPr>
              <w:sz w:val="16"/>
              <w:szCs w:val="16"/>
            </w:rPr>
          </w:pPr>
          <w:r w:rsidRPr="00031E11">
            <w:rPr>
              <w:i/>
              <w:iCs/>
              <w:sz w:val="16"/>
              <w:szCs w:val="16"/>
            </w:rPr>
            <w:t>Headteacher</w:t>
          </w:r>
          <w:r w:rsidRPr="00031E11">
            <w:rPr>
              <w:sz w:val="16"/>
              <w:szCs w:val="16"/>
            </w:rPr>
            <w:t xml:space="preserve">   </w:t>
          </w:r>
          <w:r w:rsidRPr="00031E11">
            <w:rPr>
              <w:sz w:val="16"/>
              <w:szCs w:val="16"/>
              <w:lang w:eastAsia="en-GB"/>
            </w:rPr>
            <w:t>Mr S Porter</w:t>
          </w:r>
          <w:r w:rsidRPr="00031E11">
            <w:rPr>
              <w:sz w:val="16"/>
              <w:szCs w:val="16"/>
            </w:rPr>
            <w:tab/>
          </w:r>
          <w:r w:rsidRPr="00031E11">
            <w:rPr>
              <w:i/>
              <w:iCs/>
              <w:sz w:val="16"/>
              <w:szCs w:val="16"/>
            </w:rPr>
            <w:t xml:space="preserve">Deputy </w:t>
          </w:r>
          <w:proofErr w:type="spellStart"/>
          <w:r w:rsidRPr="00031E11">
            <w:rPr>
              <w:i/>
              <w:iCs/>
              <w:sz w:val="16"/>
              <w:szCs w:val="16"/>
            </w:rPr>
            <w:t>Headteachers</w:t>
          </w:r>
          <w:proofErr w:type="spellEnd"/>
          <w:r w:rsidRPr="00031E11">
            <w:rPr>
              <w:sz w:val="16"/>
              <w:szCs w:val="16"/>
            </w:rPr>
            <w:t xml:space="preserve">   </w:t>
          </w:r>
          <w:r w:rsidRPr="00031E11">
            <w:rPr>
              <w:sz w:val="16"/>
              <w:szCs w:val="16"/>
              <w:lang w:eastAsia="en-GB"/>
            </w:rPr>
            <w:t>Mr</w:t>
          </w:r>
          <w:r w:rsidR="0004480D">
            <w:rPr>
              <w:sz w:val="16"/>
              <w:szCs w:val="16"/>
              <w:lang w:eastAsia="en-GB"/>
            </w:rPr>
            <w:t>s</w:t>
          </w:r>
          <w:r w:rsidRPr="00031E11">
            <w:rPr>
              <w:sz w:val="16"/>
              <w:szCs w:val="16"/>
              <w:lang w:eastAsia="en-GB"/>
            </w:rPr>
            <w:t xml:space="preserve"> </w:t>
          </w:r>
          <w:r w:rsidR="00867732">
            <w:rPr>
              <w:sz w:val="16"/>
              <w:szCs w:val="16"/>
              <w:lang w:eastAsia="en-GB"/>
            </w:rPr>
            <w:t>A Allenby</w:t>
          </w:r>
          <w:r w:rsidRPr="00031E11">
            <w:rPr>
              <w:sz w:val="16"/>
              <w:szCs w:val="16"/>
              <w:lang w:eastAsia="en-GB"/>
            </w:rPr>
            <w:t xml:space="preserve"> </w:t>
          </w:r>
          <w:r w:rsidRPr="00031E11">
            <w:rPr>
              <w:sz w:val="16"/>
              <w:szCs w:val="16"/>
              <w:lang w:eastAsia="en-GB"/>
            </w:rPr>
            <w:sym w:font="Wingdings" w:char="F073"/>
          </w:r>
          <w:r w:rsidRPr="00031E11">
            <w:rPr>
              <w:sz w:val="16"/>
              <w:szCs w:val="16"/>
              <w:lang w:eastAsia="en-GB"/>
            </w:rPr>
            <w:t xml:space="preserve">  Mrs V Davies</w:t>
          </w:r>
        </w:p>
      </w:tc>
    </w:tr>
    <w:tr w:rsidR="00711124" w:rsidTr="00883536">
      <w:trPr>
        <w:trHeight w:val="284"/>
        <w:jc w:val="center"/>
      </w:trPr>
      <w:tc>
        <w:tcPr>
          <w:tcW w:w="10456" w:type="dxa"/>
          <w:gridSpan w:val="9"/>
          <w:tcBorders>
            <w:top w:val="nil"/>
            <w:bottom w:val="nil"/>
          </w:tcBorders>
          <w:vAlign w:val="center"/>
        </w:tcPr>
        <w:p w:rsidR="00711124" w:rsidRPr="00031E11" w:rsidRDefault="00277AAC" w:rsidP="00031E11">
          <w:pPr>
            <w:pStyle w:val="LetterheadMinor"/>
            <w:jc w:val="center"/>
            <w:rPr>
              <w:i/>
              <w:iCs/>
              <w:sz w:val="16"/>
              <w:szCs w:val="16"/>
            </w:rPr>
          </w:pPr>
          <w:r w:rsidRPr="00031E11">
            <w:rPr>
              <w:color w:val="000078" w:themeColor="accent5"/>
              <w:sz w:val="16"/>
              <w:szCs w:val="16"/>
            </w:rPr>
            <w:t>Facebook</w:t>
          </w:r>
          <w:r w:rsidRPr="00031E11">
            <w:rPr>
              <w:b/>
              <w:color w:val="000078" w:themeColor="accent5"/>
              <w:sz w:val="16"/>
              <w:szCs w:val="16"/>
            </w:rPr>
            <w:t>/</w:t>
          </w:r>
          <w:r w:rsidRPr="00031E11">
            <w:rPr>
              <w:color w:val="000078" w:themeColor="accent5"/>
              <w:sz w:val="16"/>
              <w:szCs w:val="16"/>
            </w:rPr>
            <w:t>Twitter</w:t>
          </w:r>
          <w:r w:rsidRPr="00031E11">
            <w:rPr>
              <w:b/>
              <w:color w:val="000078" w:themeColor="accent5"/>
              <w:sz w:val="16"/>
              <w:szCs w:val="16"/>
            </w:rPr>
            <w:t>/</w:t>
          </w:r>
          <w:r w:rsidRPr="00031E11">
            <w:rPr>
              <w:color w:val="000078" w:themeColor="accent5"/>
              <w:sz w:val="16"/>
              <w:szCs w:val="16"/>
            </w:rPr>
            <w:t>Instagram</w:t>
          </w:r>
          <w:r w:rsidRPr="00031E11">
            <w:rPr>
              <w:b/>
              <w:color w:val="000078" w:themeColor="accent5"/>
              <w:sz w:val="16"/>
              <w:szCs w:val="16"/>
            </w:rPr>
            <w:t xml:space="preserve">: </w:t>
          </w:r>
          <w:r w:rsidRPr="00031E11">
            <w:rPr>
              <w:color w:val="000078" w:themeColor="accent5"/>
              <w:sz w:val="16"/>
              <w:szCs w:val="16"/>
            </w:rPr>
            <w:t>@deastonschool</w:t>
          </w:r>
        </w:p>
      </w:tc>
    </w:tr>
    <w:tr w:rsidR="00920096" w:rsidTr="00883536">
      <w:trPr>
        <w:jc w:val="center"/>
      </w:trPr>
      <w:tc>
        <w:tcPr>
          <w:tcW w:w="10456" w:type="dxa"/>
          <w:gridSpan w:val="9"/>
          <w:tcBorders>
            <w:top w:val="nil"/>
            <w:bottom w:val="nil"/>
          </w:tcBorders>
          <w:vAlign w:val="center"/>
        </w:tcPr>
        <w:p w:rsidR="00920096" w:rsidRPr="00920096" w:rsidRDefault="00920096" w:rsidP="00920096">
          <w:pPr>
            <w:jc w:val="center"/>
            <w:rPr>
              <w:rFonts w:cs="Arial"/>
              <w:i/>
              <w:iCs/>
              <w:color w:val="000066"/>
              <w:sz w:val="8"/>
              <w:szCs w:val="8"/>
            </w:rPr>
          </w:pPr>
        </w:p>
      </w:tc>
    </w:tr>
    <w:tr w:rsidR="00867732" w:rsidTr="00277AAC">
      <w:trPr>
        <w:jc w:val="center"/>
      </w:trPr>
      <w:tc>
        <w:tcPr>
          <w:tcW w:w="916" w:type="dxa"/>
          <w:tcBorders>
            <w:top w:val="nil"/>
            <w:bottom w:val="nil"/>
          </w:tcBorders>
          <w:vAlign w:val="center"/>
        </w:tcPr>
        <w:p w:rsidR="000658B3" w:rsidRDefault="000658B3" w:rsidP="00920096">
          <w:pPr>
            <w:pStyle w:val="Footer"/>
            <w:jc w:val="center"/>
          </w:pPr>
        </w:p>
      </w:tc>
      <w:tc>
        <w:tcPr>
          <w:tcW w:w="1104" w:type="dxa"/>
          <w:tcBorders>
            <w:top w:val="nil"/>
            <w:bottom w:val="nil"/>
          </w:tcBorders>
          <w:vAlign w:val="center"/>
        </w:tcPr>
        <w:p w:rsidR="000658B3" w:rsidRDefault="000658B3" w:rsidP="00920096">
          <w:pPr>
            <w:pStyle w:val="Footer"/>
            <w:jc w:val="center"/>
          </w:pPr>
          <w:r>
            <w:rPr>
              <w:noProof/>
              <w:lang w:eastAsia="en-GB"/>
            </w:rPr>
            <w:drawing>
              <wp:inline distT="0" distB="0" distL="0" distR="0" wp14:anchorId="24668978" wp14:editId="0CB48BE6">
                <wp:extent cx="543464" cy="543464"/>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915" w:type="dxa"/>
          <w:tcBorders>
            <w:top w:val="nil"/>
            <w:bottom w:val="nil"/>
          </w:tcBorders>
          <w:vAlign w:val="center"/>
        </w:tcPr>
        <w:p w:rsidR="000658B3" w:rsidRDefault="000658B3" w:rsidP="00920096">
          <w:pPr>
            <w:pStyle w:val="Footer"/>
            <w:jc w:val="center"/>
          </w:pPr>
        </w:p>
      </w:tc>
      <w:tc>
        <w:tcPr>
          <w:tcW w:w="1087" w:type="dxa"/>
          <w:tcBorders>
            <w:top w:val="nil"/>
            <w:bottom w:val="nil"/>
          </w:tcBorders>
          <w:vAlign w:val="center"/>
        </w:tcPr>
        <w:p w:rsidR="000658B3" w:rsidRDefault="00021165" w:rsidP="00920096">
          <w:pPr>
            <w:pStyle w:val="Footer"/>
            <w:jc w:val="center"/>
          </w:pPr>
          <w:r>
            <w:rPr>
              <w:noProof/>
              <w:lang w:eastAsia="en-GB"/>
            </w:rPr>
            <w:drawing>
              <wp:inline distT="0" distB="0" distL="0" distR="0" wp14:anchorId="43A0AED6" wp14:editId="06601632">
                <wp:extent cx="460681" cy="54346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2">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p>
      </w:tc>
      <w:tc>
        <w:tcPr>
          <w:tcW w:w="915" w:type="dxa"/>
          <w:tcBorders>
            <w:top w:val="nil"/>
            <w:bottom w:val="nil"/>
          </w:tcBorders>
          <w:vAlign w:val="center"/>
        </w:tcPr>
        <w:p w:rsidR="000658B3" w:rsidRDefault="000658B3" w:rsidP="00920096">
          <w:pPr>
            <w:pStyle w:val="Footer"/>
            <w:jc w:val="center"/>
          </w:pPr>
        </w:p>
      </w:tc>
      <w:tc>
        <w:tcPr>
          <w:tcW w:w="1103" w:type="dxa"/>
          <w:tcBorders>
            <w:top w:val="nil"/>
            <w:bottom w:val="nil"/>
          </w:tcBorders>
          <w:vAlign w:val="center"/>
        </w:tcPr>
        <w:p w:rsidR="000658B3" w:rsidRDefault="00920096" w:rsidP="00920096">
          <w:pPr>
            <w:pStyle w:val="Footer"/>
            <w:jc w:val="center"/>
          </w:pPr>
          <w:r>
            <w:rPr>
              <w:noProof/>
              <w:lang w:eastAsia="en-GB"/>
            </w:rPr>
            <w:drawing>
              <wp:inline distT="0" distB="0" distL="0" distR="0">
                <wp:extent cx="587247" cy="560717"/>
                <wp:effectExtent l="0" t="0" r="3810" b="0"/>
                <wp:docPr id="149" name="Picture 149"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3">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5" w:type="dxa"/>
          <w:tcBorders>
            <w:top w:val="nil"/>
            <w:bottom w:val="nil"/>
          </w:tcBorders>
          <w:vAlign w:val="center"/>
        </w:tcPr>
        <w:p w:rsidR="000658B3" w:rsidRDefault="000658B3" w:rsidP="00920096">
          <w:pPr>
            <w:pStyle w:val="Footer"/>
            <w:jc w:val="center"/>
          </w:pPr>
        </w:p>
      </w:tc>
      <w:tc>
        <w:tcPr>
          <w:tcW w:w="2586" w:type="dxa"/>
          <w:tcBorders>
            <w:top w:val="nil"/>
            <w:bottom w:val="nil"/>
          </w:tcBorders>
          <w:vAlign w:val="center"/>
        </w:tcPr>
        <w:p w:rsidR="000658B3" w:rsidRDefault="00867732" w:rsidP="00920096">
          <w:pPr>
            <w:pStyle w:val="Footer"/>
            <w:jc w:val="center"/>
          </w:pPr>
          <w:r>
            <w:rPr>
              <w:noProof/>
              <w:lang w:eastAsia="en-GB"/>
            </w:rPr>
            <w:drawing>
              <wp:inline distT="0" distB="0" distL="0" distR="0">
                <wp:extent cx="1430058" cy="539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4">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915" w:type="dxa"/>
          <w:tcBorders>
            <w:top w:val="nil"/>
            <w:bottom w:val="nil"/>
          </w:tcBorders>
          <w:vAlign w:val="center"/>
        </w:tcPr>
        <w:p w:rsidR="000658B3" w:rsidRDefault="000658B3" w:rsidP="00920096">
          <w:pPr>
            <w:pStyle w:val="Footer"/>
            <w:jc w:val="center"/>
          </w:pPr>
        </w:p>
      </w:tc>
    </w:tr>
    <w:tr w:rsidR="00277AAC" w:rsidTr="00277AAC">
      <w:trPr>
        <w:trHeight w:val="383"/>
        <w:jc w:val="center"/>
      </w:trPr>
      <w:tc>
        <w:tcPr>
          <w:tcW w:w="10456" w:type="dxa"/>
          <w:gridSpan w:val="9"/>
          <w:tcBorders>
            <w:top w:val="nil"/>
          </w:tcBorders>
          <w:vAlign w:val="center"/>
        </w:tcPr>
        <w:p w:rsidR="00277AAC" w:rsidRPr="00031E11" w:rsidRDefault="00277AAC" w:rsidP="00031E11">
          <w:pPr>
            <w:pStyle w:val="LetterheadMinor"/>
            <w:jc w:val="center"/>
            <w:rPr>
              <w:i/>
            </w:rPr>
          </w:pPr>
          <w:r w:rsidRPr="00031E11">
            <w:rPr>
              <w:i/>
              <w:sz w:val="12"/>
            </w:rPr>
            <w:t>Registered in England &amp; Wales Company No. 07533362</w:t>
          </w:r>
        </w:p>
      </w:tc>
    </w:tr>
  </w:tbl>
  <w:p w:rsidR="000658B3" w:rsidRDefault="00065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33" w:rsidRDefault="00D67A33" w:rsidP="00094552">
      <w:r>
        <w:separator/>
      </w:r>
    </w:p>
  </w:footnote>
  <w:footnote w:type="continuationSeparator" w:id="0">
    <w:p w:rsidR="00D67A33" w:rsidRDefault="00D67A33" w:rsidP="00094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0D" w:rsidRDefault="000448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0D" w:rsidRDefault="000448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656"/>
      <w:gridCol w:w="2263"/>
    </w:tblGrid>
    <w:tr w:rsidR="004E11A1" w:rsidTr="00A0274C">
      <w:trPr>
        <w:trHeight w:val="40"/>
      </w:trPr>
      <w:tc>
        <w:tcPr>
          <w:tcW w:w="1566" w:type="dxa"/>
          <w:vMerge w:val="restart"/>
        </w:tcPr>
        <w:p w:rsidR="004E11A1" w:rsidRDefault="004E11A1" w:rsidP="004E11A1">
          <w:pPr>
            <w:pStyle w:val="Heading2"/>
            <w:jc w:val="center"/>
            <w:outlineLvl w:val="1"/>
            <w:rPr>
              <w:rFonts w:cs="Arial"/>
              <w:sz w:val="56"/>
            </w:rPr>
          </w:pPr>
          <w:r w:rsidRPr="00094552">
            <w:rPr>
              <w:noProof/>
              <w:lang w:eastAsia="en-GB"/>
            </w:rPr>
            <w:drawing>
              <wp:inline distT="0" distB="0" distL="0" distR="0" wp14:anchorId="6BE3EDC9" wp14:editId="22263873">
                <wp:extent cx="848136" cy="1012881"/>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6656" w:type="dxa"/>
        </w:tcPr>
        <w:p w:rsidR="004E11A1" w:rsidRPr="00A849B0" w:rsidRDefault="004E11A1" w:rsidP="004E11A1">
          <w:pPr>
            <w:pStyle w:val="Heading2"/>
            <w:outlineLvl w:val="1"/>
            <w:rPr>
              <w:rFonts w:cs="Arial"/>
              <w:sz w:val="8"/>
              <w:szCs w:val="10"/>
            </w:rPr>
          </w:pPr>
        </w:p>
      </w:tc>
      <w:tc>
        <w:tcPr>
          <w:tcW w:w="2263" w:type="dxa"/>
          <w:vAlign w:val="center"/>
        </w:tcPr>
        <w:p w:rsidR="004E11A1" w:rsidRPr="00A849B0" w:rsidRDefault="004E11A1" w:rsidP="004E11A1">
          <w:pPr>
            <w:jc w:val="right"/>
            <w:rPr>
              <w:rFonts w:cs="Arial"/>
              <w:color w:val="17365D"/>
              <w:sz w:val="8"/>
              <w:szCs w:val="14"/>
            </w:rPr>
          </w:pPr>
        </w:p>
      </w:tc>
    </w:tr>
    <w:tr w:rsidR="00867732" w:rsidTr="00CF173D">
      <w:trPr>
        <w:trHeight w:val="610"/>
      </w:trPr>
      <w:tc>
        <w:tcPr>
          <w:tcW w:w="1566" w:type="dxa"/>
          <w:vMerge/>
        </w:tcPr>
        <w:p w:rsidR="00867732" w:rsidRDefault="00867732" w:rsidP="004E11A1">
          <w:pPr>
            <w:pStyle w:val="Heading2"/>
            <w:jc w:val="center"/>
            <w:outlineLvl w:val="1"/>
            <w:rPr>
              <w:rFonts w:cs="Arial"/>
              <w:sz w:val="56"/>
            </w:rPr>
          </w:pPr>
        </w:p>
      </w:tc>
      <w:tc>
        <w:tcPr>
          <w:tcW w:w="8919" w:type="dxa"/>
          <w:gridSpan w:val="2"/>
          <w:tcBorders>
            <w:bottom w:val="single" w:sz="12" w:space="0" w:color="000078" w:themeColor="accent5"/>
          </w:tcBorders>
          <w:vAlign w:val="bottom"/>
        </w:tcPr>
        <w:p w:rsidR="00867732" w:rsidRPr="00867732" w:rsidRDefault="00867732" w:rsidP="00867732">
          <w:pPr>
            <w:pStyle w:val="LetterheadMinor"/>
            <w:rPr>
              <w:b/>
              <w:sz w:val="56"/>
            </w:rPr>
          </w:pPr>
          <w:r w:rsidRPr="00867732">
            <w:rPr>
              <w:sz w:val="56"/>
              <w:szCs w:val="56"/>
            </w:rPr>
            <w:t>De Aston School Academy Trust</w:t>
          </w:r>
        </w:p>
      </w:tc>
    </w:tr>
    <w:tr w:rsidR="00246272" w:rsidTr="00A0274C">
      <w:trPr>
        <w:trHeight w:val="517"/>
      </w:trPr>
      <w:tc>
        <w:tcPr>
          <w:tcW w:w="1566" w:type="dxa"/>
          <w:vMerge/>
        </w:tcPr>
        <w:p w:rsidR="00246272" w:rsidRDefault="00246272" w:rsidP="00246272">
          <w:pPr>
            <w:pStyle w:val="Heading2"/>
            <w:jc w:val="center"/>
            <w:outlineLvl w:val="1"/>
            <w:rPr>
              <w:rFonts w:cs="Arial"/>
              <w:sz w:val="56"/>
            </w:rPr>
          </w:pPr>
        </w:p>
      </w:tc>
      <w:tc>
        <w:tcPr>
          <w:tcW w:w="6656" w:type="dxa"/>
          <w:tcBorders>
            <w:top w:val="single" w:sz="12" w:space="0" w:color="000078" w:themeColor="accent5"/>
          </w:tcBorders>
          <w:vAlign w:val="center"/>
        </w:tcPr>
        <w:p w:rsidR="00246272" w:rsidRPr="00693342" w:rsidRDefault="00246272" w:rsidP="00031E11">
          <w:pPr>
            <w:pStyle w:val="LetterheadMinor"/>
            <w:rPr>
              <w:color w:val="17365D"/>
              <w:sz w:val="14"/>
            </w:rPr>
          </w:pPr>
          <w:r w:rsidRPr="00EE0D4F">
            <w:t xml:space="preserve">Willingham Road </w:t>
          </w:r>
          <w:r w:rsidRPr="00EE0D4F">
            <w:rPr>
              <w:lang w:eastAsia="en-GB"/>
            </w:rPr>
            <w:sym w:font="Wingdings" w:char="F073"/>
          </w:r>
          <w:r w:rsidRPr="00EE0D4F">
            <w:rPr>
              <w:lang w:eastAsia="en-GB"/>
            </w:rPr>
            <w:t xml:space="preserve"> Market Rasen </w:t>
          </w:r>
          <w:r w:rsidRPr="00EE0D4F">
            <w:rPr>
              <w:lang w:eastAsia="en-GB"/>
            </w:rPr>
            <w:sym w:font="Wingdings" w:char="F073"/>
          </w:r>
          <w:r w:rsidRPr="00EE0D4F">
            <w:rPr>
              <w:lang w:eastAsia="en-GB"/>
            </w:rPr>
            <w:t xml:space="preserve"> Lincolnshire </w:t>
          </w:r>
          <w:r w:rsidRPr="00EE0D4F">
            <w:rPr>
              <w:lang w:eastAsia="en-GB"/>
            </w:rPr>
            <w:sym w:font="Wingdings" w:char="F073"/>
          </w:r>
          <w:r w:rsidRPr="00EE0D4F">
            <w:rPr>
              <w:lang w:eastAsia="en-GB"/>
            </w:rPr>
            <w:t xml:space="preserve"> LN8 3RF</w:t>
          </w:r>
        </w:p>
      </w:tc>
      <w:tc>
        <w:tcPr>
          <w:tcW w:w="2263" w:type="dxa"/>
          <w:tcBorders>
            <w:top w:val="single" w:sz="12" w:space="0" w:color="000078" w:themeColor="accent5"/>
          </w:tcBorders>
          <w:vAlign w:val="center"/>
        </w:tcPr>
        <w:p w:rsidR="00246272" w:rsidRPr="00246272" w:rsidRDefault="00BF5233" w:rsidP="00031E11">
          <w:pPr>
            <w:pStyle w:val="LetterheadMinor"/>
            <w:jc w:val="right"/>
            <w:rPr>
              <w:sz w:val="16"/>
            </w:rPr>
          </w:pPr>
          <w:r>
            <w:t>t</w:t>
          </w:r>
          <w:r w:rsidR="00246272" w:rsidRPr="00246272">
            <w:t>el: 01673 843415</w:t>
          </w:r>
        </w:p>
      </w:tc>
    </w:tr>
    <w:tr w:rsidR="00246272" w:rsidTr="00A0274C">
      <w:trPr>
        <w:trHeight w:val="245"/>
      </w:trPr>
      <w:tc>
        <w:tcPr>
          <w:tcW w:w="1566" w:type="dxa"/>
          <w:vMerge/>
        </w:tcPr>
        <w:p w:rsidR="00246272" w:rsidRDefault="00246272" w:rsidP="00246272">
          <w:pPr>
            <w:pStyle w:val="Heading2"/>
            <w:jc w:val="center"/>
            <w:outlineLvl w:val="1"/>
            <w:rPr>
              <w:rFonts w:cs="Arial"/>
              <w:sz w:val="56"/>
            </w:rPr>
          </w:pPr>
        </w:p>
      </w:tc>
      <w:tc>
        <w:tcPr>
          <w:tcW w:w="6656" w:type="dxa"/>
          <w:vAlign w:val="center"/>
        </w:tcPr>
        <w:p w:rsidR="00246272" w:rsidRPr="00277AAC" w:rsidRDefault="00BF5233" w:rsidP="00031E11">
          <w:pPr>
            <w:pStyle w:val="LetterheadMinor"/>
            <w:rPr>
              <w:color w:val="17365D"/>
            </w:rPr>
          </w:pPr>
          <w:r>
            <w:rPr>
              <w:lang w:eastAsia="en-GB"/>
            </w:rPr>
            <w:t>e</w:t>
          </w:r>
          <w:r w:rsidR="00246272" w:rsidRPr="00277AAC">
            <w:rPr>
              <w:lang w:eastAsia="en-GB"/>
            </w:rPr>
            <w:t xml:space="preserve">mail: </w:t>
          </w:r>
          <w:r w:rsidR="00A0274C" w:rsidRPr="00277AAC">
            <w:t xml:space="preserve">enquiries@de-aston.lincs.sch.uk      </w:t>
          </w:r>
          <w:r>
            <w:rPr>
              <w:lang w:eastAsia="en-GB"/>
            </w:rPr>
            <w:t>w</w:t>
          </w:r>
          <w:r w:rsidR="00A0274C" w:rsidRPr="00277AAC">
            <w:rPr>
              <w:lang w:eastAsia="en-GB"/>
            </w:rPr>
            <w:t>eb:</w:t>
          </w:r>
          <w:r w:rsidR="00246272" w:rsidRPr="00277AAC">
            <w:t>deastonschool.co.uk</w:t>
          </w:r>
        </w:p>
      </w:tc>
      <w:tc>
        <w:tcPr>
          <w:tcW w:w="2263" w:type="dxa"/>
          <w:vMerge w:val="restart"/>
          <w:vAlign w:val="center"/>
        </w:tcPr>
        <w:p w:rsidR="00246272" w:rsidRPr="00711124" w:rsidRDefault="00246272" w:rsidP="00031E11">
          <w:pPr>
            <w:pStyle w:val="LetterheadMinor"/>
            <w:rPr>
              <w:b/>
              <w:sz w:val="16"/>
            </w:rPr>
          </w:pPr>
          <w:r w:rsidRPr="009E36D0">
            <w:rPr>
              <w:b/>
              <w:sz w:val="16"/>
            </w:rPr>
            <w:br/>
          </w:r>
        </w:p>
      </w:tc>
    </w:tr>
    <w:tr w:rsidR="00246272" w:rsidTr="00A0274C">
      <w:trPr>
        <w:trHeight w:val="206"/>
      </w:trPr>
      <w:tc>
        <w:tcPr>
          <w:tcW w:w="1566" w:type="dxa"/>
          <w:vAlign w:val="center"/>
        </w:tcPr>
        <w:p w:rsidR="00246272" w:rsidRPr="00031E11" w:rsidRDefault="00246272" w:rsidP="00031E11">
          <w:pPr>
            <w:pStyle w:val="LetterheadMinor"/>
            <w:jc w:val="center"/>
            <w:rPr>
              <w:sz w:val="10"/>
            </w:rPr>
          </w:pPr>
          <w:r w:rsidRPr="00031E11">
            <w:rPr>
              <w:sz w:val="12"/>
            </w:rPr>
            <w:t>Founded 1863</w:t>
          </w:r>
        </w:p>
      </w:tc>
      <w:tc>
        <w:tcPr>
          <w:tcW w:w="6656" w:type="dxa"/>
          <w:vAlign w:val="center"/>
        </w:tcPr>
        <w:p w:rsidR="00246272" w:rsidRPr="004E11A1" w:rsidRDefault="00246272" w:rsidP="00277AAC">
          <w:pPr>
            <w:pStyle w:val="Heading2"/>
            <w:outlineLvl w:val="1"/>
            <w:rPr>
              <w:rFonts w:cs="Arial"/>
              <w:b/>
              <w:sz w:val="14"/>
              <w:szCs w:val="14"/>
            </w:rPr>
          </w:pPr>
        </w:p>
      </w:tc>
      <w:tc>
        <w:tcPr>
          <w:tcW w:w="2263" w:type="dxa"/>
          <w:vMerge/>
        </w:tcPr>
        <w:p w:rsidR="00246272" w:rsidRPr="00693342" w:rsidRDefault="00246272" w:rsidP="00246272">
          <w:pPr>
            <w:pStyle w:val="Heading2"/>
            <w:outlineLvl w:val="1"/>
            <w:rPr>
              <w:rFonts w:cs="Arial"/>
              <w:sz w:val="14"/>
              <w:szCs w:val="14"/>
            </w:rPr>
          </w:pPr>
        </w:p>
      </w:tc>
    </w:tr>
  </w:tbl>
  <w:p w:rsidR="00094552" w:rsidRPr="00EE0D4F" w:rsidRDefault="00094552" w:rsidP="00EE0D4F">
    <w:pPr>
      <w:pStyle w:val="Heading2"/>
      <w:rPr>
        <w:rFonts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33"/>
    <w:rsid w:val="00021165"/>
    <w:rsid w:val="00031E11"/>
    <w:rsid w:val="0004480D"/>
    <w:rsid w:val="000658B3"/>
    <w:rsid w:val="00094552"/>
    <w:rsid w:val="001356EA"/>
    <w:rsid w:val="001E5BC4"/>
    <w:rsid w:val="0020543C"/>
    <w:rsid w:val="00246272"/>
    <w:rsid w:val="00277AAC"/>
    <w:rsid w:val="00405F59"/>
    <w:rsid w:val="004A6ECB"/>
    <w:rsid w:val="004E11A1"/>
    <w:rsid w:val="00502206"/>
    <w:rsid w:val="0050348A"/>
    <w:rsid w:val="005B7E50"/>
    <w:rsid w:val="0062624F"/>
    <w:rsid w:val="00655454"/>
    <w:rsid w:val="00693342"/>
    <w:rsid w:val="00711124"/>
    <w:rsid w:val="008350A0"/>
    <w:rsid w:val="008637BD"/>
    <w:rsid w:val="00867732"/>
    <w:rsid w:val="00883536"/>
    <w:rsid w:val="00920096"/>
    <w:rsid w:val="009E36D0"/>
    <w:rsid w:val="00A0274C"/>
    <w:rsid w:val="00A44AF5"/>
    <w:rsid w:val="00A849B0"/>
    <w:rsid w:val="00AA0E5C"/>
    <w:rsid w:val="00B61EC2"/>
    <w:rsid w:val="00B732C9"/>
    <w:rsid w:val="00B91216"/>
    <w:rsid w:val="00BD2747"/>
    <w:rsid w:val="00BF5233"/>
    <w:rsid w:val="00C56E3F"/>
    <w:rsid w:val="00CB5649"/>
    <w:rsid w:val="00D025D8"/>
    <w:rsid w:val="00D67A33"/>
    <w:rsid w:val="00DC383A"/>
    <w:rsid w:val="00DC71FE"/>
    <w:rsid w:val="00DF4137"/>
    <w:rsid w:val="00E05176"/>
    <w:rsid w:val="00EE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2D828"/>
  <w15:chartTrackingRefBased/>
  <w15:docId w15:val="{46F5976D-2C39-4DD9-B09F-47B2CDB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EC2"/>
    <w:pPr>
      <w:keepNext/>
      <w:keepLines/>
      <w:spacing w:before="240" w:line="259" w:lineRule="auto"/>
      <w:outlineLvl w:val="0"/>
    </w:pPr>
    <w:rPr>
      <w:rFonts w:ascii="Arial" w:eastAsiaTheme="majorEastAsia" w:hAnsi="Arial" w:cstheme="majorBidi"/>
      <w:color w:val="000078" w:themeColor="accent5"/>
      <w:sz w:val="32"/>
      <w:szCs w:val="32"/>
    </w:rPr>
  </w:style>
  <w:style w:type="paragraph" w:styleId="Heading2">
    <w:name w:val="heading 2"/>
    <w:basedOn w:val="Normal"/>
    <w:next w:val="Normal"/>
    <w:link w:val="Heading2Char"/>
    <w:qFormat/>
    <w:rsid w:val="00B61EC2"/>
    <w:pPr>
      <w:keepNext/>
      <w:outlineLvl w:val="1"/>
    </w:pPr>
    <w:rPr>
      <w:rFonts w:ascii="Arial" w:hAnsi="Arial"/>
      <w:bCs/>
      <w:color w:val="000066"/>
      <w:sz w:val="28"/>
    </w:rPr>
  </w:style>
  <w:style w:type="paragraph" w:styleId="Heading3">
    <w:name w:val="heading 3"/>
    <w:basedOn w:val="Normal"/>
    <w:next w:val="Normal"/>
    <w:link w:val="Heading3Char"/>
    <w:uiPriority w:val="9"/>
    <w:semiHidden/>
    <w:unhideWhenUsed/>
    <w:qFormat/>
    <w:rsid w:val="00B61EC2"/>
    <w:pPr>
      <w:keepNext/>
      <w:keepLines/>
      <w:spacing w:before="40" w:line="259" w:lineRule="auto"/>
      <w:outlineLvl w:val="2"/>
    </w:pPr>
    <w:rPr>
      <w:rFonts w:ascii="Arial" w:eastAsiaTheme="majorEastAsia" w:hAnsi="Arial" w:cstheme="majorBidi"/>
      <w:color w:val="000078"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552"/>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rsid w:val="00094552"/>
  </w:style>
  <w:style w:type="character" w:customStyle="1" w:styleId="Heading2Char">
    <w:name w:val="Heading 2 Char"/>
    <w:basedOn w:val="DefaultParagraphFont"/>
    <w:link w:val="Heading2"/>
    <w:rsid w:val="00B61EC2"/>
    <w:rPr>
      <w:rFonts w:ascii="Arial" w:eastAsia="Times New Roman" w:hAnsi="Arial" w:cs="Times New Roman"/>
      <w:bCs/>
      <w:color w:val="000066"/>
      <w:sz w:val="28"/>
      <w:szCs w:val="24"/>
    </w:rPr>
  </w:style>
  <w:style w:type="table" w:styleId="TableGrid">
    <w:name w:val="Table Grid"/>
    <w:basedOn w:val="TableNormal"/>
    <w:uiPriority w:val="39"/>
    <w:rsid w:val="00BD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1216"/>
    <w:rPr>
      <w:rFonts w:ascii="Segoe UI" w:hAnsi="Segoe UI" w:cs="Segoe UI"/>
      <w:sz w:val="18"/>
      <w:szCs w:val="18"/>
    </w:rPr>
  </w:style>
  <w:style w:type="character" w:customStyle="1" w:styleId="Heading1Char">
    <w:name w:val="Heading 1 Char"/>
    <w:basedOn w:val="DefaultParagraphFont"/>
    <w:link w:val="Heading1"/>
    <w:uiPriority w:val="9"/>
    <w:rsid w:val="00B61EC2"/>
    <w:rPr>
      <w:rFonts w:ascii="Arial" w:eastAsiaTheme="majorEastAsia" w:hAnsi="Arial" w:cstheme="majorBidi"/>
      <w:color w:val="000078" w:themeColor="accent5"/>
      <w:sz w:val="32"/>
      <w:szCs w:val="32"/>
    </w:rPr>
  </w:style>
  <w:style w:type="character" w:customStyle="1" w:styleId="Heading3Char">
    <w:name w:val="Heading 3 Char"/>
    <w:basedOn w:val="DefaultParagraphFont"/>
    <w:link w:val="Heading3"/>
    <w:uiPriority w:val="9"/>
    <w:semiHidden/>
    <w:rsid w:val="00B61EC2"/>
    <w:rPr>
      <w:rFonts w:ascii="Arial" w:eastAsiaTheme="majorEastAsia" w:hAnsi="Arial" w:cstheme="majorBidi"/>
      <w:color w:val="000078" w:themeColor="accent5"/>
      <w:sz w:val="24"/>
      <w:szCs w:val="24"/>
    </w:rPr>
  </w:style>
  <w:style w:type="paragraph" w:customStyle="1" w:styleId="LetterheadMinor">
    <w:name w:val="LetterheadMinor"/>
    <w:basedOn w:val="Normal"/>
    <w:link w:val="LetterheadMinorChar"/>
    <w:qFormat/>
    <w:rsid w:val="00031E11"/>
    <w:rPr>
      <w:rFonts w:ascii="Arial" w:eastAsiaTheme="minorHAnsi" w:hAnsi="Arial" w:cs="Arial"/>
      <w:color w:val="000066"/>
      <w:sz w:val="20"/>
      <w:szCs w:val="14"/>
    </w:rPr>
  </w:style>
  <w:style w:type="character" w:customStyle="1" w:styleId="LetterheadMinorChar">
    <w:name w:val="LetterheadMinor Char"/>
    <w:basedOn w:val="DefaultParagraphFont"/>
    <w:link w:val="LetterheadMinor"/>
    <w:rsid w:val="00031E11"/>
    <w:rPr>
      <w:rFonts w:ascii="Arial" w:hAnsi="Arial" w:cs="Arial"/>
      <w:color w:val="000066"/>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rdeasstaff\stnh11$\downloads\School%20Letterhead%20Sept%202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Letterhead Sept 21</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 Aston School</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Huddlestone (Market Rasen De Aston School)</dc:creator>
  <cp:keywords/>
  <dc:description/>
  <cp:lastModifiedBy>Neil Huddlestone (Market Rasen De Aston School)</cp:lastModifiedBy>
  <cp:revision>3</cp:revision>
  <cp:lastPrinted>2021-03-17T13:16:00Z</cp:lastPrinted>
  <dcterms:created xsi:type="dcterms:W3CDTF">2021-07-16T13:26:00Z</dcterms:created>
  <dcterms:modified xsi:type="dcterms:W3CDTF">2021-08-12T11:59:00Z</dcterms:modified>
</cp:coreProperties>
</file>