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E79DE" w14:paraId="1527D146" w14:textId="77777777" w:rsidTr="00DE79DE">
        <w:tc>
          <w:tcPr>
            <w:tcW w:w="4814" w:type="dxa"/>
          </w:tcPr>
          <w:p w14:paraId="40E2A2E4" w14:textId="77777777" w:rsidR="00DE79DE" w:rsidRDefault="00DE79DE" w:rsidP="00DE79DE">
            <w:pPr>
              <w:autoSpaceDE w:val="0"/>
              <w:autoSpaceDN w:val="0"/>
              <w:adjustRightInd w:val="0"/>
              <w:jc w:val="both"/>
              <w:rPr>
                <w:noProof/>
                <w:sz w:val="22"/>
                <w:szCs w:val="22"/>
              </w:rPr>
            </w:pPr>
            <w:r>
              <w:rPr>
                <w:noProof/>
                <w:sz w:val="22"/>
                <w:szCs w:val="22"/>
              </w:rPr>
              <w:drawing>
                <wp:inline distT="0" distB="0" distL="0" distR="0" wp14:anchorId="01293B92" wp14:editId="25DF12A7">
                  <wp:extent cx="1219200" cy="787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king the fu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4814" w:type="dxa"/>
          </w:tcPr>
          <w:p w14:paraId="518FCFE8" w14:textId="77777777" w:rsidR="00DE79DE" w:rsidRDefault="00DE79DE" w:rsidP="00DE79DE">
            <w:pPr>
              <w:autoSpaceDE w:val="0"/>
              <w:autoSpaceDN w:val="0"/>
              <w:adjustRightInd w:val="0"/>
              <w:jc w:val="right"/>
              <w:rPr>
                <w:noProof/>
                <w:sz w:val="22"/>
                <w:szCs w:val="22"/>
              </w:rPr>
            </w:pPr>
            <w:r>
              <w:rPr>
                <w:noProof/>
                <w:sz w:val="22"/>
                <w:szCs w:val="22"/>
              </w:rPr>
              <w:drawing>
                <wp:inline distT="0" distB="0" distL="0" distR="0" wp14:anchorId="79DB5680" wp14:editId="6E925CED">
                  <wp:extent cx="1143000" cy="70036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C OLP LOGO.jpg"/>
                          <pic:cNvPicPr/>
                        </pic:nvPicPr>
                        <pic:blipFill>
                          <a:blip r:embed="rId11">
                            <a:extLst>
                              <a:ext uri="{28A0092B-C50C-407E-A947-70E740481C1C}">
                                <a14:useLocalDpi xmlns:a14="http://schemas.microsoft.com/office/drawing/2010/main" val="0"/>
                              </a:ext>
                            </a:extLst>
                          </a:blip>
                          <a:stretch>
                            <a:fillRect/>
                          </a:stretch>
                        </pic:blipFill>
                        <pic:spPr>
                          <a:xfrm>
                            <a:off x="0" y="0"/>
                            <a:ext cx="1177161" cy="721300"/>
                          </a:xfrm>
                          <a:prstGeom prst="rect">
                            <a:avLst/>
                          </a:prstGeom>
                        </pic:spPr>
                      </pic:pic>
                    </a:graphicData>
                  </a:graphic>
                </wp:inline>
              </w:drawing>
            </w:r>
          </w:p>
        </w:tc>
      </w:tr>
    </w:tbl>
    <w:p w14:paraId="339423AD" w14:textId="77777777" w:rsidR="0088667E" w:rsidRDefault="0088667E" w:rsidP="00DE79DE">
      <w:pPr>
        <w:autoSpaceDE w:val="0"/>
        <w:autoSpaceDN w:val="0"/>
        <w:adjustRightInd w:val="0"/>
        <w:jc w:val="both"/>
        <w:rPr>
          <w:noProof/>
          <w:sz w:val="22"/>
          <w:szCs w:val="22"/>
        </w:rPr>
      </w:pPr>
    </w:p>
    <w:p w14:paraId="552974FE" w14:textId="597A04D2" w:rsidR="00A00D66" w:rsidRDefault="00523543" w:rsidP="00DE79DE">
      <w:pPr>
        <w:autoSpaceDE w:val="0"/>
        <w:autoSpaceDN w:val="0"/>
        <w:adjustRightInd w:val="0"/>
        <w:jc w:val="both"/>
        <w:rPr>
          <w:b/>
          <w:sz w:val="22"/>
          <w:szCs w:val="22"/>
        </w:rPr>
      </w:pPr>
      <w:r w:rsidRPr="00DE79DE">
        <w:rPr>
          <w:b/>
          <w:sz w:val="22"/>
          <w:szCs w:val="22"/>
        </w:rPr>
        <w:t xml:space="preserve">UTC </w:t>
      </w:r>
      <w:r w:rsidR="00E51EFC" w:rsidRPr="00DE79DE">
        <w:rPr>
          <w:b/>
          <w:sz w:val="22"/>
          <w:szCs w:val="22"/>
        </w:rPr>
        <w:t>Sheffield</w:t>
      </w:r>
      <w:r w:rsidR="00566E4F" w:rsidRPr="00DE79DE">
        <w:rPr>
          <w:b/>
          <w:sz w:val="22"/>
          <w:szCs w:val="22"/>
        </w:rPr>
        <w:t xml:space="preserve"> </w:t>
      </w:r>
      <w:r w:rsidR="007B7411">
        <w:rPr>
          <w:b/>
          <w:sz w:val="22"/>
          <w:szCs w:val="22"/>
        </w:rPr>
        <w:t xml:space="preserve">OLP - </w:t>
      </w:r>
      <w:r w:rsidRPr="00DE79DE">
        <w:rPr>
          <w:b/>
          <w:sz w:val="22"/>
          <w:szCs w:val="22"/>
        </w:rPr>
        <w:t>Teacher</w:t>
      </w:r>
      <w:r w:rsidR="00C6016E" w:rsidRPr="00DE79DE">
        <w:rPr>
          <w:b/>
          <w:sz w:val="22"/>
          <w:szCs w:val="22"/>
        </w:rPr>
        <w:t xml:space="preserve"> of </w:t>
      </w:r>
      <w:r w:rsidR="005D20C5" w:rsidRPr="00DE79DE">
        <w:rPr>
          <w:b/>
          <w:sz w:val="22"/>
          <w:szCs w:val="22"/>
        </w:rPr>
        <w:t>Mathematics</w:t>
      </w:r>
      <w:r w:rsidR="008A0539">
        <w:rPr>
          <w:b/>
          <w:sz w:val="22"/>
          <w:szCs w:val="22"/>
        </w:rPr>
        <w:tab/>
      </w:r>
      <w:r w:rsidR="008A0539">
        <w:rPr>
          <w:b/>
          <w:sz w:val="22"/>
          <w:szCs w:val="22"/>
        </w:rPr>
        <w:tab/>
      </w:r>
      <w:r w:rsidR="008A0539">
        <w:rPr>
          <w:b/>
          <w:sz w:val="22"/>
          <w:szCs w:val="22"/>
        </w:rPr>
        <w:tab/>
        <w:t>Job Ref: 208/2025</w:t>
      </w:r>
    </w:p>
    <w:p w14:paraId="2F48D021" w14:textId="77777777" w:rsidR="007B7411" w:rsidRPr="00DE79DE" w:rsidRDefault="007B7411" w:rsidP="00DE79DE">
      <w:pPr>
        <w:autoSpaceDE w:val="0"/>
        <w:autoSpaceDN w:val="0"/>
        <w:adjustRightInd w:val="0"/>
        <w:jc w:val="both"/>
        <w:rPr>
          <w:b/>
          <w:sz w:val="22"/>
          <w:szCs w:val="22"/>
        </w:rPr>
      </w:pPr>
    </w:p>
    <w:p w14:paraId="48BBB4F0" w14:textId="5DEB37B3" w:rsidR="007B7411" w:rsidRDefault="00C82DF1" w:rsidP="00DE79DE">
      <w:pPr>
        <w:autoSpaceDE w:val="0"/>
        <w:autoSpaceDN w:val="0"/>
        <w:adjustRightInd w:val="0"/>
        <w:jc w:val="both"/>
        <w:rPr>
          <w:sz w:val="22"/>
          <w:szCs w:val="22"/>
        </w:rPr>
      </w:pPr>
      <w:r w:rsidRPr="00DE79DE">
        <w:rPr>
          <w:b/>
          <w:sz w:val="22"/>
          <w:szCs w:val="22"/>
        </w:rPr>
        <w:t xml:space="preserve">NOR: </w:t>
      </w:r>
      <w:r w:rsidR="003A015F">
        <w:rPr>
          <w:b/>
          <w:sz w:val="22"/>
          <w:szCs w:val="22"/>
        </w:rPr>
        <w:tab/>
      </w:r>
      <w:r w:rsidRPr="00DE79DE">
        <w:rPr>
          <w:sz w:val="22"/>
          <w:szCs w:val="22"/>
        </w:rPr>
        <w:t>600</w:t>
      </w:r>
      <w:r w:rsidR="00523543" w:rsidRPr="00DE79DE">
        <w:rPr>
          <w:sz w:val="22"/>
          <w:szCs w:val="22"/>
        </w:rPr>
        <w:t xml:space="preserve"> (3</w:t>
      </w:r>
      <w:r w:rsidR="00A5458C" w:rsidRPr="00DE79DE">
        <w:rPr>
          <w:sz w:val="22"/>
          <w:szCs w:val="22"/>
        </w:rPr>
        <w:t>0</w:t>
      </w:r>
      <w:r w:rsidR="00523543" w:rsidRPr="00DE79DE">
        <w:rPr>
          <w:sz w:val="22"/>
          <w:szCs w:val="22"/>
        </w:rPr>
        <w:t>0 at Post</w:t>
      </w:r>
      <w:r w:rsidR="00736F16">
        <w:rPr>
          <w:sz w:val="22"/>
          <w:szCs w:val="22"/>
        </w:rPr>
        <w:t>-</w:t>
      </w:r>
      <w:r w:rsidR="00523543" w:rsidRPr="00DE79DE">
        <w:rPr>
          <w:sz w:val="22"/>
          <w:szCs w:val="22"/>
        </w:rPr>
        <w:t>16)</w:t>
      </w:r>
      <w:r w:rsidR="00F61E86" w:rsidRPr="00DE79DE">
        <w:rPr>
          <w:sz w:val="22"/>
          <w:szCs w:val="22"/>
        </w:rPr>
        <w:tab/>
      </w:r>
      <w:r w:rsidR="003A015F">
        <w:rPr>
          <w:sz w:val="22"/>
          <w:szCs w:val="22"/>
        </w:rPr>
        <w:tab/>
      </w:r>
    </w:p>
    <w:p w14:paraId="339BBBAB" w14:textId="77777777" w:rsidR="007B7411" w:rsidRDefault="00C82DF1" w:rsidP="00DE79DE">
      <w:pPr>
        <w:autoSpaceDE w:val="0"/>
        <w:autoSpaceDN w:val="0"/>
        <w:adjustRightInd w:val="0"/>
        <w:jc w:val="both"/>
        <w:rPr>
          <w:sz w:val="22"/>
          <w:szCs w:val="22"/>
        </w:rPr>
      </w:pPr>
      <w:r w:rsidRPr="00DE79DE">
        <w:rPr>
          <w:b/>
          <w:sz w:val="22"/>
          <w:szCs w:val="22"/>
        </w:rPr>
        <w:t>Age r</w:t>
      </w:r>
      <w:r w:rsidR="00A70F0F" w:rsidRPr="00DE79DE">
        <w:rPr>
          <w:b/>
          <w:sz w:val="22"/>
          <w:szCs w:val="22"/>
        </w:rPr>
        <w:t xml:space="preserve">ange: </w:t>
      </w:r>
      <w:r w:rsidR="00CE742A" w:rsidRPr="00DE79DE">
        <w:rPr>
          <w:sz w:val="22"/>
          <w:szCs w:val="22"/>
        </w:rPr>
        <w:t>13</w:t>
      </w:r>
      <w:r w:rsidR="00A70F0F" w:rsidRPr="00DE79DE">
        <w:rPr>
          <w:sz w:val="22"/>
          <w:szCs w:val="22"/>
        </w:rPr>
        <w:t>-19 years</w:t>
      </w:r>
      <w:r w:rsidR="002F7164" w:rsidRPr="00DE79DE">
        <w:rPr>
          <w:b/>
          <w:sz w:val="22"/>
          <w:szCs w:val="22"/>
        </w:rPr>
        <w:t xml:space="preserve"> </w:t>
      </w:r>
      <w:r w:rsidR="00F61E86" w:rsidRPr="00DE79DE">
        <w:rPr>
          <w:sz w:val="22"/>
          <w:szCs w:val="22"/>
        </w:rPr>
        <w:tab/>
      </w:r>
    </w:p>
    <w:p w14:paraId="43A9D884" w14:textId="26BE7841" w:rsidR="00A00D66" w:rsidRPr="00736F16" w:rsidRDefault="00A70F0F" w:rsidP="00DE79DE">
      <w:pPr>
        <w:autoSpaceDE w:val="0"/>
        <w:autoSpaceDN w:val="0"/>
        <w:adjustRightInd w:val="0"/>
        <w:jc w:val="both"/>
        <w:rPr>
          <w:bCs/>
          <w:sz w:val="22"/>
          <w:szCs w:val="22"/>
        </w:rPr>
      </w:pPr>
      <w:r w:rsidRPr="00DE79DE">
        <w:rPr>
          <w:b/>
          <w:sz w:val="22"/>
          <w:szCs w:val="22"/>
        </w:rPr>
        <w:t>Start:</w:t>
      </w:r>
      <w:r w:rsidR="000F47B5" w:rsidRPr="00DE79DE">
        <w:rPr>
          <w:b/>
          <w:sz w:val="22"/>
          <w:szCs w:val="22"/>
        </w:rPr>
        <w:t xml:space="preserve"> </w:t>
      </w:r>
      <w:r w:rsidR="00736F16" w:rsidRPr="00736F16">
        <w:rPr>
          <w:bCs/>
          <w:sz w:val="22"/>
          <w:szCs w:val="22"/>
        </w:rPr>
        <w:t>September 202</w:t>
      </w:r>
      <w:r w:rsidR="0063667D">
        <w:rPr>
          <w:bCs/>
          <w:sz w:val="22"/>
          <w:szCs w:val="22"/>
        </w:rPr>
        <w:t>5</w:t>
      </w:r>
    </w:p>
    <w:p w14:paraId="24461C43" w14:textId="2B1C441C" w:rsidR="0014640F" w:rsidRPr="00DE79DE" w:rsidRDefault="00C82DF1" w:rsidP="00DE79DE">
      <w:pPr>
        <w:jc w:val="both"/>
        <w:rPr>
          <w:sz w:val="22"/>
          <w:szCs w:val="22"/>
        </w:rPr>
      </w:pPr>
      <w:r w:rsidRPr="00DE79DE">
        <w:rPr>
          <w:b/>
          <w:sz w:val="22"/>
          <w:szCs w:val="22"/>
        </w:rPr>
        <w:t>Salary</w:t>
      </w:r>
      <w:r w:rsidRPr="0018330E">
        <w:rPr>
          <w:b/>
          <w:sz w:val="22"/>
          <w:szCs w:val="22"/>
        </w:rPr>
        <w:t xml:space="preserve">: </w:t>
      </w:r>
      <w:r w:rsidRPr="0018330E">
        <w:rPr>
          <w:sz w:val="22"/>
          <w:szCs w:val="22"/>
        </w:rPr>
        <w:t>£</w:t>
      </w:r>
      <w:r w:rsidR="00660908" w:rsidRPr="00660908">
        <w:rPr>
          <w:sz w:val="22"/>
          <w:szCs w:val="22"/>
        </w:rPr>
        <w:t>3</w:t>
      </w:r>
      <w:r w:rsidR="0063667D">
        <w:rPr>
          <w:sz w:val="22"/>
          <w:szCs w:val="22"/>
        </w:rPr>
        <w:t xml:space="preserve">1,650 </w:t>
      </w:r>
      <w:r w:rsidR="00660908" w:rsidRPr="00660908">
        <w:rPr>
          <w:sz w:val="22"/>
          <w:szCs w:val="22"/>
        </w:rPr>
        <w:t>-</w:t>
      </w:r>
      <w:r w:rsidR="0063667D">
        <w:rPr>
          <w:sz w:val="22"/>
          <w:szCs w:val="22"/>
        </w:rPr>
        <w:t xml:space="preserve"> </w:t>
      </w:r>
      <w:r w:rsidR="00660908" w:rsidRPr="00660908">
        <w:rPr>
          <w:sz w:val="22"/>
          <w:szCs w:val="22"/>
        </w:rPr>
        <w:t>£4</w:t>
      </w:r>
      <w:r w:rsidR="0063667D">
        <w:rPr>
          <w:sz w:val="22"/>
          <w:szCs w:val="22"/>
        </w:rPr>
        <w:t>9,083</w:t>
      </w:r>
      <w:r w:rsidR="005D20C5" w:rsidRPr="00660908">
        <w:rPr>
          <w:sz w:val="22"/>
          <w:szCs w:val="22"/>
        </w:rPr>
        <w:t xml:space="preserve"> </w:t>
      </w:r>
      <w:r w:rsidR="002F7164" w:rsidRPr="00660908">
        <w:rPr>
          <w:sz w:val="22"/>
          <w:szCs w:val="22"/>
        </w:rPr>
        <w:t>dependent</w:t>
      </w:r>
      <w:r w:rsidR="002F7164" w:rsidRPr="0018330E">
        <w:rPr>
          <w:sz w:val="22"/>
          <w:szCs w:val="22"/>
        </w:rPr>
        <w:t xml:space="preserve"> on qualifications and experience</w:t>
      </w:r>
    </w:p>
    <w:p w14:paraId="7C5C3FCB" w14:textId="77777777" w:rsidR="000E51CC" w:rsidRPr="00DE79DE" w:rsidRDefault="000E51CC" w:rsidP="00DE79DE">
      <w:pPr>
        <w:jc w:val="both"/>
        <w:rPr>
          <w:sz w:val="22"/>
          <w:szCs w:val="22"/>
        </w:rPr>
      </w:pPr>
    </w:p>
    <w:p w14:paraId="550D8001" w14:textId="457D40D5" w:rsidR="005311EF" w:rsidRDefault="005311EF" w:rsidP="0063667D">
      <w:pPr>
        <w:autoSpaceDE w:val="0"/>
        <w:autoSpaceDN w:val="0"/>
        <w:adjustRightInd w:val="0"/>
        <w:rPr>
          <w:sz w:val="22"/>
          <w:szCs w:val="22"/>
        </w:rPr>
      </w:pPr>
      <w:r>
        <w:rPr>
          <w:sz w:val="22"/>
          <w:szCs w:val="22"/>
        </w:rPr>
        <w:t>We are currently recruiting for a</w:t>
      </w:r>
      <w:r w:rsidR="003E0B4D">
        <w:rPr>
          <w:sz w:val="22"/>
          <w:szCs w:val="22"/>
        </w:rPr>
        <w:t xml:space="preserve"> </w:t>
      </w:r>
      <w:r>
        <w:rPr>
          <w:sz w:val="22"/>
          <w:szCs w:val="22"/>
        </w:rPr>
        <w:t>Teacher of Mathematics.</w:t>
      </w:r>
    </w:p>
    <w:p w14:paraId="1B0F8644" w14:textId="77777777" w:rsidR="005311EF" w:rsidRDefault="005311EF" w:rsidP="0063667D">
      <w:pPr>
        <w:autoSpaceDE w:val="0"/>
        <w:autoSpaceDN w:val="0"/>
        <w:adjustRightInd w:val="0"/>
        <w:rPr>
          <w:sz w:val="22"/>
          <w:szCs w:val="22"/>
        </w:rPr>
      </w:pPr>
    </w:p>
    <w:p w14:paraId="6033432F" w14:textId="01F47A96" w:rsidR="0063667D" w:rsidRDefault="0063667D" w:rsidP="0063667D">
      <w:pPr>
        <w:autoSpaceDE w:val="0"/>
        <w:autoSpaceDN w:val="0"/>
        <w:adjustRightInd w:val="0"/>
        <w:rPr>
          <w:sz w:val="22"/>
          <w:szCs w:val="22"/>
        </w:rPr>
      </w:pPr>
      <w:r w:rsidRPr="0063667D">
        <w:rPr>
          <w:sz w:val="22"/>
          <w:szCs w:val="22"/>
        </w:rPr>
        <w:t>The UTC Sheffield Academy Trust provides unique dynamic education. We opened our City Centre site in September 2013 specialising in Engineering and Creative &amp; Digital Media and then expanded to open our second UTC on the exciting new Olympic Legacy Park in Sheffield in September 2016, offering opportunities for students in Health Science, Computing and Sports Science. From its success the Trust has continued to grow, with UTC Derby Pride Park joining us in December 2019, offering Engineering and Health &amp; Life Sciences.  All 3 UTCs are rated Ofsted Good.</w:t>
      </w:r>
    </w:p>
    <w:p w14:paraId="5CC38E4F" w14:textId="77777777" w:rsidR="0063667D" w:rsidRDefault="0063667D" w:rsidP="0063667D">
      <w:pPr>
        <w:autoSpaceDE w:val="0"/>
        <w:autoSpaceDN w:val="0"/>
        <w:adjustRightInd w:val="0"/>
        <w:rPr>
          <w:sz w:val="22"/>
          <w:szCs w:val="22"/>
        </w:rPr>
      </w:pPr>
    </w:p>
    <w:p w14:paraId="44CA8C95" w14:textId="77777777" w:rsidR="0063667D" w:rsidRPr="0063667D" w:rsidRDefault="0063667D" w:rsidP="0063667D">
      <w:pPr>
        <w:autoSpaceDE w:val="0"/>
        <w:autoSpaceDN w:val="0"/>
        <w:adjustRightInd w:val="0"/>
        <w:rPr>
          <w:sz w:val="22"/>
          <w:szCs w:val="22"/>
        </w:rPr>
      </w:pPr>
      <w:r w:rsidRPr="0063667D">
        <w:rPr>
          <w:sz w:val="22"/>
          <w:szCs w:val="22"/>
        </w:rPr>
        <w:t xml:space="preserve">Partnerships with world-class companies, schools, colleges and universities give our students a unique start to their future careers. We provide training today for the jobs of tomorrow. Our </w:t>
      </w:r>
      <w:r w:rsidRPr="0063667D">
        <w:rPr>
          <w:sz w:val="22"/>
          <w:szCs w:val="22"/>
        </w:rPr>
        <w:br/>
        <w:t>cutting-edge facilities and engagement with employers’ / university partners provides an exciting environment in which to teach and develop professionally.</w:t>
      </w:r>
    </w:p>
    <w:p w14:paraId="6F41D639" w14:textId="77777777" w:rsidR="005D20C5" w:rsidRPr="0063667D" w:rsidRDefault="005D20C5" w:rsidP="00DE79DE">
      <w:pPr>
        <w:autoSpaceDE w:val="0"/>
        <w:autoSpaceDN w:val="0"/>
        <w:adjustRightInd w:val="0"/>
        <w:jc w:val="both"/>
        <w:rPr>
          <w:sz w:val="22"/>
          <w:szCs w:val="22"/>
        </w:rPr>
      </w:pPr>
    </w:p>
    <w:p w14:paraId="4BC44D68" w14:textId="36A3C32B" w:rsidR="005D20C5" w:rsidRPr="0063667D" w:rsidRDefault="005D20C5" w:rsidP="00DE79DE">
      <w:pPr>
        <w:autoSpaceDE w:val="0"/>
        <w:autoSpaceDN w:val="0"/>
        <w:adjustRightInd w:val="0"/>
        <w:jc w:val="both"/>
        <w:rPr>
          <w:sz w:val="22"/>
          <w:szCs w:val="22"/>
        </w:rPr>
      </w:pPr>
      <w:r w:rsidRPr="0063667D">
        <w:rPr>
          <w:sz w:val="22"/>
          <w:szCs w:val="22"/>
        </w:rPr>
        <w:t>We aim to deliver an outstanding STEM focused educational experience grounded in real, relevant workplace practice.</w:t>
      </w:r>
      <w:r w:rsidR="007B7411" w:rsidRPr="0063667D">
        <w:rPr>
          <w:sz w:val="22"/>
          <w:szCs w:val="22"/>
        </w:rPr>
        <w:t xml:space="preserve">  </w:t>
      </w:r>
      <w:r w:rsidRPr="0063667D">
        <w:rPr>
          <w:sz w:val="22"/>
          <w:szCs w:val="22"/>
        </w:rPr>
        <w:t>Partnerships with world-class companies, schools, colleges and universities give our students a unique start to their future careers. We provide training today for the jobs of tomorrow.</w:t>
      </w:r>
      <w:r w:rsidR="007B7411" w:rsidRPr="0063667D">
        <w:rPr>
          <w:sz w:val="22"/>
          <w:szCs w:val="22"/>
        </w:rPr>
        <w:t xml:space="preserve">  </w:t>
      </w:r>
      <w:r w:rsidRPr="0063667D">
        <w:rPr>
          <w:sz w:val="22"/>
          <w:szCs w:val="22"/>
        </w:rPr>
        <w:t>Our cutting-edge facilities and engagement with employers’ / university partners provides an exciting environment in which to teach and develop professionally.</w:t>
      </w:r>
    </w:p>
    <w:p w14:paraId="44DA5CA2" w14:textId="77777777" w:rsidR="005D20C5" w:rsidRPr="0063667D" w:rsidRDefault="005D20C5" w:rsidP="00DE79DE">
      <w:pPr>
        <w:autoSpaceDE w:val="0"/>
        <w:autoSpaceDN w:val="0"/>
        <w:adjustRightInd w:val="0"/>
        <w:jc w:val="both"/>
        <w:rPr>
          <w:sz w:val="22"/>
          <w:szCs w:val="22"/>
        </w:rPr>
      </w:pPr>
    </w:p>
    <w:p w14:paraId="08208221" w14:textId="57268D98" w:rsidR="005D20C5" w:rsidRPr="0063667D" w:rsidRDefault="005D20C5" w:rsidP="00DE79DE">
      <w:pPr>
        <w:autoSpaceDE w:val="0"/>
        <w:autoSpaceDN w:val="0"/>
        <w:adjustRightInd w:val="0"/>
        <w:jc w:val="both"/>
        <w:rPr>
          <w:sz w:val="22"/>
          <w:szCs w:val="22"/>
        </w:rPr>
      </w:pPr>
      <w:r w:rsidRPr="0063667D">
        <w:rPr>
          <w:sz w:val="22"/>
          <w:szCs w:val="22"/>
        </w:rPr>
        <w:t>You will work alongside the Curriculum Director and UTC staff to develop a centre of excellence focusing on Health Science / Sports Science and Computing. Central to this role is ensuring outstanding delivery of GCSE</w:t>
      </w:r>
      <w:r w:rsidR="002413CE" w:rsidRPr="0063667D">
        <w:rPr>
          <w:sz w:val="22"/>
          <w:szCs w:val="22"/>
        </w:rPr>
        <w:t xml:space="preserve"> and A</w:t>
      </w:r>
      <w:r w:rsidR="007B7411" w:rsidRPr="0063667D">
        <w:rPr>
          <w:sz w:val="22"/>
          <w:szCs w:val="22"/>
        </w:rPr>
        <w:t>-</w:t>
      </w:r>
      <w:r w:rsidR="002413CE" w:rsidRPr="0063667D">
        <w:rPr>
          <w:sz w:val="22"/>
          <w:szCs w:val="22"/>
        </w:rPr>
        <w:t>Level</w:t>
      </w:r>
      <w:r w:rsidRPr="0063667D">
        <w:rPr>
          <w:sz w:val="22"/>
          <w:szCs w:val="22"/>
        </w:rPr>
        <w:t xml:space="preserve"> Ma</w:t>
      </w:r>
      <w:r w:rsidR="00DE79DE" w:rsidRPr="0063667D">
        <w:rPr>
          <w:sz w:val="22"/>
          <w:szCs w:val="22"/>
        </w:rPr>
        <w:t xml:space="preserve">thematics </w:t>
      </w:r>
      <w:r w:rsidRPr="0063667D">
        <w:rPr>
          <w:sz w:val="22"/>
          <w:szCs w:val="22"/>
        </w:rPr>
        <w:t>and Level 3 Core Mathematics as outlined in the offer on the UTC website.  The post-holder will benefit from developing links with the technical and other academic qualifications to explore mathematical aspects of Computing, Sport Science, Health and Science.</w:t>
      </w:r>
    </w:p>
    <w:p w14:paraId="54D09924" w14:textId="2C9C9605" w:rsidR="002413CE" w:rsidRPr="0063667D" w:rsidRDefault="002413CE" w:rsidP="00DE79DE">
      <w:pPr>
        <w:autoSpaceDE w:val="0"/>
        <w:autoSpaceDN w:val="0"/>
        <w:adjustRightInd w:val="0"/>
        <w:jc w:val="both"/>
        <w:rPr>
          <w:sz w:val="22"/>
          <w:szCs w:val="22"/>
        </w:rPr>
      </w:pPr>
    </w:p>
    <w:p w14:paraId="0E3413EA" w14:textId="5730FD37" w:rsidR="002413CE" w:rsidRPr="0063667D" w:rsidRDefault="002413CE" w:rsidP="00DE79DE">
      <w:pPr>
        <w:autoSpaceDE w:val="0"/>
        <w:autoSpaceDN w:val="0"/>
        <w:adjustRightInd w:val="0"/>
        <w:jc w:val="both"/>
        <w:rPr>
          <w:sz w:val="22"/>
          <w:szCs w:val="22"/>
        </w:rPr>
      </w:pPr>
      <w:r w:rsidRPr="0063667D">
        <w:rPr>
          <w:sz w:val="22"/>
          <w:szCs w:val="22"/>
        </w:rPr>
        <w:t xml:space="preserve">In the Mathematics Department at UTC Sheffield Olympic </w:t>
      </w:r>
      <w:r w:rsidR="000E74F1" w:rsidRPr="0063667D">
        <w:rPr>
          <w:sz w:val="22"/>
          <w:szCs w:val="22"/>
        </w:rPr>
        <w:t>Legacy Park,</w:t>
      </w:r>
      <w:r w:rsidRPr="0063667D">
        <w:rPr>
          <w:sz w:val="22"/>
          <w:szCs w:val="22"/>
        </w:rPr>
        <w:t xml:space="preserve"> we are passionate about mixed attainment teaching.</w:t>
      </w:r>
      <w:r w:rsidR="007B7411" w:rsidRPr="0063667D">
        <w:rPr>
          <w:sz w:val="22"/>
          <w:szCs w:val="22"/>
        </w:rPr>
        <w:t xml:space="preserve">  </w:t>
      </w:r>
      <w:r w:rsidRPr="0063667D">
        <w:rPr>
          <w:sz w:val="22"/>
          <w:szCs w:val="22"/>
        </w:rPr>
        <w:t xml:space="preserve">We have designed our own curriculum with a strong focus on the development of mathematical ‘big ideas’. Students and teachers alike are enthusiastic about </w:t>
      </w:r>
      <w:r w:rsidR="00F43A8E" w:rsidRPr="0063667D">
        <w:rPr>
          <w:sz w:val="22"/>
          <w:szCs w:val="22"/>
        </w:rPr>
        <w:t xml:space="preserve">our </w:t>
      </w:r>
      <w:r w:rsidRPr="0063667D">
        <w:rPr>
          <w:sz w:val="22"/>
          <w:szCs w:val="22"/>
        </w:rPr>
        <w:t xml:space="preserve">mathematics lessons. We are seeking a teacher who believes in mixed attainment teaching </w:t>
      </w:r>
      <w:r w:rsidR="00F43A8E" w:rsidRPr="0063667D">
        <w:rPr>
          <w:sz w:val="22"/>
          <w:szCs w:val="22"/>
        </w:rPr>
        <w:t>and is keen to drive forward and further refine our curriculum model.</w:t>
      </w:r>
    </w:p>
    <w:p w14:paraId="622CE635" w14:textId="77777777" w:rsidR="00154821" w:rsidRPr="00DE79DE" w:rsidRDefault="00154821" w:rsidP="00DE79DE">
      <w:pPr>
        <w:jc w:val="both"/>
        <w:rPr>
          <w:sz w:val="22"/>
          <w:szCs w:val="22"/>
        </w:rPr>
      </w:pPr>
    </w:p>
    <w:p w14:paraId="6F885E43" w14:textId="77777777" w:rsidR="00F1357E" w:rsidRPr="00DE79DE" w:rsidRDefault="00B05CF9" w:rsidP="00DE79DE">
      <w:pPr>
        <w:autoSpaceDE w:val="0"/>
        <w:autoSpaceDN w:val="0"/>
        <w:adjustRightInd w:val="0"/>
        <w:jc w:val="both"/>
        <w:rPr>
          <w:sz w:val="22"/>
          <w:szCs w:val="22"/>
        </w:rPr>
      </w:pPr>
      <w:r w:rsidRPr="00DE79DE">
        <w:rPr>
          <w:sz w:val="22"/>
          <w:szCs w:val="22"/>
        </w:rPr>
        <w:t>You will be a highly skilled practitioner who understand</w:t>
      </w:r>
      <w:r w:rsidR="00CE742A" w:rsidRPr="00DE79DE">
        <w:rPr>
          <w:sz w:val="22"/>
          <w:szCs w:val="22"/>
        </w:rPr>
        <w:t>s the challenges of educating 13</w:t>
      </w:r>
      <w:r w:rsidRPr="00DE79DE">
        <w:rPr>
          <w:sz w:val="22"/>
          <w:szCs w:val="22"/>
        </w:rPr>
        <w:t>-19 year olds in an employer led technology rich environment.  Effective partnership working is absolutely critical to the UTC’s success. We also welcome applications from newly qualified teachers who have the skills and attributes to develop their expertise within our unique environment.</w:t>
      </w:r>
    </w:p>
    <w:p w14:paraId="5D951677" w14:textId="77777777" w:rsidR="00F61E86" w:rsidRPr="00DE79DE" w:rsidRDefault="00F61E86" w:rsidP="00DE79DE">
      <w:pPr>
        <w:jc w:val="both"/>
        <w:rPr>
          <w:sz w:val="22"/>
          <w:szCs w:val="22"/>
        </w:rPr>
      </w:pPr>
    </w:p>
    <w:p w14:paraId="3B8BC340" w14:textId="77777777" w:rsidR="00B05CF9" w:rsidRPr="00DE79DE" w:rsidRDefault="00B05CF9" w:rsidP="00DE79DE">
      <w:pPr>
        <w:autoSpaceDE w:val="0"/>
        <w:autoSpaceDN w:val="0"/>
        <w:adjustRightInd w:val="0"/>
        <w:jc w:val="both"/>
        <w:rPr>
          <w:sz w:val="22"/>
          <w:szCs w:val="22"/>
        </w:rPr>
      </w:pPr>
      <w:r w:rsidRPr="00DE79DE">
        <w:rPr>
          <w:sz w:val="22"/>
          <w:szCs w:val="22"/>
        </w:rPr>
        <w:t>We are looking for engaging and inspirational individuals. Resilient, driven and focused who will</w:t>
      </w:r>
      <w:r w:rsidR="00DE79DE">
        <w:rPr>
          <w:sz w:val="22"/>
          <w:szCs w:val="22"/>
        </w:rPr>
        <w:t xml:space="preserve"> continue to drive forward </w:t>
      </w:r>
      <w:r w:rsidRPr="00DE79DE">
        <w:rPr>
          <w:sz w:val="22"/>
          <w:szCs w:val="22"/>
        </w:rPr>
        <w:t>a pioneering institution at the heart of the Sheffield City Region and its communities.</w:t>
      </w:r>
    </w:p>
    <w:p w14:paraId="7BCE36ED" w14:textId="77777777" w:rsidR="00B05CF9" w:rsidRPr="00DE79DE" w:rsidRDefault="00B05CF9" w:rsidP="00DE79DE">
      <w:pPr>
        <w:jc w:val="both"/>
        <w:rPr>
          <w:sz w:val="22"/>
          <w:szCs w:val="22"/>
        </w:rPr>
      </w:pPr>
    </w:p>
    <w:p w14:paraId="311E29A5" w14:textId="646DA711" w:rsidR="00B05CF9" w:rsidRPr="00DE79DE" w:rsidRDefault="0014640F" w:rsidP="00DE79DE">
      <w:pPr>
        <w:autoSpaceDE w:val="0"/>
        <w:autoSpaceDN w:val="0"/>
        <w:adjustRightInd w:val="0"/>
        <w:jc w:val="both"/>
        <w:rPr>
          <w:sz w:val="22"/>
          <w:szCs w:val="22"/>
        </w:rPr>
      </w:pPr>
      <w:r>
        <w:rPr>
          <w:sz w:val="22"/>
          <w:szCs w:val="22"/>
        </w:rPr>
        <w:br w:type="column"/>
      </w:r>
      <w:r w:rsidR="00B05CF9" w:rsidRPr="00DE79DE">
        <w:rPr>
          <w:sz w:val="22"/>
          <w:szCs w:val="22"/>
        </w:rPr>
        <w:lastRenderedPageBreak/>
        <w:t xml:space="preserve">The Sheffield </w:t>
      </w:r>
      <w:r w:rsidR="00DE79DE">
        <w:rPr>
          <w:sz w:val="22"/>
          <w:szCs w:val="22"/>
        </w:rPr>
        <w:t xml:space="preserve">UTC </w:t>
      </w:r>
      <w:r w:rsidR="00B05CF9" w:rsidRPr="00DE79DE">
        <w:rPr>
          <w:sz w:val="22"/>
          <w:szCs w:val="22"/>
        </w:rPr>
        <w:t xml:space="preserve">Academy Trust is sponsored by Sheffield Hallam University, The Sheffield College and Sheffield Chamber of Commerce and Industry. </w:t>
      </w:r>
    </w:p>
    <w:p w14:paraId="6D30690B" w14:textId="77777777" w:rsidR="008F6B8B" w:rsidRPr="00DE79DE" w:rsidRDefault="008F6B8B" w:rsidP="00DE79DE">
      <w:pPr>
        <w:autoSpaceDE w:val="0"/>
        <w:autoSpaceDN w:val="0"/>
        <w:adjustRightInd w:val="0"/>
        <w:jc w:val="both"/>
        <w:rPr>
          <w:sz w:val="22"/>
          <w:szCs w:val="22"/>
        </w:rPr>
      </w:pPr>
    </w:p>
    <w:p w14:paraId="753ABD7C" w14:textId="00460792" w:rsidR="00C82DF1" w:rsidRPr="007B7411" w:rsidRDefault="00566E4F" w:rsidP="00DE79DE">
      <w:pPr>
        <w:jc w:val="both"/>
        <w:rPr>
          <w:bCs/>
          <w:sz w:val="22"/>
          <w:szCs w:val="22"/>
        </w:rPr>
      </w:pPr>
      <w:r w:rsidRPr="00DE79DE">
        <w:rPr>
          <w:b/>
          <w:sz w:val="22"/>
          <w:szCs w:val="22"/>
        </w:rPr>
        <w:t xml:space="preserve">Closing date: </w:t>
      </w:r>
      <w:r w:rsidR="007B7411" w:rsidRPr="0082721C">
        <w:rPr>
          <w:bCs/>
          <w:sz w:val="22"/>
          <w:szCs w:val="22"/>
        </w:rPr>
        <w:t xml:space="preserve">Midnight </w:t>
      </w:r>
      <w:r w:rsidR="00C81548" w:rsidRPr="0082721C">
        <w:rPr>
          <w:bCs/>
          <w:sz w:val="22"/>
          <w:szCs w:val="22"/>
        </w:rPr>
        <w:t>Monday 10 March 2025</w:t>
      </w:r>
      <w:r w:rsidR="0063667D">
        <w:rPr>
          <w:sz w:val="22"/>
          <w:szCs w:val="22"/>
        </w:rPr>
        <w:tab/>
      </w:r>
      <w:r w:rsidR="005D20C5" w:rsidRPr="00DE79DE">
        <w:rPr>
          <w:b/>
          <w:sz w:val="22"/>
          <w:szCs w:val="22"/>
        </w:rPr>
        <w:t xml:space="preserve">Interviews: </w:t>
      </w:r>
      <w:r w:rsidR="000E74F1">
        <w:rPr>
          <w:bCs/>
          <w:sz w:val="22"/>
          <w:szCs w:val="22"/>
        </w:rPr>
        <w:t>Tuesday</w:t>
      </w:r>
      <w:r w:rsidR="003E0B4D">
        <w:rPr>
          <w:bCs/>
          <w:sz w:val="22"/>
          <w:szCs w:val="22"/>
        </w:rPr>
        <w:t xml:space="preserve"> 18</w:t>
      </w:r>
      <w:r w:rsidR="000E74F1">
        <w:rPr>
          <w:bCs/>
          <w:sz w:val="22"/>
          <w:szCs w:val="22"/>
        </w:rPr>
        <w:t xml:space="preserve"> March</w:t>
      </w:r>
      <w:r w:rsidR="00C81548">
        <w:rPr>
          <w:bCs/>
          <w:sz w:val="22"/>
          <w:szCs w:val="22"/>
        </w:rPr>
        <w:t xml:space="preserve"> 2025</w:t>
      </w:r>
    </w:p>
    <w:p w14:paraId="69842CDD" w14:textId="77777777" w:rsidR="00B83500" w:rsidRPr="00DE79DE" w:rsidRDefault="00B83500" w:rsidP="00DE79DE">
      <w:pPr>
        <w:jc w:val="both"/>
        <w:rPr>
          <w:color w:val="FF0000"/>
          <w:sz w:val="22"/>
          <w:szCs w:val="22"/>
        </w:rPr>
      </w:pPr>
    </w:p>
    <w:p w14:paraId="0EBA0D01" w14:textId="77777777" w:rsidR="00C82DF1" w:rsidRDefault="00C82DF1" w:rsidP="00DE79DE">
      <w:pPr>
        <w:jc w:val="both"/>
        <w:rPr>
          <w:sz w:val="22"/>
          <w:szCs w:val="22"/>
        </w:rPr>
      </w:pPr>
      <w:r w:rsidRPr="00DE79DE">
        <w:rPr>
          <w:sz w:val="22"/>
          <w:szCs w:val="22"/>
        </w:rPr>
        <w:t xml:space="preserve">We are an employer </w:t>
      </w:r>
      <w:r w:rsidR="002C17CE" w:rsidRPr="00DE79DE">
        <w:rPr>
          <w:sz w:val="22"/>
          <w:szCs w:val="22"/>
        </w:rPr>
        <w:t xml:space="preserve">who values equality and diversity </w:t>
      </w:r>
      <w:r w:rsidRPr="00DE79DE">
        <w:rPr>
          <w:sz w:val="22"/>
          <w:szCs w:val="22"/>
        </w:rPr>
        <w:t>and we are committed to safeguarding and promoting the welfare of children.</w:t>
      </w:r>
      <w:r w:rsidR="003B5E2D" w:rsidRPr="00DE79DE">
        <w:rPr>
          <w:sz w:val="22"/>
          <w:szCs w:val="22"/>
        </w:rPr>
        <w:t xml:space="preserve"> Successful applicants will be require</w:t>
      </w:r>
      <w:r w:rsidR="000F47B5" w:rsidRPr="00DE79DE">
        <w:rPr>
          <w:sz w:val="22"/>
          <w:szCs w:val="22"/>
        </w:rPr>
        <w:t>d to have an enhanced DBS chec</w:t>
      </w:r>
      <w:r w:rsidR="0019301E" w:rsidRPr="00DE79DE">
        <w:rPr>
          <w:sz w:val="22"/>
          <w:szCs w:val="22"/>
        </w:rPr>
        <w:t>k and will be subject to safer r</w:t>
      </w:r>
      <w:r w:rsidR="000F47B5" w:rsidRPr="00DE79DE">
        <w:rPr>
          <w:sz w:val="22"/>
          <w:szCs w:val="22"/>
        </w:rPr>
        <w:t xml:space="preserve">ecruiting procedures. </w:t>
      </w:r>
    </w:p>
    <w:p w14:paraId="1291965D" w14:textId="77777777" w:rsidR="00DE79DE" w:rsidRPr="00DE79DE" w:rsidRDefault="00DE79DE" w:rsidP="00DE79DE">
      <w:pPr>
        <w:jc w:val="both"/>
        <w:rPr>
          <w:sz w:val="22"/>
          <w:szCs w:val="22"/>
        </w:rPr>
      </w:pPr>
    </w:p>
    <w:p w14:paraId="76422DB2" w14:textId="2A15EA63" w:rsidR="00C82DF1" w:rsidRPr="00736F16" w:rsidRDefault="00C82DF1" w:rsidP="00DE79DE">
      <w:pPr>
        <w:autoSpaceDE w:val="0"/>
        <w:autoSpaceDN w:val="0"/>
        <w:adjustRightInd w:val="0"/>
        <w:jc w:val="both"/>
        <w:rPr>
          <w:sz w:val="22"/>
          <w:szCs w:val="22"/>
        </w:rPr>
      </w:pPr>
      <w:r w:rsidRPr="00DE79DE">
        <w:rPr>
          <w:sz w:val="22"/>
          <w:szCs w:val="22"/>
        </w:rPr>
        <w:t>For more information</w:t>
      </w:r>
      <w:r w:rsidR="0088667E" w:rsidRPr="00DE79DE">
        <w:rPr>
          <w:sz w:val="22"/>
          <w:szCs w:val="22"/>
        </w:rPr>
        <w:t>, including how to apply</w:t>
      </w:r>
      <w:r w:rsidRPr="00DE79DE">
        <w:rPr>
          <w:sz w:val="22"/>
          <w:szCs w:val="22"/>
        </w:rPr>
        <w:t xml:space="preserve"> visit </w:t>
      </w:r>
      <w:hyperlink r:id="rId12" w:history="1">
        <w:r w:rsidR="00736F16" w:rsidRPr="00736F16">
          <w:rPr>
            <w:rStyle w:val="Hyperlink"/>
            <w:sz w:val="22"/>
            <w:szCs w:val="22"/>
          </w:rPr>
          <w:t>Current Vacancies - UTC Sheffield Olympic Legacy Park</w:t>
        </w:r>
      </w:hyperlink>
    </w:p>
    <w:p w14:paraId="63E0038B" w14:textId="77777777" w:rsidR="0027582F" w:rsidRPr="00DE79DE" w:rsidRDefault="0027582F" w:rsidP="00DE79DE">
      <w:pPr>
        <w:autoSpaceDE w:val="0"/>
        <w:autoSpaceDN w:val="0"/>
        <w:adjustRightInd w:val="0"/>
        <w:jc w:val="both"/>
        <w:rPr>
          <w:sz w:val="22"/>
          <w:szCs w:val="22"/>
        </w:rPr>
      </w:pPr>
    </w:p>
    <w:p w14:paraId="23F4CB55" w14:textId="60A6B403" w:rsidR="005D20C5" w:rsidRPr="00DE79DE" w:rsidRDefault="00AD5BA8" w:rsidP="00DE79DE">
      <w:pPr>
        <w:jc w:val="both"/>
        <w:rPr>
          <w:sz w:val="22"/>
          <w:szCs w:val="22"/>
        </w:rPr>
      </w:pPr>
      <w:r w:rsidRPr="00DE79DE">
        <w:rPr>
          <w:sz w:val="22"/>
          <w:szCs w:val="22"/>
        </w:rPr>
        <w:t xml:space="preserve">We welcome visits and enquiries prior to application. For </w:t>
      </w:r>
      <w:r w:rsidR="00C82DF1" w:rsidRPr="00DE79DE">
        <w:rPr>
          <w:sz w:val="22"/>
          <w:szCs w:val="22"/>
        </w:rPr>
        <w:t>an informal discuss</w:t>
      </w:r>
      <w:r w:rsidR="00B83500" w:rsidRPr="00DE79DE">
        <w:rPr>
          <w:sz w:val="22"/>
          <w:szCs w:val="22"/>
        </w:rPr>
        <w:t>ion, or to book a visit contact</w:t>
      </w:r>
      <w:r w:rsidR="00361684">
        <w:rPr>
          <w:sz w:val="22"/>
          <w:szCs w:val="22"/>
        </w:rPr>
        <w:t xml:space="preserve"> </w:t>
      </w:r>
      <w:hyperlink r:id="rId13" w:history="1">
        <w:r w:rsidR="003A015F" w:rsidRPr="00BA0F11">
          <w:rPr>
            <w:rStyle w:val="Hyperlink"/>
            <w:sz w:val="22"/>
            <w:szCs w:val="22"/>
          </w:rPr>
          <w:t>hr@utcsheffield.org.uk</w:t>
        </w:r>
      </w:hyperlink>
    </w:p>
    <w:sectPr w:rsidR="005D20C5" w:rsidRPr="00DE79DE" w:rsidSect="00DE79D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B2D5" w14:textId="77777777" w:rsidR="00D220F2" w:rsidRDefault="00D220F2" w:rsidP="00DE79DE">
      <w:r>
        <w:separator/>
      </w:r>
    </w:p>
  </w:endnote>
  <w:endnote w:type="continuationSeparator" w:id="0">
    <w:p w14:paraId="70C2130C" w14:textId="77777777" w:rsidR="00D220F2" w:rsidRDefault="00D220F2" w:rsidP="00DE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3AF7" w14:textId="77777777" w:rsidR="00D220F2" w:rsidRDefault="00D220F2" w:rsidP="00DE79DE">
      <w:r>
        <w:separator/>
      </w:r>
    </w:p>
  </w:footnote>
  <w:footnote w:type="continuationSeparator" w:id="0">
    <w:p w14:paraId="63ADF15D" w14:textId="77777777" w:rsidR="00D220F2" w:rsidRDefault="00D220F2" w:rsidP="00DE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D4E"/>
    <w:multiLevelType w:val="hybridMultilevel"/>
    <w:tmpl w:val="805EFBF4"/>
    <w:lvl w:ilvl="0" w:tplc="C71043A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91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9224C88-3DEC-4824-99B0-48590DA1A3C7}"/>
    <w:docVar w:name="dgnword-eventsink" w:val="155975120"/>
  </w:docVars>
  <w:rsids>
    <w:rsidRoot w:val="00C82DF1"/>
    <w:rsid w:val="00021409"/>
    <w:rsid w:val="00047793"/>
    <w:rsid w:val="000A17AD"/>
    <w:rsid w:val="000C5A20"/>
    <w:rsid w:val="000E51CC"/>
    <w:rsid w:val="000E74F1"/>
    <w:rsid w:val="000F47B5"/>
    <w:rsid w:val="00100FC9"/>
    <w:rsid w:val="0011364D"/>
    <w:rsid w:val="0014640F"/>
    <w:rsid w:val="00154821"/>
    <w:rsid w:val="00173D98"/>
    <w:rsid w:val="00182FF4"/>
    <w:rsid w:val="0018330E"/>
    <w:rsid w:val="0019301E"/>
    <w:rsid w:val="001B1A83"/>
    <w:rsid w:val="001C28A8"/>
    <w:rsid w:val="001C7DDE"/>
    <w:rsid w:val="001D2685"/>
    <w:rsid w:val="002413CE"/>
    <w:rsid w:val="00247900"/>
    <w:rsid w:val="0027582F"/>
    <w:rsid w:val="002C17CE"/>
    <w:rsid w:val="002C58A3"/>
    <w:rsid w:val="002F7164"/>
    <w:rsid w:val="003311FB"/>
    <w:rsid w:val="003316C5"/>
    <w:rsid w:val="00361684"/>
    <w:rsid w:val="00386F3D"/>
    <w:rsid w:val="003A015F"/>
    <w:rsid w:val="003B5E2D"/>
    <w:rsid w:val="003E0B4D"/>
    <w:rsid w:val="003E705E"/>
    <w:rsid w:val="004022CA"/>
    <w:rsid w:val="00424C51"/>
    <w:rsid w:val="004B6F9D"/>
    <w:rsid w:val="004C5858"/>
    <w:rsid w:val="004F36DA"/>
    <w:rsid w:val="00523543"/>
    <w:rsid w:val="005311EF"/>
    <w:rsid w:val="00533444"/>
    <w:rsid w:val="00540B8E"/>
    <w:rsid w:val="00544A1D"/>
    <w:rsid w:val="00566E4F"/>
    <w:rsid w:val="005872E6"/>
    <w:rsid w:val="005C3CB0"/>
    <w:rsid w:val="005D20C5"/>
    <w:rsid w:val="00600343"/>
    <w:rsid w:val="0061267F"/>
    <w:rsid w:val="0063667D"/>
    <w:rsid w:val="00641F8D"/>
    <w:rsid w:val="00660908"/>
    <w:rsid w:val="00687B30"/>
    <w:rsid w:val="00692DF1"/>
    <w:rsid w:val="006A12AB"/>
    <w:rsid w:val="006B08C8"/>
    <w:rsid w:val="006D3D94"/>
    <w:rsid w:val="006F35F0"/>
    <w:rsid w:val="00725ADD"/>
    <w:rsid w:val="00736F16"/>
    <w:rsid w:val="007564AE"/>
    <w:rsid w:val="00760AF9"/>
    <w:rsid w:val="00762B8E"/>
    <w:rsid w:val="007B7411"/>
    <w:rsid w:val="007C60B7"/>
    <w:rsid w:val="007E55D5"/>
    <w:rsid w:val="007F7E64"/>
    <w:rsid w:val="0082721C"/>
    <w:rsid w:val="00835C79"/>
    <w:rsid w:val="00862EF3"/>
    <w:rsid w:val="00876CF5"/>
    <w:rsid w:val="0088667E"/>
    <w:rsid w:val="008A0539"/>
    <w:rsid w:val="008B0BF3"/>
    <w:rsid w:val="008C2B85"/>
    <w:rsid w:val="008F428E"/>
    <w:rsid w:val="008F6B8B"/>
    <w:rsid w:val="009019C1"/>
    <w:rsid w:val="0090583E"/>
    <w:rsid w:val="0092602C"/>
    <w:rsid w:val="00933BCB"/>
    <w:rsid w:val="00977025"/>
    <w:rsid w:val="009808ED"/>
    <w:rsid w:val="00996A7A"/>
    <w:rsid w:val="009F2322"/>
    <w:rsid w:val="009F5CEB"/>
    <w:rsid w:val="00A00D66"/>
    <w:rsid w:val="00A46041"/>
    <w:rsid w:val="00A5458C"/>
    <w:rsid w:val="00A55629"/>
    <w:rsid w:val="00A70F0F"/>
    <w:rsid w:val="00A821C5"/>
    <w:rsid w:val="00AA37DC"/>
    <w:rsid w:val="00AA40DD"/>
    <w:rsid w:val="00AC3FF1"/>
    <w:rsid w:val="00AD5BA8"/>
    <w:rsid w:val="00AE14CC"/>
    <w:rsid w:val="00B05CF9"/>
    <w:rsid w:val="00B418A5"/>
    <w:rsid w:val="00B434C2"/>
    <w:rsid w:val="00B46689"/>
    <w:rsid w:val="00B83500"/>
    <w:rsid w:val="00B87EBB"/>
    <w:rsid w:val="00B90D7A"/>
    <w:rsid w:val="00BA1955"/>
    <w:rsid w:val="00BA3BC1"/>
    <w:rsid w:val="00BB6D51"/>
    <w:rsid w:val="00BD11F9"/>
    <w:rsid w:val="00BD1C3D"/>
    <w:rsid w:val="00BE07C8"/>
    <w:rsid w:val="00C477AF"/>
    <w:rsid w:val="00C6016E"/>
    <w:rsid w:val="00C81548"/>
    <w:rsid w:val="00C82DF1"/>
    <w:rsid w:val="00CA324C"/>
    <w:rsid w:val="00CB1286"/>
    <w:rsid w:val="00CD7A66"/>
    <w:rsid w:val="00CE742A"/>
    <w:rsid w:val="00D10393"/>
    <w:rsid w:val="00D109C1"/>
    <w:rsid w:val="00D220F2"/>
    <w:rsid w:val="00D42A07"/>
    <w:rsid w:val="00D5550F"/>
    <w:rsid w:val="00DA4566"/>
    <w:rsid w:val="00DE79DE"/>
    <w:rsid w:val="00E26F59"/>
    <w:rsid w:val="00E51EFC"/>
    <w:rsid w:val="00EB4AE5"/>
    <w:rsid w:val="00EB5523"/>
    <w:rsid w:val="00F04840"/>
    <w:rsid w:val="00F055F6"/>
    <w:rsid w:val="00F1357E"/>
    <w:rsid w:val="00F43A8E"/>
    <w:rsid w:val="00F61E86"/>
    <w:rsid w:val="00F73A01"/>
    <w:rsid w:val="00FD4B4C"/>
    <w:rsid w:val="00FD7BEE"/>
    <w:rsid w:val="00FE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14DED"/>
  <w15:docId w15:val="{EAC916DD-8D9B-4A23-84E7-46008F77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35F0"/>
    <w:rPr>
      <w:rFonts w:ascii="Tahoma" w:hAnsi="Tahoma" w:cs="Tahoma"/>
      <w:sz w:val="16"/>
      <w:szCs w:val="16"/>
    </w:rPr>
  </w:style>
  <w:style w:type="character" w:customStyle="1" w:styleId="BalloonTextChar">
    <w:name w:val="Balloon Text Char"/>
    <w:basedOn w:val="DefaultParagraphFont"/>
    <w:link w:val="BalloonText"/>
    <w:rsid w:val="006F35F0"/>
    <w:rPr>
      <w:rFonts w:ascii="Tahoma" w:hAnsi="Tahoma" w:cs="Tahoma"/>
      <w:sz w:val="16"/>
      <w:szCs w:val="16"/>
    </w:rPr>
  </w:style>
  <w:style w:type="character" w:styleId="Hyperlink">
    <w:name w:val="Hyperlink"/>
    <w:basedOn w:val="DefaultParagraphFont"/>
    <w:rsid w:val="0027582F"/>
    <w:rPr>
      <w:color w:val="0000FF" w:themeColor="hyperlink"/>
      <w:u w:val="single"/>
    </w:rPr>
  </w:style>
  <w:style w:type="paragraph" w:styleId="ListParagraph">
    <w:name w:val="List Paragraph"/>
    <w:basedOn w:val="Normal"/>
    <w:uiPriority w:val="34"/>
    <w:qFormat/>
    <w:rsid w:val="00AA37DC"/>
    <w:pPr>
      <w:ind w:left="720"/>
      <w:contextualSpacing/>
    </w:pPr>
  </w:style>
  <w:style w:type="table" w:styleId="TableGrid">
    <w:name w:val="Table Grid"/>
    <w:basedOn w:val="TableNormal"/>
    <w:rsid w:val="00DE7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E79DE"/>
    <w:pPr>
      <w:tabs>
        <w:tab w:val="center" w:pos="4513"/>
        <w:tab w:val="right" w:pos="9026"/>
      </w:tabs>
    </w:pPr>
  </w:style>
  <w:style w:type="character" w:customStyle="1" w:styleId="HeaderChar">
    <w:name w:val="Header Char"/>
    <w:basedOn w:val="DefaultParagraphFont"/>
    <w:link w:val="Header"/>
    <w:rsid w:val="00DE79DE"/>
    <w:rPr>
      <w:rFonts w:ascii="Arial" w:hAnsi="Arial" w:cs="Arial"/>
      <w:sz w:val="24"/>
      <w:szCs w:val="24"/>
    </w:rPr>
  </w:style>
  <w:style w:type="paragraph" w:styleId="Footer">
    <w:name w:val="footer"/>
    <w:basedOn w:val="Normal"/>
    <w:link w:val="FooterChar"/>
    <w:unhideWhenUsed/>
    <w:rsid w:val="00DE79DE"/>
    <w:pPr>
      <w:tabs>
        <w:tab w:val="center" w:pos="4513"/>
        <w:tab w:val="right" w:pos="9026"/>
      </w:tabs>
    </w:pPr>
  </w:style>
  <w:style w:type="character" w:customStyle="1" w:styleId="FooterChar">
    <w:name w:val="Footer Char"/>
    <w:basedOn w:val="DefaultParagraphFont"/>
    <w:link w:val="Footer"/>
    <w:rsid w:val="00DE79DE"/>
    <w:rPr>
      <w:rFonts w:ascii="Arial" w:hAnsi="Arial" w:cs="Arial"/>
      <w:sz w:val="24"/>
      <w:szCs w:val="24"/>
    </w:rPr>
  </w:style>
  <w:style w:type="paragraph" w:styleId="Revision">
    <w:name w:val="Revision"/>
    <w:hidden/>
    <w:uiPriority w:val="99"/>
    <w:semiHidden/>
    <w:rsid w:val="002413C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utcsheffiel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tcsheffield.org.uk/olp/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1E466F7E9D445B267F64352F4C520" ma:contentTypeVersion="15" ma:contentTypeDescription="Create a new document." ma:contentTypeScope="" ma:versionID="38b86c880eae8dd9aaf0e75f47404dd6">
  <xsd:schema xmlns:xsd="http://www.w3.org/2001/XMLSchema" xmlns:xs="http://www.w3.org/2001/XMLSchema" xmlns:p="http://schemas.microsoft.com/office/2006/metadata/properties" xmlns:ns2="2cbf7e06-fa71-4d1f-aead-246c4f22abce" xmlns:ns3="80e45821-96e6-4b43-801d-8c3274ebc3f5" targetNamespace="http://schemas.microsoft.com/office/2006/metadata/properties" ma:root="true" ma:fieldsID="b66863db013b7132ae1861894ae182b3" ns2:_="" ns3:_="">
    <xsd:import namespace="2cbf7e06-fa71-4d1f-aead-246c4f22abce"/>
    <xsd:import namespace="80e45821-96e6-4b43-801d-8c3274ebc3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f7e06-fa71-4d1f-aead-246c4f22a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b8feb0-8561-4fad-a5fd-d262bdf910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e45821-96e6-4b43-801d-8c3274ebc3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144983-613b-4bba-8d46-88399ce3ff06}" ma:internalName="TaxCatchAll" ma:showField="CatchAllData" ma:web="80e45821-96e6-4b43-801d-8c3274ebc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f7e06-fa71-4d1f-aead-246c4f22abce">
      <Terms xmlns="http://schemas.microsoft.com/office/infopath/2007/PartnerControls"/>
    </lcf76f155ced4ddcb4097134ff3c332f>
    <TaxCatchAll xmlns="80e45821-96e6-4b43-801d-8c3274ebc3f5" xsi:nil="true"/>
  </documentManagement>
</p:properties>
</file>

<file path=customXml/itemProps1.xml><?xml version="1.0" encoding="utf-8"?>
<ds:datastoreItem xmlns:ds="http://schemas.openxmlformats.org/officeDocument/2006/customXml" ds:itemID="{BDB260ED-A293-434A-9664-A0AFE55F3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f7e06-fa71-4d1f-aead-246c4f22abce"/>
    <ds:schemaRef ds:uri="80e45821-96e6-4b43-801d-8c3274ebc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917A0-D5F5-4BB5-8D51-FCFF4A78660B}">
  <ds:schemaRefs>
    <ds:schemaRef ds:uri="http://schemas.microsoft.com/sharepoint/v3/contenttype/forms"/>
  </ds:schemaRefs>
</ds:datastoreItem>
</file>

<file path=customXml/itemProps3.xml><?xml version="1.0" encoding="utf-8"?>
<ds:datastoreItem xmlns:ds="http://schemas.openxmlformats.org/officeDocument/2006/customXml" ds:itemID="{2E56D8BD-9528-4B23-91B3-BA3495D93C77}">
  <ds:schemaRefs>
    <ds:schemaRef ds:uri="http://schemas.microsoft.com/office/2006/metadata/properties"/>
    <ds:schemaRef ds:uri="http://schemas.microsoft.com/office/infopath/2007/PartnerControls"/>
    <ds:schemaRef ds:uri="2cbf7e06-fa71-4d1f-aead-246c4f22abce"/>
    <ds:schemaRef ds:uri="80e45821-96e6-4b43-801d-8c3274ebc3f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581</Words>
  <Characters>3426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Sheffield College</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AC6144455</dc:creator>
  <cp:lastModifiedBy>Claudia Thompson</cp:lastModifiedBy>
  <cp:revision>10</cp:revision>
  <cp:lastPrinted>2025-02-13T12:09:00Z</cp:lastPrinted>
  <dcterms:created xsi:type="dcterms:W3CDTF">2025-02-11T10:17:00Z</dcterms:created>
  <dcterms:modified xsi:type="dcterms:W3CDTF">2025-02-13T15:19:00Z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0x010100CDF1E466F7E9D445B267F64352F4C520</vt:lpwstr>
  </property>
</Properties>
</file>