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E2CE" w14:textId="6A29A58A" w:rsidR="0043438E" w:rsidRDefault="0043438E"/>
    <w:p w14:paraId="7375CA9F" w14:textId="00B407C4" w:rsidR="002D51B7" w:rsidRPr="002D51B7" w:rsidRDefault="00141AC6" w:rsidP="002D51B7">
      <w:pPr>
        <w:jc w:val="center"/>
        <w:rPr>
          <w:rFonts w:ascii="Century Gothic" w:hAnsi="Century Gothic" w:cs="Arial"/>
          <w:b/>
          <w:bCs/>
          <w:sz w:val="44"/>
          <w:lang w:val="en-US"/>
        </w:rPr>
      </w:pPr>
      <w:r>
        <w:rPr>
          <w:rFonts w:ascii="Century Gothic" w:hAnsi="Century Gothic" w:cs="Arial"/>
          <w:b/>
          <w:bCs/>
          <w:sz w:val="44"/>
          <w:lang w:val="en-US"/>
        </w:rPr>
        <w:t>Teacher</w:t>
      </w:r>
      <w:r w:rsidR="002D51B7" w:rsidRPr="002D51B7">
        <w:rPr>
          <w:rFonts w:ascii="Century Gothic" w:hAnsi="Century Gothic" w:cs="Arial"/>
          <w:b/>
          <w:bCs/>
          <w:sz w:val="44"/>
          <w:lang w:val="en-US"/>
        </w:rPr>
        <w:t xml:space="preserve">: </w:t>
      </w:r>
      <w:r>
        <w:rPr>
          <w:rFonts w:ascii="Century Gothic" w:hAnsi="Century Gothic" w:cs="Arial"/>
          <w:b/>
          <w:bCs/>
          <w:sz w:val="44"/>
          <w:lang w:val="en-US"/>
        </w:rPr>
        <w:t>Maths &amp; Computing</w:t>
      </w:r>
      <w:r w:rsidR="002D51B7" w:rsidRPr="002D51B7">
        <w:rPr>
          <w:rFonts w:ascii="Century Gothic" w:hAnsi="Century Gothic" w:cs="Arial"/>
          <w:b/>
          <w:bCs/>
          <w:sz w:val="44"/>
          <w:lang w:val="en-US"/>
        </w:rPr>
        <w:t xml:space="preserve"> </w:t>
      </w:r>
    </w:p>
    <w:p w14:paraId="26ACCBD7" w14:textId="7EDD2C9F" w:rsidR="00216CFD" w:rsidRDefault="00141AC6" w:rsidP="009A6899">
      <w:pPr>
        <w:jc w:val="center"/>
        <w:rPr>
          <w:rFonts w:ascii="Century Gothic" w:eastAsia="Times New Roman" w:hAnsi="Century Gothic" w:cs="Arial"/>
          <w:b/>
          <w:bCs/>
          <w:sz w:val="28"/>
          <w:szCs w:val="24"/>
          <w:lang w:val="en-US" w:eastAsia="en-GB"/>
        </w:rPr>
      </w:pPr>
      <w:r>
        <w:rPr>
          <w:rFonts w:ascii="Century Gothic" w:eastAsia="Times New Roman" w:hAnsi="Century Gothic" w:cs="Arial"/>
          <w:b/>
          <w:bCs/>
          <w:sz w:val="28"/>
          <w:szCs w:val="28"/>
          <w:lang w:eastAsia="en-GB"/>
        </w:rPr>
        <w:t>External:</w:t>
      </w:r>
      <w:r w:rsidR="00C42C9E">
        <w:rPr>
          <w:rFonts w:ascii="Century Gothic" w:eastAsia="Times New Roman" w:hAnsi="Century Gothic" w:cs="Arial"/>
          <w:b/>
          <w:bCs/>
          <w:sz w:val="28"/>
          <w:szCs w:val="28"/>
          <w:lang w:eastAsia="en-GB"/>
        </w:rPr>
        <w:t xml:space="preserve"> </w:t>
      </w:r>
      <w:bookmarkStart w:id="0" w:name="_Hlk54342118"/>
      <w:r w:rsidR="009A6899" w:rsidRPr="009A6899">
        <w:rPr>
          <w:rFonts w:ascii="Century Gothic" w:eastAsia="Times New Roman" w:hAnsi="Century Gothic" w:cs="Arial"/>
          <w:b/>
          <w:bCs/>
          <w:sz w:val="28"/>
          <w:szCs w:val="24"/>
          <w:lang w:val="en-US" w:eastAsia="en-GB"/>
        </w:rPr>
        <w:t>MPS</w:t>
      </w:r>
      <w:r w:rsidR="00216CFD">
        <w:rPr>
          <w:rFonts w:ascii="Century Gothic" w:eastAsia="Times New Roman" w:hAnsi="Century Gothic" w:cs="Arial"/>
          <w:b/>
          <w:bCs/>
          <w:sz w:val="28"/>
          <w:szCs w:val="24"/>
          <w:lang w:val="en-US" w:eastAsia="en-GB"/>
        </w:rPr>
        <w:t xml:space="preserve"> </w:t>
      </w:r>
      <w:r w:rsidR="00F62DC4">
        <w:rPr>
          <w:rFonts w:ascii="Century Gothic" w:eastAsia="Times New Roman" w:hAnsi="Century Gothic" w:cs="Arial"/>
          <w:b/>
          <w:bCs/>
          <w:sz w:val="28"/>
          <w:szCs w:val="24"/>
          <w:lang w:val="en-US" w:eastAsia="en-GB"/>
        </w:rPr>
        <w:t>to UPS</w:t>
      </w:r>
    </w:p>
    <w:p w14:paraId="0EA874F8" w14:textId="0D563FF9" w:rsidR="009A6899" w:rsidRDefault="00216CFD" w:rsidP="00216CFD">
      <w:pPr>
        <w:jc w:val="center"/>
        <w:rPr>
          <w:rFonts w:ascii="Century Gothic" w:eastAsia="Times New Roman" w:hAnsi="Century Gothic" w:cs="Arial"/>
          <w:b/>
          <w:bCs/>
          <w:sz w:val="28"/>
          <w:szCs w:val="24"/>
          <w:lang w:val="en-US" w:eastAsia="en-GB"/>
        </w:rPr>
      </w:pPr>
      <w:r>
        <w:rPr>
          <w:rFonts w:ascii="Century Gothic" w:eastAsia="Times New Roman" w:hAnsi="Century Gothic" w:cs="Arial"/>
          <w:b/>
          <w:bCs/>
          <w:sz w:val="28"/>
          <w:szCs w:val="24"/>
          <w:lang w:val="en-US" w:eastAsia="en-GB"/>
        </w:rPr>
        <w:t>We are very happy to support ECTs within this role</w:t>
      </w:r>
    </w:p>
    <w:p w14:paraId="7D3FA913" w14:textId="15ED127E" w:rsidR="00C42C9E" w:rsidRPr="009A6899" w:rsidRDefault="00C42C9E" w:rsidP="009A6899">
      <w:pPr>
        <w:jc w:val="center"/>
        <w:rPr>
          <w:rFonts w:ascii="Century Gothic" w:eastAsia="Times New Roman" w:hAnsi="Century Gothic" w:cs="Arial"/>
          <w:b/>
          <w:bCs/>
          <w:sz w:val="28"/>
          <w:szCs w:val="24"/>
          <w:lang w:eastAsia="en-GB"/>
        </w:rPr>
      </w:pPr>
      <w:r>
        <w:rPr>
          <w:rFonts w:ascii="Century Gothic" w:eastAsia="Times New Roman" w:hAnsi="Century Gothic" w:cs="Arial"/>
          <w:b/>
          <w:bCs/>
          <w:sz w:val="28"/>
          <w:szCs w:val="24"/>
          <w:lang w:val="en-US" w:eastAsia="en-GB"/>
        </w:rPr>
        <w:t>Part-time</w:t>
      </w:r>
      <w:r w:rsidR="004103BB">
        <w:rPr>
          <w:rFonts w:ascii="Century Gothic" w:eastAsia="Times New Roman" w:hAnsi="Century Gothic" w:cs="Arial"/>
          <w:b/>
          <w:bCs/>
          <w:sz w:val="28"/>
          <w:szCs w:val="24"/>
          <w:lang w:val="en-US" w:eastAsia="en-GB"/>
        </w:rPr>
        <w:t xml:space="preserve"> (80%)</w:t>
      </w:r>
      <w:r w:rsidR="00141AC6">
        <w:rPr>
          <w:rFonts w:ascii="Century Gothic" w:eastAsia="Times New Roman" w:hAnsi="Century Gothic" w:cs="Arial"/>
          <w:b/>
          <w:bCs/>
          <w:sz w:val="28"/>
          <w:szCs w:val="24"/>
          <w:lang w:val="en-US" w:eastAsia="en-GB"/>
        </w:rPr>
        <w:t xml:space="preserve"> Monday - Thursday</w:t>
      </w:r>
    </w:p>
    <w:p w14:paraId="31861FD9" w14:textId="38012C5F" w:rsidR="00EF631B" w:rsidRPr="00EF631B" w:rsidRDefault="00EF631B" w:rsidP="00172C0F">
      <w:pPr>
        <w:jc w:val="both"/>
        <w:rPr>
          <w:rFonts w:ascii="Century Gothic" w:hAnsi="Century Gothic" w:cs="Arial"/>
        </w:rPr>
      </w:pPr>
      <w:r w:rsidRPr="00EF631B">
        <w:rPr>
          <w:rFonts w:ascii="Century Gothic" w:hAnsi="Century Gothic" w:cs="Arial"/>
        </w:rPr>
        <w:t xml:space="preserve">Framingham Earl High School has over 100 staff dedicated to providing a First Class education. The School prides itself in delivering education through strong academic lessons and a nurturing ethos which encapsulates a wide range of community and co-curricular links. </w:t>
      </w:r>
      <w:r w:rsidR="00172C0F" w:rsidRPr="00172C0F">
        <w:rPr>
          <w:rFonts w:ascii="Century Gothic" w:hAnsi="Century Gothic" w:cs="Arial"/>
        </w:rPr>
        <w:t>The School’s most recent Ofsted in 2022 resulted in a rating of “Good”. GCSE results in 2024 put us in the top schools in Norfolk with 79% gaining Grade 4 plus and 57% gaining Grade 5 plus in English and Maths</w:t>
      </w:r>
    </w:p>
    <w:p w14:paraId="3BFFF09F" w14:textId="6ECDF42D" w:rsidR="00EF631B" w:rsidRDefault="00EF631B" w:rsidP="00172C0F">
      <w:pPr>
        <w:jc w:val="both"/>
        <w:rPr>
          <w:rFonts w:ascii="Century Gothic" w:hAnsi="Century Gothic" w:cs="Arial"/>
        </w:rPr>
      </w:pPr>
      <w:r w:rsidRPr="00EF631B">
        <w:rPr>
          <w:rFonts w:ascii="Century Gothic" w:hAnsi="Century Gothic" w:cs="Arial"/>
        </w:rPr>
        <w:t>Framingham Earl High School is a member of the Sapientia Education Trust (SET)</w:t>
      </w:r>
      <w:r w:rsidR="00CB19A8">
        <w:rPr>
          <w:rFonts w:ascii="Century Gothic" w:hAnsi="Century Gothic" w:cs="Arial"/>
        </w:rPr>
        <w:t xml:space="preserve">, </w:t>
      </w:r>
      <w:r w:rsidR="0019318C">
        <w:rPr>
          <w:rFonts w:ascii="Century Gothic" w:hAnsi="Century Gothic" w:cs="Arial"/>
        </w:rPr>
        <w:t>an expanding multi-academy</w:t>
      </w:r>
      <w:r w:rsidR="00E64C1C">
        <w:rPr>
          <w:rFonts w:ascii="Century Gothic" w:hAnsi="Century Gothic" w:cs="Arial"/>
        </w:rPr>
        <w:t xml:space="preserve"> Trust comprising 13 Primary and 9 Secondary Schools. </w:t>
      </w:r>
    </w:p>
    <w:p w14:paraId="43E51B7A" w14:textId="02EB13B4" w:rsidR="001202DD" w:rsidRPr="00EC7C66" w:rsidRDefault="001202DD" w:rsidP="00172C0F">
      <w:pPr>
        <w:jc w:val="both"/>
        <w:rPr>
          <w:rFonts w:ascii="Century Gothic" w:hAnsi="Century Gothic" w:cs="Arial"/>
          <w:sz w:val="24"/>
          <w:szCs w:val="24"/>
        </w:rPr>
      </w:pPr>
      <w:r w:rsidRPr="00EC7C66">
        <w:rPr>
          <w:rFonts w:ascii="Century Gothic" w:hAnsi="Century Gothic" w:cs="Arial"/>
          <w:b/>
        </w:rPr>
        <w:t>THE ROLE</w:t>
      </w:r>
    </w:p>
    <w:p w14:paraId="23AA7B76" w14:textId="05CB0BFD" w:rsidR="00EC7C66" w:rsidRDefault="00EC7C66" w:rsidP="00172C0F">
      <w:pPr>
        <w:jc w:val="both"/>
        <w:rPr>
          <w:rFonts w:ascii="Century Gothic" w:hAnsi="Century Gothic" w:cs="Arial"/>
          <w:lang w:val="en-US"/>
        </w:rPr>
      </w:pPr>
      <w:r w:rsidRPr="00EC7C66">
        <w:rPr>
          <w:rFonts w:ascii="Century Gothic" w:hAnsi="Century Gothic" w:cs="Arial"/>
          <w:lang w:val="en-US"/>
        </w:rPr>
        <w:t xml:space="preserve">We are seeking to appoint an inspiring and energetic </w:t>
      </w:r>
      <w:r w:rsidR="00216CFD">
        <w:rPr>
          <w:rFonts w:ascii="Century Gothic" w:hAnsi="Century Gothic" w:cs="Arial"/>
          <w:lang w:val="en-US"/>
        </w:rPr>
        <w:t>Teacher of Maths &amp; Computing</w:t>
      </w:r>
      <w:r w:rsidR="00450555">
        <w:rPr>
          <w:rFonts w:ascii="Century Gothic" w:hAnsi="Century Gothic" w:cs="Arial"/>
          <w:lang w:val="en-US"/>
        </w:rPr>
        <w:t xml:space="preserve"> to join our highly successful team</w:t>
      </w:r>
      <w:r w:rsidR="00A66AD3">
        <w:rPr>
          <w:rFonts w:ascii="Century Gothic" w:hAnsi="Century Gothic" w:cs="Arial"/>
          <w:lang w:val="en-US"/>
        </w:rPr>
        <w:t xml:space="preserve">.  The successful candidate will have </w:t>
      </w:r>
      <w:r w:rsidRPr="00EC7C66">
        <w:rPr>
          <w:rFonts w:ascii="Century Gothic" w:hAnsi="Century Gothic" w:cs="Arial"/>
          <w:lang w:val="en-US"/>
        </w:rPr>
        <w:t>a commitment to achieving excellence</w:t>
      </w:r>
      <w:r w:rsidR="00A66AD3">
        <w:rPr>
          <w:rFonts w:ascii="Century Gothic" w:hAnsi="Century Gothic" w:cs="Arial"/>
          <w:lang w:val="en-US"/>
        </w:rPr>
        <w:t xml:space="preserve"> and a sense of belonging</w:t>
      </w:r>
      <w:r w:rsidRPr="00EC7C66">
        <w:rPr>
          <w:rFonts w:ascii="Century Gothic" w:hAnsi="Century Gothic" w:cs="Arial"/>
          <w:lang w:val="en-US"/>
        </w:rPr>
        <w:t xml:space="preserve"> for all our students. </w:t>
      </w:r>
      <w:r w:rsidR="00A66AD3">
        <w:rPr>
          <w:rFonts w:ascii="Century Gothic" w:hAnsi="Century Gothic" w:cs="Arial"/>
          <w:lang w:val="en-US"/>
        </w:rPr>
        <w:t>They</w:t>
      </w:r>
      <w:r w:rsidRPr="00EC7C66">
        <w:rPr>
          <w:rFonts w:ascii="Century Gothic" w:hAnsi="Century Gothic" w:cs="Arial"/>
          <w:lang w:val="en-US"/>
        </w:rPr>
        <w:t xml:space="preserve"> will be</w:t>
      </w:r>
      <w:r w:rsidR="00A66AD3">
        <w:rPr>
          <w:rFonts w:ascii="Century Gothic" w:hAnsi="Century Gothic" w:cs="Arial"/>
          <w:lang w:val="en-US"/>
        </w:rPr>
        <w:t>, or have the potential to be,</w:t>
      </w:r>
      <w:r w:rsidRPr="00EC7C66">
        <w:rPr>
          <w:rFonts w:ascii="Century Gothic" w:hAnsi="Century Gothic" w:cs="Arial"/>
          <w:lang w:val="en-US"/>
        </w:rPr>
        <w:t xml:space="preserve"> an excellent Teacher and have an unwavering passion for </w:t>
      </w:r>
      <w:r w:rsidR="00A66AD3">
        <w:rPr>
          <w:rFonts w:ascii="Century Gothic" w:hAnsi="Century Gothic" w:cs="Arial"/>
          <w:lang w:val="en-US"/>
        </w:rPr>
        <w:t>their</w:t>
      </w:r>
      <w:r w:rsidRPr="00EC7C66">
        <w:rPr>
          <w:rFonts w:ascii="Century Gothic" w:hAnsi="Century Gothic" w:cs="Arial"/>
          <w:lang w:val="en-US"/>
        </w:rPr>
        <w:t xml:space="preserve"> subject. </w:t>
      </w:r>
      <w:r w:rsidR="00A66AD3">
        <w:rPr>
          <w:rFonts w:ascii="Century Gothic" w:hAnsi="Century Gothic" w:cs="Arial"/>
          <w:lang w:val="en-US"/>
        </w:rPr>
        <w:t>They</w:t>
      </w:r>
      <w:r w:rsidRPr="00EC7C66">
        <w:rPr>
          <w:rFonts w:ascii="Century Gothic" w:hAnsi="Century Gothic" w:cs="Arial"/>
          <w:lang w:val="en-US"/>
        </w:rPr>
        <w:t xml:space="preserve"> will have a clear focus and understanding of what makes outstanding teaching and learning and provide excellent outcomes for students.</w:t>
      </w:r>
    </w:p>
    <w:p w14:paraId="266EA9A0" w14:textId="12E73837" w:rsidR="00450555" w:rsidRPr="00EC7C66" w:rsidRDefault="00450555" w:rsidP="00172C0F">
      <w:pPr>
        <w:jc w:val="both"/>
        <w:rPr>
          <w:rFonts w:ascii="Century Gothic" w:hAnsi="Century Gothic" w:cs="Arial"/>
          <w:lang w:val="en-US"/>
        </w:rPr>
      </w:pPr>
      <w:r>
        <w:rPr>
          <w:rFonts w:ascii="Century Gothic" w:hAnsi="Century Gothic" w:cs="Arial"/>
          <w:lang w:val="en-US"/>
        </w:rPr>
        <w:t xml:space="preserve">The role will include KS3 Computing in year 1 and has the potential to </w:t>
      </w:r>
      <w:r w:rsidR="00AE0754">
        <w:rPr>
          <w:rFonts w:ascii="Century Gothic" w:hAnsi="Century Gothic" w:cs="Arial"/>
          <w:lang w:val="en-US"/>
        </w:rPr>
        <w:t>include KS4 Computing in the future.  Maths teaching will be across Y7 to Y11.</w:t>
      </w:r>
    </w:p>
    <w:p w14:paraId="475BEB17" w14:textId="7904E985" w:rsidR="001202DD" w:rsidRDefault="00EC7C66" w:rsidP="00172C0F">
      <w:pPr>
        <w:jc w:val="both"/>
        <w:rPr>
          <w:rFonts w:ascii="Century Gothic" w:hAnsi="Century Gothic" w:cs="Arial"/>
          <w:lang w:val="en-US"/>
        </w:rPr>
      </w:pPr>
      <w:r w:rsidRPr="00EC7C66">
        <w:rPr>
          <w:rFonts w:ascii="Century Gothic" w:hAnsi="Century Gothic" w:cs="Arial"/>
          <w:lang w:val="en-US"/>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37385925" w14:textId="77777777" w:rsidR="005B4609" w:rsidRPr="005B4609" w:rsidRDefault="005B4609" w:rsidP="005B4609">
      <w:pPr>
        <w:rPr>
          <w:rFonts w:ascii="Century Gothic" w:hAnsi="Century Gothic" w:cs="Arial"/>
          <w:lang w:val="en-US"/>
        </w:rPr>
      </w:pPr>
    </w:p>
    <w:bookmarkEnd w:id="0"/>
    <w:p w14:paraId="2C56AE0B" w14:textId="3C19B37F" w:rsidR="001202DD" w:rsidRPr="001202DD" w:rsidRDefault="00A66AD3" w:rsidP="001202DD">
      <w:pPr>
        <w:jc w:val="center"/>
        <w:rPr>
          <w:rFonts w:ascii="Century Gothic" w:hAnsi="Century Gothic" w:cs="Arial"/>
          <w:b/>
          <w:sz w:val="24"/>
          <w:szCs w:val="24"/>
        </w:rPr>
      </w:pPr>
      <w:r>
        <w:rPr>
          <w:rFonts w:ascii="Century Gothic" w:hAnsi="Century Gothic" w:cs="Arial"/>
          <w:b/>
          <w:sz w:val="24"/>
          <w:szCs w:val="24"/>
        </w:rPr>
        <w:t>Application</w:t>
      </w:r>
      <w:r w:rsidR="001202DD" w:rsidRPr="001202DD">
        <w:rPr>
          <w:rFonts w:ascii="Century Gothic" w:hAnsi="Century Gothic" w:cs="Arial"/>
          <w:b/>
          <w:sz w:val="24"/>
          <w:szCs w:val="24"/>
        </w:rPr>
        <w:t xml:space="preserve"> Closing Date  –</w:t>
      </w:r>
      <w:r w:rsidR="00764F2E">
        <w:rPr>
          <w:rFonts w:ascii="Century Gothic" w:hAnsi="Century Gothic" w:cs="Arial"/>
          <w:b/>
          <w:sz w:val="24"/>
          <w:szCs w:val="24"/>
        </w:rPr>
        <w:t xml:space="preserve"> </w:t>
      </w:r>
      <w:r w:rsidR="000B2A63">
        <w:rPr>
          <w:rFonts w:ascii="Century Gothic" w:hAnsi="Century Gothic" w:cs="Arial"/>
          <w:b/>
          <w:sz w:val="24"/>
          <w:szCs w:val="24"/>
        </w:rPr>
        <w:t>13 May</w:t>
      </w:r>
      <w:r w:rsidR="00764F2E">
        <w:rPr>
          <w:rFonts w:ascii="Century Gothic" w:hAnsi="Century Gothic" w:cs="Arial"/>
          <w:b/>
          <w:sz w:val="24"/>
          <w:szCs w:val="24"/>
        </w:rPr>
        <w:t xml:space="preserve"> </w:t>
      </w:r>
      <w:r w:rsidR="006207F1">
        <w:rPr>
          <w:rFonts w:ascii="Century Gothic" w:hAnsi="Century Gothic" w:cs="Arial"/>
          <w:b/>
          <w:sz w:val="24"/>
          <w:szCs w:val="24"/>
        </w:rPr>
        <w:t>2025</w:t>
      </w:r>
      <w:r w:rsidR="001202DD" w:rsidRPr="001202DD">
        <w:rPr>
          <w:rFonts w:ascii="Century Gothic" w:hAnsi="Century Gothic" w:cs="Arial"/>
          <w:b/>
          <w:sz w:val="24"/>
          <w:szCs w:val="24"/>
        </w:rPr>
        <w:br/>
        <w:t>Interview date</w:t>
      </w:r>
      <w:r w:rsidR="000B2A63">
        <w:rPr>
          <w:rFonts w:ascii="Century Gothic" w:hAnsi="Century Gothic" w:cs="Arial"/>
          <w:b/>
          <w:sz w:val="24"/>
          <w:szCs w:val="24"/>
        </w:rPr>
        <w:t xml:space="preserve"> </w:t>
      </w:r>
      <w:r w:rsidR="001202DD" w:rsidRPr="001202DD">
        <w:rPr>
          <w:rFonts w:ascii="Century Gothic" w:hAnsi="Century Gothic" w:cs="Arial"/>
          <w:b/>
          <w:sz w:val="24"/>
          <w:szCs w:val="24"/>
        </w:rPr>
        <w:t xml:space="preserve">– </w:t>
      </w:r>
      <w:r w:rsidR="000B2A63">
        <w:rPr>
          <w:rFonts w:ascii="Century Gothic" w:hAnsi="Century Gothic" w:cs="Arial"/>
          <w:b/>
          <w:sz w:val="24"/>
          <w:szCs w:val="24"/>
        </w:rPr>
        <w:t>19 May</w:t>
      </w:r>
      <w:r w:rsidR="00764F2E">
        <w:rPr>
          <w:rFonts w:ascii="Century Gothic" w:hAnsi="Century Gothic" w:cs="Arial"/>
          <w:b/>
          <w:sz w:val="24"/>
          <w:szCs w:val="24"/>
        </w:rPr>
        <w:t xml:space="preserve"> 2025</w:t>
      </w:r>
    </w:p>
    <w:p w14:paraId="329C3047" w14:textId="421505CB" w:rsidR="00A66AD3" w:rsidRDefault="00E64C1C" w:rsidP="001202DD">
      <w:pPr>
        <w:jc w:val="center"/>
        <w:rPr>
          <w:rFonts w:ascii="Century Gothic" w:hAnsi="Century Gothic" w:cs="Arial"/>
          <w:b/>
          <w:bCs/>
          <w:sz w:val="24"/>
          <w:szCs w:val="24"/>
          <w:lang w:eastAsia="en-GB"/>
        </w:rPr>
      </w:pPr>
      <w:r>
        <w:rPr>
          <w:rFonts w:ascii="Century Gothic" w:hAnsi="Century Gothic" w:cs="Arial"/>
          <w:b/>
          <w:bCs/>
          <w:sz w:val="24"/>
          <w:szCs w:val="24"/>
          <w:lang w:eastAsia="en-GB"/>
        </w:rPr>
        <w:t xml:space="preserve">Complete an application online: </w:t>
      </w:r>
      <w:hyperlink r:id="rId10" w:tgtFrame="_blank" w:history="1">
        <w:r w:rsidR="005543BE" w:rsidRPr="005543BE">
          <w:rPr>
            <w:rStyle w:val="Hyperlink"/>
            <w:rFonts w:ascii="Century Gothic" w:hAnsi="Century Gothic" w:cs="Arial"/>
            <w:b/>
            <w:bCs/>
            <w:sz w:val="24"/>
            <w:szCs w:val="24"/>
            <w:lang w:eastAsia="en-GB"/>
          </w:rPr>
          <w:t>bit.ly/433bEkl</w:t>
        </w:r>
      </w:hyperlink>
    </w:p>
    <w:p w14:paraId="350698FA" w14:textId="2D959B22" w:rsidR="001202DD" w:rsidRPr="000B2A63" w:rsidRDefault="00450555" w:rsidP="000B2A63">
      <w:pPr>
        <w:jc w:val="center"/>
        <w:rPr>
          <w:rFonts w:ascii="Century Gothic" w:hAnsi="Century Gothic" w:cs="Arial"/>
          <w:b/>
          <w:bCs/>
          <w:sz w:val="24"/>
          <w:szCs w:val="24"/>
          <w:lang w:eastAsia="en-GB"/>
        </w:rPr>
      </w:pPr>
      <w:r>
        <w:rPr>
          <w:rFonts w:ascii="Century Gothic" w:hAnsi="Century Gothic" w:cs="Arial"/>
          <w:b/>
          <w:bCs/>
          <w:sz w:val="24"/>
          <w:szCs w:val="24"/>
          <w:lang w:eastAsia="en-GB"/>
        </w:rPr>
        <w:t xml:space="preserve">If you would like further information or to organise a tour of the school please contact the Headteacher’s PA </w:t>
      </w:r>
      <w:r w:rsidR="007F7A86">
        <w:rPr>
          <w:rFonts w:ascii="Century Gothic" w:hAnsi="Century Gothic" w:cs="Arial"/>
          <w:b/>
          <w:bCs/>
          <w:sz w:val="24"/>
          <w:szCs w:val="24"/>
          <w:lang w:eastAsia="en-GB"/>
        </w:rPr>
        <w:t xml:space="preserve">Mrs H Shaw </w:t>
      </w:r>
      <w:hyperlink r:id="rId11" w:history="1">
        <w:r w:rsidR="007F7A86" w:rsidRPr="002B5F80">
          <w:rPr>
            <w:rStyle w:val="Hyperlink"/>
            <w:rFonts w:ascii="Century Gothic" w:hAnsi="Century Gothic" w:cs="Arial"/>
            <w:b/>
            <w:bCs/>
            <w:sz w:val="24"/>
            <w:szCs w:val="24"/>
            <w:lang w:eastAsia="en-GB"/>
          </w:rPr>
          <w:t>h.shaw@fehs.set.education</w:t>
        </w:r>
      </w:hyperlink>
      <w:r w:rsidR="007F7A86">
        <w:rPr>
          <w:rFonts w:ascii="Century Gothic" w:hAnsi="Century Gothic" w:cs="Arial"/>
          <w:b/>
          <w:bCs/>
          <w:sz w:val="24"/>
          <w:szCs w:val="24"/>
          <w:lang w:eastAsia="en-GB"/>
        </w:rPr>
        <w:t xml:space="preserve"> </w:t>
      </w:r>
    </w:p>
    <w:p w14:paraId="32A4E48A" w14:textId="6311A3A2" w:rsidR="001202DD" w:rsidRPr="000B2A63" w:rsidRDefault="000B2A63" w:rsidP="000B2A63">
      <w:pPr>
        <w:autoSpaceDE w:val="0"/>
        <w:autoSpaceDN w:val="0"/>
        <w:spacing w:line="240" w:lineRule="auto"/>
        <w:ind w:left="426" w:right="480"/>
        <w:jc w:val="both"/>
        <w:rPr>
          <w:rFonts w:ascii="Century Gothic" w:hAnsi="Century Gothic" w:cs="Arial"/>
          <w:i/>
          <w:iCs/>
          <w:sz w:val="18"/>
          <w:szCs w:val="18"/>
          <w:lang w:eastAsia="en-GB"/>
        </w:rPr>
      </w:pPr>
      <w:r w:rsidRPr="00A77F5F">
        <w:rPr>
          <w:noProof/>
        </w:rPr>
        <w:drawing>
          <wp:anchor distT="0" distB="0" distL="114300" distR="114300" simplePos="0" relativeHeight="251658240" behindDoc="1" locked="0" layoutInCell="1" allowOverlap="1" wp14:anchorId="29502287" wp14:editId="36BF58F7">
            <wp:simplePos x="0" y="0"/>
            <wp:positionH relativeFrom="margin">
              <wp:align>center</wp:align>
            </wp:positionH>
            <wp:positionV relativeFrom="paragraph">
              <wp:posOffset>713105</wp:posOffset>
            </wp:positionV>
            <wp:extent cx="4981575" cy="914400"/>
            <wp:effectExtent l="0" t="0" r="9525" b="0"/>
            <wp:wrapNone/>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981575" cy="914400"/>
                    </a:xfrm>
                    <a:prstGeom prst="rect">
                      <a:avLst/>
                    </a:prstGeom>
                  </pic:spPr>
                </pic:pic>
              </a:graphicData>
            </a:graphic>
            <wp14:sizeRelH relativeFrom="page">
              <wp14:pctWidth>0</wp14:pctWidth>
            </wp14:sizeRelH>
            <wp14:sizeRelV relativeFrom="page">
              <wp14:pctHeight>0</wp14:pctHeight>
            </wp14:sizeRelV>
          </wp:anchor>
        </w:drawing>
      </w:r>
      <w:r w:rsidR="001202DD" w:rsidRPr="001202DD">
        <w:rPr>
          <w:rFonts w:ascii="Century Gothic" w:hAnsi="Century Gothic" w:cs="Arial"/>
          <w:i/>
          <w:iCs/>
          <w:sz w:val="18"/>
          <w:szCs w:val="18"/>
          <w:lang w:eastAsia="en-GB"/>
        </w:rPr>
        <w:t>The Trust is committed to safeguarding and promoting the welfare of children, therefore all applicants must be prepared to undergo a number of checks to confirm their suitability to work with children and young people. The Trust welcomes applications from all sectors of the community. In accordance with the Department of Education’s “Keeping Children Safe in Education”, references will be sought on all short-listed candidates before interview.</w:t>
      </w:r>
    </w:p>
    <w:sectPr w:rsidR="001202DD" w:rsidRPr="000B2A63" w:rsidSect="001202DD">
      <w:headerReference w:type="default" r:id="rId13"/>
      <w:footerReference w:type="default" r:id="rId14"/>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65F1" w14:textId="77777777" w:rsidR="00FD4317" w:rsidRDefault="00FD4317" w:rsidP="001202DD">
      <w:pPr>
        <w:spacing w:after="0" w:line="240" w:lineRule="auto"/>
      </w:pPr>
      <w:r>
        <w:separator/>
      </w:r>
    </w:p>
  </w:endnote>
  <w:endnote w:type="continuationSeparator" w:id="0">
    <w:p w14:paraId="6D9B172E" w14:textId="77777777" w:rsidR="00FD4317" w:rsidRDefault="00FD4317" w:rsidP="001202DD">
      <w:pPr>
        <w:spacing w:after="0" w:line="240" w:lineRule="auto"/>
      </w:pPr>
      <w:r>
        <w:continuationSeparator/>
      </w:r>
    </w:p>
  </w:endnote>
  <w:endnote w:type="continuationNotice" w:id="1">
    <w:p w14:paraId="67804EB1" w14:textId="77777777" w:rsidR="00277E2E" w:rsidRDefault="00277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E31B" w14:textId="77777777" w:rsidR="00EF631B" w:rsidRPr="001E73F1" w:rsidRDefault="00EF631B" w:rsidP="00EF631B">
    <w:pPr>
      <w:spacing w:after="0"/>
      <w:jc w:val="center"/>
      <w:rPr>
        <w:rFonts w:ascii="Arial" w:hAnsi="Arial" w:cs="Arial"/>
        <w:color w:val="262626" w:themeColor="text1" w:themeTint="D9"/>
        <w:sz w:val="20"/>
        <w:szCs w:val="20"/>
      </w:rPr>
    </w:pPr>
    <w:r>
      <w:rPr>
        <w:rFonts w:ascii="Arial" w:hAnsi="Arial" w:cs="Arial"/>
        <w:color w:val="262626" w:themeColor="text1" w:themeTint="D9"/>
        <w:sz w:val="20"/>
        <w:szCs w:val="20"/>
      </w:rPr>
      <w:t>www.se-trust.org</w:t>
    </w:r>
  </w:p>
  <w:p w14:paraId="719874D9" w14:textId="79B346BB" w:rsidR="001202DD" w:rsidRDefault="001202DD">
    <w:pPr>
      <w:pStyle w:val="Footer"/>
    </w:pPr>
  </w:p>
  <w:p w14:paraId="55C8A224" w14:textId="77777777" w:rsidR="001202DD" w:rsidRDefault="00120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618B" w14:textId="77777777" w:rsidR="00FD4317" w:rsidRDefault="00FD4317" w:rsidP="001202DD">
      <w:pPr>
        <w:spacing w:after="0" w:line="240" w:lineRule="auto"/>
      </w:pPr>
      <w:r>
        <w:separator/>
      </w:r>
    </w:p>
  </w:footnote>
  <w:footnote w:type="continuationSeparator" w:id="0">
    <w:p w14:paraId="35A44FEC" w14:textId="77777777" w:rsidR="00FD4317" w:rsidRDefault="00FD4317" w:rsidP="001202DD">
      <w:pPr>
        <w:spacing w:after="0" w:line="240" w:lineRule="auto"/>
      </w:pPr>
      <w:r>
        <w:continuationSeparator/>
      </w:r>
    </w:p>
  </w:footnote>
  <w:footnote w:type="continuationNotice" w:id="1">
    <w:p w14:paraId="795C3854" w14:textId="77777777" w:rsidR="00277E2E" w:rsidRDefault="00277E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D21B" w14:textId="5A36660B" w:rsidR="001202DD" w:rsidRDefault="001202DD">
    <w:pPr>
      <w:pStyle w:val="Header"/>
    </w:pPr>
    <w:r>
      <w:rPr>
        <w:noProof/>
      </w:rPr>
      <w:drawing>
        <wp:anchor distT="0" distB="0" distL="114300" distR="114300" simplePos="0" relativeHeight="251658240" behindDoc="1" locked="0" layoutInCell="1" allowOverlap="1" wp14:anchorId="7AC8D653" wp14:editId="527ACE00">
          <wp:simplePos x="0" y="0"/>
          <wp:positionH relativeFrom="margin">
            <wp:align>center</wp:align>
          </wp:positionH>
          <wp:positionV relativeFrom="paragraph">
            <wp:posOffset>7620</wp:posOffset>
          </wp:positionV>
          <wp:extent cx="2247900" cy="72512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7900" cy="725129"/>
                  </a:xfrm>
                  <a:prstGeom prst="rect">
                    <a:avLst/>
                  </a:prstGeom>
                </pic:spPr>
              </pic:pic>
            </a:graphicData>
          </a:graphic>
        </wp:anchor>
      </w:drawing>
    </w:r>
  </w:p>
  <w:p w14:paraId="24E41F39" w14:textId="77777777" w:rsidR="001202DD" w:rsidRDefault="00120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DD"/>
    <w:rsid w:val="00093190"/>
    <w:rsid w:val="000A1FF0"/>
    <w:rsid w:val="000B2A63"/>
    <w:rsid w:val="00106B9C"/>
    <w:rsid w:val="001202DD"/>
    <w:rsid w:val="00141AC6"/>
    <w:rsid w:val="00172C0F"/>
    <w:rsid w:val="00183159"/>
    <w:rsid w:val="0019318C"/>
    <w:rsid w:val="001E34CE"/>
    <w:rsid w:val="001E357A"/>
    <w:rsid w:val="001F4026"/>
    <w:rsid w:val="00216CFD"/>
    <w:rsid w:val="002618A1"/>
    <w:rsid w:val="00277E2E"/>
    <w:rsid w:val="002D489A"/>
    <w:rsid w:val="002D51B7"/>
    <w:rsid w:val="00337937"/>
    <w:rsid w:val="004103BB"/>
    <w:rsid w:val="0043438E"/>
    <w:rsid w:val="00450555"/>
    <w:rsid w:val="005543BE"/>
    <w:rsid w:val="005B4609"/>
    <w:rsid w:val="006207F1"/>
    <w:rsid w:val="00746D84"/>
    <w:rsid w:val="00764F2E"/>
    <w:rsid w:val="007721EC"/>
    <w:rsid w:val="007F30C6"/>
    <w:rsid w:val="007F7A86"/>
    <w:rsid w:val="00847E19"/>
    <w:rsid w:val="009A6899"/>
    <w:rsid w:val="00A5091A"/>
    <w:rsid w:val="00A56481"/>
    <w:rsid w:val="00A66AD3"/>
    <w:rsid w:val="00AE0754"/>
    <w:rsid w:val="00BC3BF1"/>
    <w:rsid w:val="00BD3D22"/>
    <w:rsid w:val="00C42C9E"/>
    <w:rsid w:val="00CA41EA"/>
    <w:rsid w:val="00CB19A8"/>
    <w:rsid w:val="00E64C1C"/>
    <w:rsid w:val="00E64DFA"/>
    <w:rsid w:val="00E96B7C"/>
    <w:rsid w:val="00EC7C66"/>
    <w:rsid w:val="00EF631B"/>
    <w:rsid w:val="00F62DC4"/>
    <w:rsid w:val="00FD4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01971"/>
  <w15:chartTrackingRefBased/>
  <w15:docId w15:val="{A11D76BE-3DB6-43A6-84AB-6A7502D3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2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2DD"/>
  </w:style>
  <w:style w:type="paragraph" w:styleId="Footer">
    <w:name w:val="footer"/>
    <w:basedOn w:val="Normal"/>
    <w:link w:val="FooterChar"/>
    <w:uiPriority w:val="99"/>
    <w:unhideWhenUsed/>
    <w:rsid w:val="00120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2DD"/>
  </w:style>
  <w:style w:type="character" w:styleId="Hyperlink">
    <w:name w:val="Hyperlink"/>
    <w:basedOn w:val="DefaultParagraphFont"/>
    <w:uiPriority w:val="99"/>
    <w:unhideWhenUsed/>
    <w:rsid w:val="007F7A86"/>
    <w:rPr>
      <w:color w:val="0563C1" w:themeColor="hyperlink"/>
      <w:u w:val="single"/>
    </w:rPr>
  </w:style>
  <w:style w:type="character" w:styleId="UnresolvedMention">
    <w:name w:val="Unresolved Mention"/>
    <w:basedOn w:val="DefaultParagraphFont"/>
    <w:uiPriority w:val="99"/>
    <w:semiHidden/>
    <w:unhideWhenUsed/>
    <w:rsid w:val="007F7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shaw@fehs.set.educ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it.ly/433bEk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61468165F4042B7B32CD615174425" ma:contentTypeVersion="16" ma:contentTypeDescription="Create a new document." ma:contentTypeScope="" ma:versionID="e3d06a9c92b08c1b1cff3755b27735a8">
  <xsd:schema xmlns:xsd="http://www.w3.org/2001/XMLSchema" xmlns:xs="http://www.w3.org/2001/XMLSchema" xmlns:p="http://schemas.microsoft.com/office/2006/metadata/properties" xmlns:ns1="http://schemas.microsoft.com/sharepoint/v3" xmlns:ns2="c36f6eb0-243a-4754-b999-a7eb0f822024" xmlns:ns3="26bb5d52-96db-4c84-9e4c-13dc4a45ea81" targetNamespace="http://schemas.microsoft.com/office/2006/metadata/properties" ma:root="true" ma:fieldsID="1a990ca1239c83cb0a1ff216ae0ccb1c" ns1:_="" ns2:_="" ns3:_="">
    <xsd:import namespace="http://schemas.microsoft.com/sharepoint/v3"/>
    <xsd:import namespace="c36f6eb0-243a-4754-b999-a7eb0f822024"/>
    <xsd:import namespace="26bb5d52-96db-4c84-9e4c-13dc4a45ea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bb5d52-96db-4c84-9e4c-13dc4a45ea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_ip_UnifiedCompliancePolicyUIAction xmlns="http://schemas.microsoft.com/sharepoint/v3" xsi:nil="true"/>
    <_ip_UnifiedCompliancePolicyProperties xmlns="http://schemas.microsoft.com/sharepoint/v3" xsi:nil="true"/>
    <lcf76f155ced4ddcb4097134ff3c332f xmlns="26bb5d52-96db-4c84-9e4c-13dc4a45ea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FAC8CF-5021-4230-9AAC-4BFB34391CF7}">
  <ds:schemaRefs>
    <ds:schemaRef ds:uri="http://schemas.microsoft.com/sharepoint/v3/contenttype/forms"/>
  </ds:schemaRefs>
</ds:datastoreItem>
</file>

<file path=customXml/itemProps2.xml><?xml version="1.0" encoding="utf-8"?>
<ds:datastoreItem xmlns:ds="http://schemas.openxmlformats.org/officeDocument/2006/customXml" ds:itemID="{17760B4C-7A52-4A1E-94D6-38C69CE89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6f6eb0-243a-4754-b999-a7eb0f822024"/>
    <ds:schemaRef ds:uri="26bb5d52-96db-4c84-9e4c-13dc4a45e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327AA-DB53-4ED5-8C3C-C54D7E373569}">
  <ds:schemaRefs>
    <ds:schemaRef ds:uri="http://schemas.microsoft.com/office/2006/metadata/properties"/>
    <ds:schemaRef ds:uri="http://schemas.microsoft.com/office/infopath/2007/PartnerControls"/>
    <ds:schemaRef ds:uri="c36f6eb0-243a-4754-b999-a7eb0f822024"/>
    <ds:schemaRef ds:uri="ee98c9f6-7456-4013-8518-2fae8c7f7130"/>
    <ds:schemaRef ds:uri="http://schemas.microsoft.com/sharepoint/v3"/>
    <ds:schemaRef ds:uri="26bb5d52-96db-4c84-9e4c-13dc4a45ea81"/>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Miller (MLLm1)</dc:creator>
  <cp:keywords/>
  <dc:description/>
  <cp:lastModifiedBy>Anna Rhodes-Sayer</cp:lastModifiedBy>
  <cp:revision>9</cp:revision>
  <dcterms:created xsi:type="dcterms:W3CDTF">2025-04-28T07:48:00Z</dcterms:created>
  <dcterms:modified xsi:type="dcterms:W3CDTF">2025-04-28T12:10:00Z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0x01010081861468165F4042B7B32CD615174425</vt:lpwstr>
  </property>
  <property fmtid="{D5CDD505-2E9C-101B-9397-08002B2CF9AE}" pid="3" name="Order">
    <vt:r8>3342900</vt:r8>
  </property>
  <property fmtid="{D5CDD505-2E9C-101B-9397-08002B2CF9AE}" pid="4" name="MediaServiceImageTags">
    <vt:lpwstr/>
  </property>
  <property fmtid="{D5CDD505-2E9C-101B-9397-08002B2CF9AE}" pid="5" name="_ExtendedDescription">
    <vt:lpwstr/>
  </property>
</Properties>
</file>