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EED9" w14:textId="77777777" w:rsidR="00102C85" w:rsidRPr="00102C85" w:rsidRDefault="00102C85" w:rsidP="001C655D">
      <w:pPr>
        <w:ind w:left="-142" w:right="515"/>
        <w:jc w:val="both"/>
        <w:rPr>
          <w:rFonts w:ascii="Open Sans" w:hAnsi="Open Sans" w:cs="Open Sans"/>
          <w:b/>
          <w:color w:val="190B3F"/>
          <w:sz w:val="18"/>
          <w:szCs w:val="18"/>
        </w:rPr>
      </w:pPr>
    </w:p>
    <w:p w14:paraId="15D2E828" w14:textId="77777777" w:rsidR="00102C85" w:rsidRPr="00102C85" w:rsidRDefault="00102C85" w:rsidP="001C655D">
      <w:pPr>
        <w:ind w:left="-142" w:right="515"/>
        <w:jc w:val="center"/>
        <w:rPr>
          <w:rFonts w:ascii="Open Sans Extrabold" w:hAnsi="Open Sans Extrabold" w:cs="Open Sans Extrabold"/>
          <w:b/>
          <w:color w:val="190B3F"/>
          <w:sz w:val="28"/>
          <w:szCs w:val="28"/>
        </w:rPr>
      </w:pPr>
      <w:r w:rsidRPr="00102C85">
        <w:rPr>
          <w:rFonts w:ascii="Open Sans Extrabold" w:hAnsi="Open Sans Extrabold" w:cs="Open Sans Extrabold"/>
          <w:b/>
          <w:color w:val="190B3F"/>
          <w:sz w:val="28"/>
          <w:szCs w:val="28"/>
        </w:rPr>
        <w:t>TEACHER OF MATHS</w:t>
      </w:r>
    </w:p>
    <w:p w14:paraId="139239B1" w14:textId="77777777" w:rsidR="00102C85" w:rsidRPr="001C655D" w:rsidRDefault="00102C85" w:rsidP="001C655D">
      <w:pPr>
        <w:ind w:left="-142" w:right="515"/>
        <w:jc w:val="both"/>
        <w:rPr>
          <w:rFonts w:ascii="Open Sans" w:hAnsi="Open Sans" w:cs="Open Sans"/>
          <w:b/>
          <w:i/>
          <w:color w:val="190B3F"/>
          <w:sz w:val="16"/>
          <w:szCs w:val="16"/>
          <w:u w:val="single"/>
        </w:rPr>
      </w:pPr>
    </w:p>
    <w:p w14:paraId="5720FA9B" w14:textId="7E29A6BA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b/>
          <w:i/>
          <w:color w:val="190B3F"/>
          <w:sz w:val="20"/>
          <w:szCs w:val="20"/>
          <w:u w:val="single"/>
        </w:rPr>
      </w:pPr>
      <w:r w:rsidRPr="004F34DF">
        <w:rPr>
          <w:rFonts w:ascii="Open Sans" w:hAnsi="Open Sans" w:cs="Open Sans"/>
          <w:b/>
          <w:i/>
          <w:color w:val="190B3F"/>
          <w:sz w:val="20"/>
          <w:szCs w:val="20"/>
          <w:u w:val="single"/>
        </w:rPr>
        <w:t>REQUIRED FOR JANUARY 2022</w:t>
      </w:r>
    </w:p>
    <w:p w14:paraId="273AEF5E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1AFDA192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 xml:space="preserve">We are seeking to appoint an enthusiastic, hardworking and outstanding classroom practitioner to join us as a teacher of Mathematics.  The successful candidate will teach Key Stage 3 and 4, with the possibility of teaching at Post 16 for the right candidate.  </w:t>
      </w:r>
    </w:p>
    <w:p w14:paraId="0F2C2F44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2D1DF349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proofErr w:type="spellStart"/>
      <w:r w:rsidRPr="004F34DF">
        <w:rPr>
          <w:rFonts w:ascii="Open Sans" w:hAnsi="Open Sans" w:cs="Open Sans"/>
          <w:bCs/>
          <w:color w:val="190B3F"/>
          <w:sz w:val="20"/>
          <w:szCs w:val="20"/>
        </w:rPr>
        <w:t>M</w:t>
      </w:r>
      <w:r w:rsidRPr="004F34DF">
        <w:rPr>
          <w:rFonts w:ascii="Open Sans" w:hAnsi="Open Sans" w:cs="Open Sans"/>
          <w:color w:val="190B3F"/>
          <w:sz w:val="20"/>
          <w:szCs w:val="20"/>
        </w:rPr>
        <w:t>insthorpe</w:t>
      </w:r>
      <w:proofErr w:type="spellEnd"/>
      <w:r w:rsidRPr="004F34DF">
        <w:rPr>
          <w:rFonts w:ascii="Open Sans" w:hAnsi="Open Sans" w:cs="Open Sans"/>
          <w:color w:val="190B3F"/>
          <w:sz w:val="20"/>
          <w:szCs w:val="20"/>
        </w:rPr>
        <w:t> </w:t>
      </w:r>
      <w:r w:rsidRPr="004F34DF">
        <w:rPr>
          <w:rFonts w:ascii="Open Sans" w:hAnsi="Open Sans" w:cs="Open Sans"/>
          <w:bCs/>
          <w:color w:val="190B3F"/>
          <w:sz w:val="20"/>
          <w:szCs w:val="20"/>
        </w:rPr>
        <w:t>C</w:t>
      </w:r>
      <w:r w:rsidRPr="004F34DF">
        <w:rPr>
          <w:rFonts w:ascii="Open Sans" w:hAnsi="Open Sans" w:cs="Open Sans"/>
          <w:color w:val="190B3F"/>
          <w:sz w:val="20"/>
          <w:szCs w:val="20"/>
        </w:rPr>
        <w:t>ommunity </w:t>
      </w:r>
      <w:r w:rsidRPr="004F34DF">
        <w:rPr>
          <w:rFonts w:ascii="Open Sans" w:hAnsi="Open Sans" w:cs="Open Sans"/>
          <w:bCs/>
          <w:color w:val="190B3F"/>
          <w:sz w:val="20"/>
          <w:szCs w:val="20"/>
        </w:rPr>
        <w:t>C</w:t>
      </w:r>
      <w:r w:rsidRPr="004F34DF">
        <w:rPr>
          <w:rFonts w:ascii="Open Sans" w:hAnsi="Open Sans" w:cs="Open Sans"/>
          <w:color w:val="190B3F"/>
          <w:sz w:val="20"/>
          <w:szCs w:val="20"/>
        </w:rPr>
        <w:t>ollege is a place where everyone plays a part in strengthening our learning community through </w:t>
      </w:r>
      <w:r w:rsidRPr="004F34DF">
        <w:rPr>
          <w:rFonts w:ascii="Open Sans" w:hAnsi="Open Sans" w:cs="Open Sans"/>
          <w:bCs/>
          <w:color w:val="190B3F"/>
          <w:sz w:val="20"/>
          <w:szCs w:val="20"/>
        </w:rPr>
        <w:t>M</w:t>
      </w:r>
      <w:r w:rsidRPr="004F34DF">
        <w:rPr>
          <w:rFonts w:ascii="Open Sans" w:hAnsi="Open Sans" w:cs="Open Sans"/>
          <w:color w:val="190B3F"/>
          <w:sz w:val="20"/>
          <w:szCs w:val="20"/>
        </w:rPr>
        <w:t>otivation, </w:t>
      </w:r>
      <w:r w:rsidRPr="004F34DF">
        <w:rPr>
          <w:rFonts w:ascii="Open Sans" w:hAnsi="Open Sans" w:cs="Open Sans"/>
          <w:bCs/>
          <w:color w:val="190B3F"/>
          <w:sz w:val="20"/>
          <w:szCs w:val="20"/>
        </w:rPr>
        <w:t>C</w:t>
      </w:r>
      <w:r w:rsidRPr="004F34DF">
        <w:rPr>
          <w:rFonts w:ascii="Open Sans" w:hAnsi="Open Sans" w:cs="Open Sans"/>
          <w:color w:val="190B3F"/>
          <w:sz w:val="20"/>
          <w:szCs w:val="20"/>
        </w:rPr>
        <w:t>ommitment and </w:t>
      </w:r>
      <w:r w:rsidRPr="004F34DF">
        <w:rPr>
          <w:rFonts w:ascii="Open Sans" w:hAnsi="Open Sans" w:cs="Open Sans"/>
          <w:bCs/>
          <w:color w:val="190B3F"/>
          <w:sz w:val="20"/>
          <w:szCs w:val="20"/>
        </w:rPr>
        <w:t>C</w:t>
      </w:r>
      <w:r w:rsidRPr="004F34DF">
        <w:rPr>
          <w:rFonts w:ascii="Open Sans" w:hAnsi="Open Sans" w:cs="Open Sans"/>
          <w:color w:val="190B3F"/>
          <w:sz w:val="20"/>
          <w:szCs w:val="20"/>
        </w:rPr>
        <w:t xml:space="preserve">are.  Our most recent Ofsted report (2018) described us as a “Good college” where “Pupils were found to have positive attitudes to their learning in their lessons, showing respect towards teachers and their peers.”  </w:t>
      </w:r>
    </w:p>
    <w:p w14:paraId="710AF81B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4CDD13AD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 xml:space="preserve">This post is suitable for new entrants to the profession as well as experienced teachers and offers an excellent opportunity in our popular and happy College.  Our NQT/RQT programme is highly regarded.  </w:t>
      </w:r>
    </w:p>
    <w:p w14:paraId="5848B507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7855BDEF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The successful candidate will be:</w:t>
      </w:r>
    </w:p>
    <w:p w14:paraId="0C64655A" w14:textId="77777777" w:rsidR="00102C85" w:rsidRPr="001C655D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16"/>
          <w:szCs w:val="16"/>
        </w:rPr>
      </w:pPr>
    </w:p>
    <w:p w14:paraId="0290D3FD" w14:textId="77777777" w:rsidR="00102C85" w:rsidRPr="004F34DF" w:rsidRDefault="00102C85" w:rsidP="001C655D">
      <w:pPr>
        <w:numPr>
          <w:ilvl w:val="0"/>
          <w:numId w:val="1"/>
        </w:numPr>
        <w:ind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A dynamic and energetic practitioner with high expectations.</w:t>
      </w:r>
    </w:p>
    <w:p w14:paraId="09213D6C" w14:textId="77777777" w:rsidR="00102C85" w:rsidRPr="004F34DF" w:rsidRDefault="00102C85" w:rsidP="001C655D">
      <w:pPr>
        <w:numPr>
          <w:ilvl w:val="0"/>
          <w:numId w:val="1"/>
        </w:numPr>
        <w:ind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Passionate about their subject; able to engage and inspire our students.</w:t>
      </w:r>
    </w:p>
    <w:p w14:paraId="5B3E07AA" w14:textId="77777777" w:rsidR="00102C85" w:rsidRPr="004F34DF" w:rsidRDefault="00102C85" w:rsidP="001C655D">
      <w:pPr>
        <w:numPr>
          <w:ilvl w:val="0"/>
          <w:numId w:val="1"/>
        </w:numPr>
        <w:ind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A team player who will uphold our College values of Motivation, Commitment and Care.</w:t>
      </w:r>
    </w:p>
    <w:p w14:paraId="75B8F4C3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5392E2F6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We provide:</w:t>
      </w:r>
    </w:p>
    <w:p w14:paraId="4519D69A" w14:textId="77777777" w:rsidR="00102C85" w:rsidRPr="001C655D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16"/>
          <w:szCs w:val="16"/>
        </w:rPr>
      </w:pPr>
    </w:p>
    <w:p w14:paraId="0B4AA69E" w14:textId="77777777" w:rsidR="00102C85" w:rsidRPr="004F34DF" w:rsidRDefault="00102C85" w:rsidP="001C655D">
      <w:pPr>
        <w:numPr>
          <w:ilvl w:val="0"/>
          <w:numId w:val="2"/>
        </w:numPr>
        <w:ind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A well-resourced, forward thinking and supportive Maths team based in a newly refurbished teaching block.</w:t>
      </w:r>
    </w:p>
    <w:p w14:paraId="49E6B89D" w14:textId="77777777" w:rsidR="00102C85" w:rsidRPr="004F34DF" w:rsidRDefault="00102C85" w:rsidP="001C655D">
      <w:pPr>
        <w:numPr>
          <w:ilvl w:val="0"/>
          <w:numId w:val="2"/>
        </w:numPr>
        <w:ind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Excellent care and support for all staff.</w:t>
      </w:r>
    </w:p>
    <w:p w14:paraId="3345483C" w14:textId="77777777" w:rsidR="00102C85" w:rsidRPr="004F34DF" w:rsidRDefault="00102C85" w:rsidP="001C655D">
      <w:pPr>
        <w:numPr>
          <w:ilvl w:val="0"/>
          <w:numId w:val="2"/>
        </w:numPr>
        <w:ind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Comprehensive induction and on-going opportunities for Professional Development.</w:t>
      </w:r>
    </w:p>
    <w:p w14:paraId="03F1008A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4FAE6056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 xml:space="preserve">The successful candidate will have to meet the requirements of our Recruitment specification and be subject to an enhanced DBS check.  A prohibition from teaching check will also be completed for all applicants.  </w:t>
      </w:r>
      <w:proofErr w:type="spellStart"/>
      <w:r w:rsidRPr="004F34DF">
        <w:rPr>
          <w:rFonts w:ascii="Open Sans" w:hAnsi="Open Sans" w:cs="Open Sans"/>
          <w:color w:val="190B3F"/>
          <w:sz w:val="20"/>
          <w:szCs w:val="20"/>
        </w:rPr>
        <w:t>Minsthorpe</w:t>
      </w:r>
      <w:proofErr w:type="spellEnd"/>
      <w:r w:rsidRPr="004F34DF">
        <w:rPr>
          <w:rFonts w:ascii="Open Sans" w:hAnsi="Open Sans" w:cs="Open Sans"/>
          <w:color w:val="190B3F"/>
          <w:sz w:val="20"/>
          <w:szCs w:val="20"/>
        </w:rPr>
        <w:t xml:space="preserve"> Community College </w:t>
      </w:r>
      <w:r w:rsidRPr="004F34DF">
        <w:rPr>
          <w:rFonts w:ascii="Open Sans" w:hAnsi="Open Sans" w:cs="Open Sans"/>
          <w:color w:val="190B3F"/>
          <w:sz w:val="20"/>
          <w:szCs w:val="20"/>
          <w:lang w:val="en"/>
        </w:rPr>
        <w:t>is committed to equality of opportunity and upholding the principles of the Equality Act 2010. We positively welcome applications from all sections of the community.</w:t>
      </w:r>
      <w:r w:rsidRPr="004F34DF">
        <w:rPr>
          <w:rFonts w:ascii="Open Sans" w:hAnsi="Open Sans" w:cs="Open Sans"/>
          <w:color w:val="190B3F"/>
          <w:sz w:val="20"/>
          <w:szCs w:val="20"/>
        </w:rPr>
        <w:t xml:space="preserve">  Only applications submitted with a completed </w:t>
      </w:r>
      <w:proofErr w:type="spellStart"/>
      <w:r w:rsidRPr="004F34DF">
        <w:rPr>
          <w:rFonts w:ascii="Open Sans" w:hAnsi="Open Sans" w:cs="Open Sans"/>
          <w:color w:val="190B3F"/>
          <w:sz w:val="20"/>
          <w:szCs w:val="20"/>
        </w:rPr>
        <w:t>Minsthorpe</w:t>
      </w:r>
      <w:proofErr w:type="spellEnd"/>
      <w:r w:rsidRPr="004F34DF">
        <w:rPr>
          <w:rFonts w:ascii="Open Sans" w:hAnsi="Open Sans" w:cs="Open Sans"/>
          <w:color w:val="190B3F"/>
          <w:sz w:val="20"/>
          <w:szCs w:val="20"/>
        </w:rPr>
        <w:t xml:space="preserve"> Academy Trust Application Form will be considered.</w:t>
      </w:r>
    </w:p>
    <w:p w14:paraId="6FB2918A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30865438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Full-time permanent employees are provided with free membership of our state of the art on-site Sports &amp; Fitness Centre, as well as the facility of an ‘outstanding’ Children’s Centre.</w:t>
      </w:r>
    </w:p>
    <w:p w14:paraId="2C59B034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07C975CA" w14:textId="5D183D58" w:rsidR="00102C85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 xml:space="preserve">Further particulars for this post can be obtained by visiting our Web Site at </w:t>
      </w:r>
      <w:hyperlink r:id="rId8" w:history="1">
        <w:r w:rsidRPr="004F34DF">
          <w:rPr>
            <w:rStyle w:val="Hyperlink"/>
            <w:rFonts w:ascii="Open Sans" w:hAnsi="Open Sans" w:cs="Open Sans"/>
            <w:sz w:val="20"/>
            <w:szCs w:val="20"/>
          </w:rPr>
          <w:t>www.minsthorpe.cc</w:t>
        </w:r>
      </w:hyperlink>
      <w:r w:rsidRPr="004F34DF">
        <w:rPr>
          <w:rFonts w:ascii="Open Sans" w:hAnsi="Open Sans" w:cs="Open Sans"/>
          <w:color w:val="190B3F"/>
          <w:sz w:val="20"/>
          <w:szCs w:val="20"/>
        </w:rPr>
        <w:t xml:space="preserve"> </w:t>
      </w:r>
    </w:p>
    <w:p w14:paraId="05F6513C" w14:textId="55970C5D" w:rsidR="001C655D" w:rsidRDefault="001C655D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053B54C5" w14:textId="77777777" w:rsidR="001C655D" w:rsidRPr="001C655D" w:rsidRDefault="001C655D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  <w:r w:rsidRPr="001C655D">
        <w:rPr>
          <w:rFonts w:ascii="Open Sans" w:hAnsi="Open Sans" w:cs="Open Sans"/>
          <w:color w:val="190B3F"/>
          <w:sz w:val="20"/>
          <w:szCs w:val="20"/>
        </w:rPr>
        <w:t xml:space="preserve">To arrange a visit, please contact the college on 01977 657600 or via email </w:t>
      </w:r>
      <w:hyperlink r:id="rId9" w:history="1">
        <w:r w:rsidRPr="001C655D">
          <w:rPr>
            <w:rStyle w:val="Hyperlink"/>
            <w:rFonts w:ascii="Open Sans" w:hAnsi="Open Sans" w:cs="Open Sans"/>
            <w:sz w:val="20"/>
            <w:szCs w:val="20"/>
          </w:rPr>
          <w:t>enquiries@minsthorpe.cc</w:t>
        </w:r>
      </w:hyperlink>
      <w:r w:rsidRPr="001C655D">
        <w:rPr>
          <w:rFonts w:ascii="Open Sans" w:hAnsi="Open Sans" w:cs="Open Sans"/>
          <w:color w:val="190B3F"/>
          <w:sz w:val="20"/>
          <w:szCs w:val="20"/>
        </w:rPr>
        <w:t xml:space="preserve"> </w:t>
      </w:r>
    </w:p>
    <w:p w14:paraId="56B87104" w14:textId="77777777" w:rsidR="00102C85" w:rsidRPr="004F34DF" w:rsidRDefault="00102C85" w:rsidP="001C655D">
      <w:pPr>
        <w:ind w:left="-142" w:right="515"/>
        <w:jc w:val="both"/>
        <w:rPr>
          <w:rFonts w:ascii="Open Sans" w:hAnsi="Open Sans" w:cs="Open Sans"/>
          <w:color w:val="190B3F"/>
          <w:sz w:val="20"/>
          <w:szCs w:val="20"/>
        </w:rPr>
      </w:pPr>
    </w:p>
    <w:p w14:paraId="525A9272" w14:textId="72E19B10" w:rsidR="00887E80" w:rsidRDefault="00102C85" w:rsidP="001C655D">
      <w:pPr>
        <w:ind w:left="-142" w:right="515"/>
        <w:jc w:val="both"/>
        <w:rPr>
          <w:rFonts w:ascii="Open Sans" w:eastAsia="Calibri" w:hAnsi="Open Sans" w:cs="Open Sans"/>
          <w:sz w:val="18"/>
          <w:szCs w:val="18"/>
        </w:rPr>
      </w:pPr>
      <w:r w:rsidRPr="004F34DF">
        <w:rPr>
          <w:rFonts w:ascii="Open Sans" w:hAnsi="Open Sans" w:cs="Open Sans"/>
          <w:color w:val="190B3F"/>
          <w:sz w:val="20"/>
          <w:szCs w:val="20"/>
        </w:rPr>
        <w:t>Closing date:</w:t>
      </w:r>
      <w:r w:rsidRPr="004F34DF">
        <w:rPr>
          <w:rFonts w:ascii="Open Sans" w:hAnsi="Open Sans" w:cs="Open Sans"/>
          <w:b/>
          <w:color w:val="190B3F"/>
          <w:sz w:val="20"/>
          <w:szCs w:val="20"/>
        </w:rPr>
        <w:t xml:space="preserve"> Midday</w:t>
      </w:r>
      <w:r w:rsidRPr="004F34DF">
        <w:rPr>
          <w:rFonts w:ascii="Open Sans" w:hAnsi="Open Sans" w:cs="Open Sans"/>
          <w:b/>
          <w:bCs/>
          <w:color w:val="190B3F"/>
          <w:sz w:val="20"/>
          <w:szCs w:val="20"/>
        </w:rPr>
        <w:t xml:space="preserve"> – </w:t>
      </w:r>
      <w:r w:rsidR="001C655D">
        <w:rPr>
          <w:rFonts w:ascii="Open Sans" w:hAnsi="Open Sans" w:cs="Open Sans"/>
          <w:b/>
          <w:bCs/>
          <w:color w:val="190B3F"/>
          <w:sz w:val="20"/>
          <w:szCs w:val="20"/>
        </w:rPr>
        <w:t>Friday 8</w:t>
      </w:r>
      <w:r w:rsidR="001C655D" w:rsidRPr="001C655D">
        <w:rPr>
          <w:rFonts w:ascii="Open Sans" w:hAnsi="Open Sans" w:cs="Open Sans"/>
          <w:b/>
          <w:bCs/>
          <w:color w:val="190B3F"/>
          <w:sz w:val="20"/>
          <w:szCs w:val="20"/>
          <w:vertAlign w:val="superscript"/>
        </w:rPr>
        <w:t>th</w:t>
      </w:r>
      <w:r w:rsidR="001C655D">
        <w:rPr>
          <w:rFonts w:ascii="Open Sans" w:hAnsi="Open Sans" w:cs="Open Sans"/>
          <w:b/>
          <w:bCs/>
          <w:color w:val="190B3F"/>
          <w:sz w:val="20"/>
          <w:szCs w:val="20"/>
        </w:rPr>
        <w:t xml:space="preserve"> October</w:t>
      </w:r>
      <w:bookmarkStart w:id="0" w:name="_GoBack"/>
      <w:bookmarkEnd w:id="0"/>
      <w:r w:rsidRPr="004F34DF">
        <w:rPr>
          <w:rFonts w:ascii="Open Sans" w:hAnsi="Open Sans" w:cs="Open Sans"/>
          <w:b/>
          <w:bCs/>
          <w:color w:val="190B3F"/>
          <w:sz w:val="20"/>
          <w:szCs w:val="20"/>
        </w:rPr>
        <w:t xml:space="preserve"> 2021</w:t>
      </w:r>
    </w:p>
    <w:p w14:paraId="0416F278" w14:textId="77777777" w:rsidR="00FB5B6A" w:rsidRDefault="00FB5B6A" w:rsidP="001C655D">
      <w:pPr>
        <w:ind w:left="-142" w:right="515"/>
        <w:jc w:val="both"/>
        <w:rPr>
          <w:rFonts w:ascii="Open Sans" w:hAnsi="Open Sans" w:cs="Open Sans"/>
          <w:color w:val="190B3F"/>
          <w:sz w:val="18"/>
          <w:szCs w:val="18"/>
        </w:rPr>
      </w:pPr>
    </w:p>
    <w:sectPr w:rsidR="00FB5B6A" w:rsidSect="00887E80">
      <w:headerReference w:type="default" r:id="rId10"/>
      <w:footerReference w:type="default" r:id="rId11"/>
      <w:pgSz w:w="11900" w:h="16840"/>
      <w:pgMar w:top="1440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ECE2" w14:textId="77777777" w:rsidR="00D9138F" w:rsidRDefault="00D9138F" w:rsidP="003A5636">
      <w:r>
        <w:separator/>
      </w:r>
    </w:p>
  </w:endnote>
  <w:endnote w:type="continuationSeparator" w:id="0">
    <w:p w14:paraId="380DF046" w14:textId="77777777" w:rsidR="00D9138F" w:rsidRDefault="00D9138F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AC7D" w14:textId="70324177" w:rsidR="003A5636" w:rsidRDefault="003A5636" w:rsidP="00107F12">
    <w:pPr>
      <w:pStyle w:val="Footer"/>
      <w:tabs>
        <w:tab w:val="clear" w:pos="9026"/>
        <w:tab w:val="right" w:pos="9020"/>
      </w:tabs>
      <w:ind w:left="-142"/>
    </w:pP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2521" w14:textId="77777777" w:rsidR="00D9138F" w:rsidRDefault="00D9138F" w:rsidP="003A5636">
      <w:r>
        <w:separator/>
      </w:r>
    </w:p>
  </w:footnote>
  <w:footnote w:type="continuationSeparator" w:id="0">
    <w:p w14:paraId="534A4AC7" w14:textId="77777777" w:rsidR="00D9138F" w:rsidRDefault="00D9138F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B39"/>
    <w:multiLevelType w:val="hybridMultilevel"/>
    <w:tmpl w:val="C91A91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11CC3"/>
    <w:multiLevelType w:val="hybridMultilevel"/>
    <w:tmpl w:val="244A99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6"/>
    <w:rsid w:val="00087E89"/>
    <w:rsid w:val="000A7E50"/>
    <w:rsid w:val="00102C85"/>
    <w:rsid w:val="00107F12"/>
    <w:rsid w:val="001C655D"/>
    <w:rsid w:val="00241EC6"/>
    <w:rsid w:val="002B098D"/>
    <w:rsid w:val="002F5D25"/>
    <w:rsid w:val="003A5636"/>
    <w:rsid w:val="0043132F"/>
    <w:rsid w:val="004F34DF"/>
    <w:rsid w:val="006E3BCB"/>
    <w:rsid w:val="00874EF4"/>
    <w:rsid w:val="00887E80"/>
    <w:rsid w:val="00AF21CC"/>
    <w:rsid w:val="00B9450B"/>
    <w:rsid w:val="00D9138F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paragraph" w:styleId="BalloonText">
    <w:name w:val="Balloon Text"/>
    <w:basedOn w:val="Normal"/>
    <w:link w:val="BalloonTextChar"/>
    <w:uiPriority w:val="99"/>
    <w:semiHidden/>
    <w:unhideWhenUsed/>
    <w:rsid w:val="0088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8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3132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1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horpe.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minsthorpe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AA3C4-AB78-491D-A6B1-C19FC17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4</cp:revision>
  <cp:lastPrinted>2021-06-04T16:21:00Z</cp:lastPrinted>
  <dcterms:created xsi:type="dcterms:W3CDTF">2021-09-22T07:12:00Z</dcterms:created>
  <dcterms:modified xsi:type="dcterms:W3CDTF">2021-09-23T14:30:00Z</dcterms:modified>
</cp:coreProperties>
</file>