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680" w:type="dxa"/>
        <w:tblInd w:w="-98" w:type="dxa"/>
        <w:tblCellMar>
          <w:top w:w="21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1949"/>
        <w:gridCol w:w="608"/>
        <w:gridCol w:w="5062"/>
        <w:gridCol w:w="608"/>
        <w:gridCol w:w="3218"/>
        <w:gridCol w:w="2235"/>
      </w:tblGrid>
      <w:tr w:rsidR="00EC58CA">
        <w:trPr>
          <w:trHeight w:val="615"/>
        </w:trPr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bookmarkStart w:id="0" w:name="_GoBack"/>
            <w:r>
              <w:rPr>
                <w:rFonts w:ascii="Arial" w:eastAsia="Arial" w:hAnsi="Arial" w:cs="Arial"/>
                <w:b/>
                <w:sz w:val="20"/>
              </w:rPr>
              <w:t>ATTRIBUTES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20"/>
              </w:rPr>
              <w:t>ESSENTIAL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2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20"/>
              </w:rPr>
              <w:t>DESIRABLE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20"/>
              </w:rPr>
              <w:t>IDENTIFIED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bookmarkEnd w:id="0"/>
      <w:tr w:rsidR="00EC58CA">
        <w:trPr>
          <w:trHeight w:val="975"/>
        </w:trPr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Relevant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Experience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281"/>
              <w:ind w:left="98"/>
            </w:pPr>
            <w:r>
              <w:rPr>
                <w:rFonts w:ascii="Arial" w:eastAsia="Arial" w:hAnsi="Arial" w:cs="Arial"/>
                <w:sz w:val="16"/>
              </w:rPr>
              <w:t>▪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</w:tc>
        <w:tc>
          <w:tcPr>
            <w:tcW w:w="5063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>Teaching experience</w:t>
            </w:r>
            <w:r>
              <w:rPr>
                <w:rFonts w:ascii="Arial" w:eastAsia="Arial" w:hAnsi="Arial" w:cs="Arial"/>
                <w:sz w:val="20"/>
              </w:rPr>
              <w:t xml:space="preserve"> or training in the Secondary age range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Flexibility regarding age group taught.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EC58CA"/>
        </w:tc>
        <w:tc>
          <w:tcPr>
            <w:tcW w:w="22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 w:line="251" w:lineRule="auto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Application form and interview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Application form and interview. </w:t>
            </w:r>
          </w:p>
        </w:tc>
      </w:tr>
      <w:tr w:rsidR="00EC58CA">
        <w:trPr>
          <w:trHeight w:val="1215"/>
        </w:trPr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Education and Training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41"/>
              <w:ind w:left="98"/>
            </w:pPr>
            <w:r>
              <w:rPr>
                <w:rFonts w:ascii="Arial" w:eastAsia="Arial" w:hAnsi="Arial" w:cs="Arial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</w:tc>
        <w:tc>
          <w:tcPr>
            <w:tcW w:w="5063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Qualified teacher status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Degree status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Evidence of recent professional training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EC58CA"/>
        </w:tc>
        <w:tc>
          <w:tcPr>
            <w:tcW w:w="22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Application form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C58CA" w:rsidRDefault="003E2EFD">
            <w:pPr>
              <w:spacing w:after="0" w:line="251" w:lineRule="auto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Application form and interview.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C58CA">
        <w:trPr>
          <w:trHeight w:val="2340"/>
        </w:trPr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Special Knowledge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and Skills 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41"/>
              <w:ind w:left="98"/>
            </w:pPr>
            <w:r>
              <w:rPr>
                <w:rFonts w:ascii="Arial" w:eastAsia="Arial" w:hAnsi="Arial" w:cs="Arial"/>
                <w:sz w:val="16"/>
              </w:rPr>
              <w:t>▪</w:t>
            </w:r>
          </w:p>
          <w:p w:rsidR="00EC58CA" w:rsidRDefault="003E2EFD">
            <w:pPr>
              <w:spacing w:after="25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25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</w:tc>
        <w:tc>
          <w:tcPr>
            <w:tcW w:w="5063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Ability to teach the full age and ability range 11-16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Secure Knowledge of the National Curriculum at both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Key Stages 3 &amp;4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Knowledge of current issues in education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Curriculum strength which can be brought to the school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Have well developed ICT skills </w:t>
            </w:r>
          </w:p>
          <w:p w:rsidR="00EC58CA" w:rsidRDefault="003E2EFD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Ability to support and promote a wide range of learning strategies within English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Knowledge of working with G &amp; T and SEN pupils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281"/>
              <w:ind w:left="98"/>
            </w:pPr>
            <w:r>
              <w:rPr>
                <w:rFonts w:ascii="Arial" w:eastAsia="Arial" w:hAnsi="Arial" w:cs="Arial"/>
                <w:sz w:val="16"/>
              </w:rPr>
              <w:t>▪</w:t>
            </w:r>
          </w:p>
          <w:p w:rsidR="00EC58CA" w:rsidRDefault="003E2EFD">
            <w:pPr>
              <w:spacing w:after="25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</w:tc>
        <w:tc>
          <w:tcPr>
            <w:tcW w:w="3218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Implementation of the National Curriculum at both key stages.  Experience of preparing students for GCSE.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Curriculum strength in appropriate areas  </w:t>
            </w:r>
          </w:p>
        </w:tc>
        <w:tc>
          <w:tcPr>
            <w:tcW w:w="22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Application form and interview </w:t>
            </w:r>
          </w:p>
        </w:tc>
      </w:tr>
      <w:tr w:rsidR="00EC58CA">
        <w:trPr>
          <w:trHeight w:val="2175"/>
        </w:trPr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Other Features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41"/>
              <w:ind w:left="98"/>
            </w:pPr>
            <w:r>
              <w:rPr>
                <w:rFonts w:ascii="Arial" w:eastAsia="Arial" w:hAnsi="Arial" w:cs="Arial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1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25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</w:tc>
        <w:tc>
          <w:tcPr>
            <w:tcW w:w="5063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Good organisation skills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Ability to work as a team member.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Ability to meet deadlines.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Good interpersonal skills.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Diplomatic and flexible in approach. </w:t>
            </w:r>
          </w:p>
          <w:p w:rsidR="00EC58CA" w:rsidRDefault="003E2EFD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Enthusiasm and the commitment to hard work. Knowledge &amp; understanding of safeguarding issues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relating to children and their families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Enhanced CRB clearance </w:t>
            </w:r>
          </w:p>
        </w:tc>
        <w:tc>
          <w:tcPr>
            <w:tcW w:w="6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:rsidR="00EC58CA" w:rsidRDefault="003E2EFD">
            <w:pPr>
              <w:spacing w:after="521"/>
              <w:ind w:left="98"/>
            </w:pPr>
            <w:r>
              <w:rPr>
                <w:rFonts w:ascii="Arial" w:eastAsia="Arial" w:hAnsi="Arial" w:cs="Arial"/>
                <w:sz w:val="16"/>
              </w:rPr>
              <w:t>▪</w:t>
            </w:r>
          </w:p>
          <w:p w:rsidR="00EC58CA" w:rsidRDefault="003E2EFD">
            <w:pPr>
              <w:spacing w:after="255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  <w:p w:rsidR="00EC58CA" w:rsidRDefault="003E2EFD">
            <w:pPr>
              <w:spacing w:after="0"/>
              <w:ind w:left="98"/>
            </w:pPr>
            <w:r>
              <w:rPr>
                <w:rFonts w:ascii="MS Gothic" w:eastAsia="MS Gothic" w:hAnsi="MS Gothic" w:cs="MS Gothic"/>
                <w:sz w:val="16"/>
              </w:rPr>
              <w:t>▪</w:t>
            </w:r>
          </w:p>
        </w:tc>
        <w:tc>
          <w:tcPr>
            <w:tcW w:w="3218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>Willingness to support extra-curricular activities an</w:t>
            </w:r>
            <w:r>
              <w:rPr>
                <w:rFonts w:ascii="Arial" w:eastAsia="Arial" w:hAnsi="Arial" w:cs="Arial"/>
                <w:sz w:val="20"/>
              </w:rPr>
              <w:t xml:space="preserve">d enrichment. </w:t>
            </w:r>
          </w:p>
          <w:p w:rsidR="00EC58CA" w:rsidRDefault="003E2EFD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Familiarity with Health &amp; Safety regulations.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Willingness to commit to ongoing </w:t>
            </w:r>
          </w:p>
          <w:p w:rsidR="00EC58CA" w:rsidRDefault="003E2EF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CPD </w:t>
            </w:r>
          </w:p>
        </w:tc>
        <w:tc>
          <w:tcPr>
            <w:tcW w:w="22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EC58CA" w:rsidRDefault="003E2EFD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Application form and interview. </w:t>
            </w:r>
          </w:p>
        </w:tc>
      </w:tr>
    </w:tbl>
    <w:p w:rsidR="00EC58CA" w:rsidRDefault="003E2EFD" w:rsidP="0026528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228600</wp:posOffset>
                </wp:positionV>
                <wp:extent cx="10687051" cy="1466850"/>
                <wp:effectExtent l="0" t="0" r="0" b="0"/>
                <wp:wrapTopAndBottom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1" cy="1466850"/>
                          <a:chOff x="0" y="0"/>
                          <a:chExt cx="10687051" cy="146685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914400" y="239281"/>
                            <a:ext cx="42217" cy="187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58CA" w:rsidRDefault="003E2EF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400" y="921341"/>
                            <a:ext cx="51598" cy="20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58CA" w:rsidRDefault="003E2EF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9525"/>
                            <a:ext cx="5562600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1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953375" y="0"/>
                            <a:ext cx="1695450" cy="146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2" style="width:841.5pt;height:115.5pt;position:absolute;mso-position-horizontal-relative:page;mso-position-horizontal:absolute;margin-left:0pt;mso-position-vertical-relative:page;margin-top:18pt;" coordsize="106870,14668">
                <v:rect id="Rectangle 10" style="position:absolute;width:422;height:1870;left:9144;top: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515;height:2074;left:9144;top: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2" style="position:absolute;width:55626;height:10191;left:8382;top:95;" filled="f">
                  <v:imagedata r:id="rId7"/>
                </v:shape>
                <v:shape id="Picture 254" style="position:absolute;width:106870;height:10382;left:0;top:0;" filled="f">
                  <v:imagedata r:id="rId8"/>
                </v:shape>
                <v:shape id="Picture 256" style="position:absolute;width:16954;height:14668;left:79533;top:0;" filled="f">
                  <v:imagedata r:id="rId9"/>
                </v:shape>
                <w10:wrap type="topAndBottom"/>
              </v:group>
            </w:pict>
          </mc:Fallback>
        </mc:AlternateContent>
      </w:r>
    </w:p>
    <w:sectPr w:rsidR="00EC58CA">
      <w:pgSz w:w="16860" w:h="11920" w:orient="landscape"/>
      <w:pgMar w:top="1440" w:right="1440" w:bottom="1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CA"/>
    <w:rsid w:val="00265284"/>
    <w:rsid w:val="003E2EFD"/>
    <w:rsid w:val="00E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153F6-BB5F-44A8-8993-B3AF7F9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Werneth School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Humphreys</dc:creator>
  <cp:keywords/>
  <cp:lastModifiedBy>C Humphreys</cp:lastModifiedBy>
  <cp:revision>2</cp:revision>
  <cp:lastPrinted>2021-10-13T10:41:00Z</cp:lastPrinted>
  <dcterms:created xsi:type="dcterms:W3CDTF">2021-10-13T11:53:00Z</dcterms:created>
  <dcterms:modified xsi:type="dcterms:W3CDTF">2021-10-13T11:53:00Z</dcterms:modified>
</cp:coreProperties>
</file>