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F03" w14:textId="77777777" w:rsidR="00ED10FF" w:rsidRDefault="00ED10FF"/>
    <w:p w14:paraId="2B75F8A5" w14:textId="77777777" w:rsidR="00E90B4E" w:rsidRPr="00E90B4E" w:rsidRDefault="00E90B4E" w:rsidP="00E90B4E"/>
    <w:p w14:paraId="46A39FA5" w14:textId="37C84D73" w:rsidR="00E90B4E" w:rsidRPr="00E90B4E" w:rsidRDefault="001731A7" w:rsidP="00E90B4E">
      <w:r>
        <w:rPr>
          <w:noProof/>
          <w:color w:val="FFFFFF" w:themeColor="background1"/>
          <w:sz w:val="56"/>
          <w:szCs w:val="56"/>
        </w:rPr>
        <mc:AlternateContent>
          <mc:Choice Requires="wps">
            <w:drawing>
              <wp:anchor distT="0" distB="0" distL="114300" distR="114300" simplePos="0" relativeHeight="251659264" behindDoc="0" locked="0" layoutInCell="1" allowOverlap="1" wp14:anchorId="746223CA" wp14:editId="4DDCB1BE">
                <wp:simplePos x="0" y="0"/>
                <wp:positionH relativeFrom="column">
                  <wp:posOffset>-161925</wp:posOffset>
                </wp:positionH>
                <wp:positionV relativeFrom="paragraph">
                  <wp:posOffset>230505</wp:posOffset>
                </wp:positionV>
                <wp:extent cx="4223385" cy="723900"/>
                <wp:effectExtent l="0" t="0" r="0" b="0"/>
                <wp:wrapNone/>
                <wp:docPr id="1643805840" name="Text Box 2"/>
                <wp:cNvGraphicFramePr/>
                <a:graphic xmlns:a="http://schemas.openxmlformats.org/drawingml/2006/main">
                  <a:graphicData uri="http://schemas.microsoft.com/office/word/2010/wordprocessingShape">
                    <wps:wsp>
                      <wps:cNvSpPr txBox="1"/>
                      <wps:spPr>
                        <a:xfrm>
                          <a:off x="0" y="0"/>
                          <a:ext cx="4223385" cy="723900"/>
                        </a:xfrm>
                        <a:prstGeom prst="rect">
                          <a:avLst/>
                        </a:prstGeom>
                        <a:noFill/>
                        <a:ln w="6350">
                          <a:noFill/>
                        </a:ln>
                      </wps:spPr>
                      <wps:txbx>
                        <w:txbxContent>
                          <w:p w14:paraId="5684ED3E" w14:textId="17F97E3E" w:rsidR="00E90B4E" w:rsidRPr="00C44B4A" w:rsidRDefault="00896713">
                            <w:pPr>
                              <w:rPr>
                                <w:rFonts w:ascii="Calibri" w:hAnsi="Calibri" w:cs="Calibri"/>
                                <w:b/>
                                <w:bCs/>
                                <w:color w:val="FFFFFF" w:themeColor="background1"/>
                                <w:sz w:val="80"/>
                                <w:szCs w:val="80"/>
                              </w:rPr>
                            </w:pPr>
                            <w:r w:rsidRPr="00C44B4A">
                              <w:rPr>
                                <w:rFonts w:ascii="Calibri" w:hAnsi="Calibri" w:cs="Calibri"/>
                                <w:b/>
                                <w:bCs/>
                                <w:color w:val="FFFFFF" w:themeColor="background1"/>
                                <w:sz w:val="80"/>
                                <w:szCs w:val="80"/>
                              </w:rPr>
                              <w:t xml:space="preserve">Teacher of </w:t>
                            </w:r>
                            <w:r w:rsidR="0026789C">
                              <w:rPr>
                                <w:rFonts w:ascii="Calibri" w:hAnsi="Calibri" w:cs="Calibri"/>
                                <w:b/>
                                <w:bCs/>
                                <w:color w:val="FFFFFF" w:themeColor="background1"/>
                                <w:sz w:val="80"/>
                                <w:szCs w:val="80"/>
                              </w:rPr>
                              <w:t>MFL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223CA" id="_x0000_t202" coordsize="21600,21600" o:spt="202" path="m,l,21600r21600,l21600,xe">
                <v:stroke joinstyle="miter"/>
                <v:path gradientshapeok="t" o:connecttype="rect"/>
              </v:shapetype>
              <v:shape id="Text Box 2" o:spid="_x0000_s1026" type="#_x0000_t202" style="position:absolute;margin-left:-12.75pt;margin-top:18.15pt;width:332.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" filled="f" stroked="f" strokeweight=".5pt">
                <v:textbox>
                  <w:txbxContent>
                    <w:p w14:paraId="5684ED3E" w14:textId="17F97E3E" w:rsidR="00E90B4E" w:rsidRPr="00C44B4A" w:rsidRDefault="00896713">
                      <w:pPr>
                        <w:rPr>
                          <w:rFonts w:ascii="Calibri" w:hAnsi="Calibri" w:cs="Calibri"/>
                          <w:b/>
                          <w:bCs/>
                          <w:color w:val="FFFFFF" w:themeColor="background1"/>
                          <w:sz w:val="80"/>
                          <w:szCs w:val="80"/>
                        </w:rPr>
                      </w:pPr>
                      <w:r w:rsidRPr="00C44B4A">
                        <w:rPr>
                          <w:rFonts w:ascii="Calibri" w:hAnsi="Calibri" w:cs="Calibri"/>
                          <w:b/>
                          <w:bCs/>
                          <w:color w:val="FFFFFF" w:themeColor="background1"/>
                          <w:sz w:val="80"/>
                          <w:szCs w:val="80"/>
                        </w:rPr>
                        <w:t xml:space="preserve">Teacher of </w:t>
                      </w:r>
                      <w:r w:rsidR="0026789C">
                        <w:rPr>
                          <w:rFonts w:ascii="Calibri" w:hAnsi="Calibri" w:cs="Calibri"/>
                          <w:b/>
                          <w:bCs/>
                          <w:color w:val="FFFFFF" w:themeColor="background1"/>
                          <w:sz w:val="80"/>
                          <w:szCs w:val="80"/>
                        </w:rPr>
                        <w:t>MFL</w:t>
                      </w:r>
                    </w:p>
                  </w:txbxContent>
                </v:textbox>
              </v:shape>
            </w:pict>
          </mc:Fallback>
        </mc:AlternateContent>
      </w:r>
    </w:p>
    <w:p w14:paraId="779FB325" w14:textId="1080C9BF" w:rsidR="00E90B4E" w:rsidRDefault="00E90B4E" w:rsidP="00E90B4E">
      <w:pPr>
        <w:rPr>
          <w:color w:val="FFFFFF" w:themeColor="background1"/>
          <w:sz w:val="56"/>
          <w:szCs w:val="56"/>
        </w:rPr>
      </w:pPr>
    </w:p>
    <w:p w14:paraId="53E11C5F" w14:textId="77777777" w:rsidR="00E90B4E" w:rsidRPr="00E90B4E" w:rsidRDefault="00E90B4E" w:rsidP="00E90B4E"/>
    <w:p w14:paraId="132B28F7" w14:textId="479761C5" w:rsidR="00E90B4E" w:rsidRPr="00E90B4E" w:rsidRDefault="00E90B4E" w:rsidP="00E90B4E"/>
    <w:p w14:paraId="3D9FA92B" w14:textId="77777777" w:rsidR="0026789C" w:rsidRDefault="0026789C" w:rsidP="0026789C">
      <w:pPr>
        <w:rPr>
          <w:b/>
        </w:rPr>
      </w:pPr>
    </w:p>
    <w:p w14:paraId="25106B50" w14:textId="77777777" w:rsidR="0026789C" w:rsidRDefault="0026789C" w:rsidP="0026789C">
      <w:pPr>
        <w:rPr>
          <w:b/>
        </w:rPr>
      </w:pPr>
    </w:p>
    <w:p w14:paraId="2C6703EF" w14:textId="77777777" w:rsidR="0026789C" w:rsidRDefault="0026789C" w:rsidP="0026789C">
      <w:pPr>
        <w:rPr>
          <w:b/>
        </w:rPr>
      </w:pPr>
      <w:bookmarkStart w:id="0" w:name="_GoBack"/>
      <w:bookmarkEnd w:id="0"/>
    </w:p>
    <w:p w14:paraId="5A0EF79E" w14:textId="77777777" w:rsidR="0026789C" w:rsidRPr="0026789C" w:rsidRDefault="0026789C" w:rsidP="0026789C">
      <w:pPr>
        <w:rPr>
          <w:b/>
          <w:sz w:val="14"/>
        </w:rPr>
      </w:pPr>
    </w:p>
    <w:p w14:paraId="6616AD26" w14:textId="070EB3A8" w:rsidR="0026789C" w:rsidRPr="00C44B4A" w:rsidRDefault="0026789C" w:rsidP="0026789C">
      <w:pPr>
        <w:rPr>
          <w:b/>
        </w:rPr>
      </w:pPr>
      <w:proofErr w:type="spellStart"/>
      <w:r w:rsidRPr="00C44B4A">
        <w:rPr>
          <w:b/>
        </w:rPr>
        <w:t>Etone</w:t>
      </w:r>
      <w:proofErr w:type="spellEnd"/>
      <w:r w:rsidRPr="00C44B4A">
        <w:rPr>
          <w:b/>
        </w:rPr>
        <w:t xml:space="preserve"> College, Leicester Road, Nuneaton, CV11 6AA</w:t>
      </w:r>
    </w:p>
    <w:p w14:paraId="0EFD6DCA" w14:textId="77777777" w:rsidR="0026789C" w:rsidRPr="00253F9B" w:rsidRDefault="0026789C" w:rsidP="0026789C">
      <w:pPr>
        <w:rPr>
          <w:b/>
          <w:color w:val="FFC000"/>
          <w:sz w:val="23"/>
          <w:szCs w:val="23"/>
        </w:rPr>
      </w:pPr>
      <w:r w:rsidRPr="00253F9B">
        <w:rPr>
          <w:b/>
          <w:color w:val="FFC000"/>
          <w:sz w:val="23"/>
          <w:szCs w:val="23"/>
        </w:rPr>
        <w:t>Salary: MPS</w:t>
      </w:r>
      <w:r>
        <w:rPr>
          <w:b/>
          <w:color w:val="FFC000"/>
          <w:sz w:val="23"/>
          <w:szCs w:val="23"/>
        </w:rPr>
        <w:t xml:space="preserve"> </w:t>
      </w:r>
      <w:r w:rsidRPr="0026789C">
        <w:rPr>
          <w:rFonts w:ascii="Calibri" w:hAnsi="Calibri" w:cs="Calibri"/>
          <w:b/>
          <w:color w:val="FFC000"/>
          <w:shd w:val="clear" w:color="auto" w:fill="FFFFFF"/>
        </w:rPr>
        <w:t>(UPS where relevant)</w:t>
      </w:r>
      <w:r w:rsidRPr="008358F8">
        <w:rPr>
          <w:rFonts w:ascii="Calibri" w:hAnsi="Calibri" w:cs="Calibri"/>
          <w:b/>
          <w:color w:val="FFC000"/>
          <w:shd w:val="clear" w:color="auto" w:fill="FFFFFF"/>
        </w:rPr>
        <w:t xml:space="preserve"> </w:t>
      </w:r>
      <w:r w:rsidRPr="00253F9B">
        <w:rPr>
          <w:b/>
          <w:color w:val="FFC000"/>
          <w:sz w:val="23"/>
          <w:szCs w:val="23"/>
        </w:rPr>
        <w:t>(ECTs Welcome)</w:t>
      </w:r>
    </w:p>
    <w:p w14:paraId="2B698FD6" w14:textId="77777777" w:rsidR="0026789C" w:rsidRPr="00253F9B" w:rsidRDefault="0026789C" w:rsidP="0026789C">
      <w:pPr>
        <w:rPr>
          <w:b/>
          <w:color w:val="FFC000"/>
          <w:sz w:val="23"/>
          <w:szCs w:val="23"/>
        </w:rPr>
      </w:pPr>
      <w:r w:rsidRPr="00253F9B">
        <w:rPr>
          <w:b/>
          <w:color w:val="FFC000"/>
          <w:sz w:val="23"/>
          <w:szCs w:val="23"/>
        </w:rPr>
        <w:t xml:space="preserve">Start Date: September 2024 </w:t>
      </w:r>
    </w:p>
    <w:p w14:paraId="0BBFDA17" w14:textId="77777777" w:rsidR="0026789C" w:rsidRPr="0026789C" w:rsidRDefault="0026789C" w:rsidP="0026789C">
      <w:pPr>
        <w:rPr>
          <w:sz w:val="16"/>
          <w:szCs w:val="23"/>
        </w:rPr>
      </w:pPr>
    </w:p>
    <w:p w14:paraId="5A1E538F" w14:textId="77777777" w:rsidR="0026789C" w:rsidRPr="0026789C" w:rsidRDefault="0026789C" w:rsidP="0026789C">
      <w:pPr>
        <w:pStyle w:val="NoSpacing"/>
        <w:rPr>
          <w:b/>
          <w:i/>
          <w:sz w:val="22"/>
          <w:szCs w:val="22"/>
        </w:rPr>
      </w:pPr>
      <w:r w:rsidRPr="0026789C">
        <w:rPr>
          <w:b/>
          <w:i/>
          <w:sz w:val="22"/>
          <w:szCs w:val="22"/>
        </w:rPr>
        <w:t>“To have another language is to possess a second soul” - Charlemagne</w:t>
      </w:r>
    </w:p>
    <w:p w14:paraId="58787F6C" w14:textId="77777777" w:rsidR="0026789C" w:rsidRPr="0026789C" w:rsidRDefault="0026789C" w:rsidP="0026789C">
      <w:pPr>
        <w:pStyle w:val="NoSpacing"/>
        <w:rPr>
          <w:sz w:val="22"/>
          <w:szCs w:val="22"/>
        </w:rPr>
      </w:pPr>
      <w:r w:rsidRPr="0026789C">
        <w:rPr>
          <w:i/>
          <w:sz w:val="8"/>
          <w:szCs w:val="22"/>
        </w:rPr>
        <w:tab/>
      </w:r>
      <w:r w:rsidRPr="0026789C">
        <w:rPr>
          <w:i/>
          <w:sz w:val="22"/>
          <w:szCs w:val="22"/>
        </w:rPr>
        <w:br/>
      </w:r>
      <w:r w:rsidRPr="0026789C">
        <w:rPr>
          <w:sz w:val="22"/>
          <w:szCs w:val="22"/>
        </w:rPr>
        <w:t xml:space="preserve">We are looking to appoint a Teacher of MFL to teach French and German. We are seeking someone who has a passion for their subject and wants to inspire the next generation. </w:t>
      </w:r>
    </w:p>
    <w:p w14:paraId="21BD3059" w14:textId="77777777" w:rsidR="0026789C" w:rsidRPr="0026789C" w:rsidRDefault="0026789C" w:rsidP="0026789C">
      <w:pPr>
        <w:pStyle w:val="NoSpacing"/>
        <w:rPr>
          <w:sz w:val="16"/>
          <w:szCs w:val="22"/>
        </w:rPr>
      </w:pPr>
    </w:p>
    <w:p w14:paraId="71F47F33" w14:textId="77777777" w:rsidR="0026789C" w:rsidRPr="0026789C" w:rsidRDefault="0026789C" w:rsidP="0026789C">
      <w:pPr>
        <w:pStyle w:val="NoSpacing"/>
        <w:rPr>
          <w:sz w:val="22"/>
          <w:szCs w:val="22"/>
        </w:rPr>
      </w:pPr>
      <w:r w:rsidRPr="0026789C">
        <w:rPr>
          <w:rFonts w:ascii="Calibri" w:eastAsia="Calibri" w:hAnsi="Calibri" w:cs="Calibri"/>
          <w:sz w:val="22"/>
          <w:szCs w:val="22"/>
        </w:rPr>
        <w:t>There has never been a more important time for our pupils to have an international outlook. At a time when the world is looking increasingly insular, we want our pupils looking outward. It is why we have so many international events, including expeditions and exchanges.</w:t>
      </w:r>
    </w:p>
    <w:p w14:paraId="4BC0C28F" w14:textId="77777777" w:rsidR="0026789C" w:rsidRPr="0026789C" w:rsidRDefault="0026789C" w:rsidP="0026789C">
      <w:pPr>
        <w:pStyle w:val="NoSpacing"/>
        <w:rPr>
          <w:sz w:val="16"/>
          <w:szCs w:val="22"/>
        </w:rPr>
      </w:pPr>
      <w:r w:rsidRPr="0026789C">
        <w:rPr>
          <w:rFonts w:ascii="Calibri" w:eastAsia="Calibri" w:hAnsi="Calibri" w:cs="Calibri"/>
          <w:sz w:val="20"/>
          <w:szCs w:val="22"/>
        </w:rPr>
        <w:t xml:space="preserve"> </w:t>
      </w:r>
    </w:p>
    <w:p w14:paraId="3CF4CBAE" w14:textId="77777777" w:rsidR="0026789C" w:rsidRPr="0026789C" w:rsidRDefault="0026789C" w:rsidP="0026789C">
      <w:pPr>
        <w:rPr>
          <w:b/>
          <w:sz w:val="22"/>
          <w:szCs w:val="22"/>
        </w:rPr>
      </w:pPr>
      <w:r w:rsidRPr="0026789C">
        <w:rPr>
          <w:b/>
          <w:sz w:val="22"/>
          <w:szCs w:val="22"/>
        </w:rPr>
        <w:t xml:space="preserve">About you: </w:t>
      </w:r>
    </w:p>
    <w:p w14:paraId="1636A2FD" w14:textId="77777777" w:rsidR="0026789C" w:rsidRPr="0026789C" w:rsidRDefault="0026789C" w:rsidP="0026789C">
      <w:pPr>
        <w:rPr>
          <w:b/>
          <w:bCs/>
          <w:sz w:val="22"/>
          <w:szCs w:val="22"/>
        </w:rPr>
      </w:pPr>
      <w:r w:rsidRPr="0026789C">
        <w:rPr>
          <w:sz w:val="22"/>
          <w:szCs w:val="22"/>
        </w:rPr>
        <w:t xml:space="preserve">Whatever your level of experience in the classroom, it’s your passion for the subject that counts. We prize love of learning above all else. Your key skills will include: </w:t>
      </w:r>
    </w:p>
    <w:p w14:paraId="4917700B" w14:textId="77777777" w:rsidR="0026789C" w:rsidRPr="0026789C" w:rsidRDefault="0026789C" w:rsidP="0026789C">
      <w:pPr>
        <w:pStyle w:val="ListParagraph"/>
        <w:numPr>
          <w:ilvl w:val="0"/>
          <w:numId w:val="3"/>
        </w:numPr>
        <w:rPr>
          <w:sz w:val="22"/>
          <w:szCs w:val="22"/>
        </w:rPr>
      </w:pPr>
      <w:r w:rsidRPr="0026789C">
        <w:rPr>
          <w:sz w:val="22"/>
          <w:szCs w:val="22"/>
        </w:rPr>
        <w:t>Being a good/outstanding classroom practitioner with a good understanding of how children learn;</w:t>
      </w:r>
    </w:p>
    <w:p w14:paraId="23322F50" w14:textId="77777777" w:rsidR="0026789C" w:rsidRPr="0026789C" w:rsidRDefault="0026789C" w:rsidP="0026789C">
      <w:pPr>
        <w:pStyle w:val="ListParagraph"/>
        <w:numPr>
          <w:ilvl w:val="0"/>
          <w:numId w:val="3"/>
        </w:numPr>
        <w:rPr>
          <w:sz w:val="22"/>
          <w:szCs w:val="22"/>
        </w:rPr>
      </w:pPr>
      <w:r w:rsidRPr="0026789C">
        <w:rPr>
          <w:rFonts w:ascii="Calibri" w:eastAsia="Calibri" w:hAnsi="Calibri" w:cs="Calibri"/>
          <w:color w:val="000000" w:themeColor="text1"/>
          <w:sz w:val="22"/>
          <w:szCs w:val="22"/>
        </w:rPr>
        <w:t xml:space="preserve">Having up to date subject and pedagogical knowledge.  </w:t>
      </w:r>
      <w:r w:rsidRPr="0026789C">
        <w:rPr>
          <w:sz w:val="22"/>
          <w:szCs w:val="22"/>
        </w:rPr>
        <w:t xml:space="preserve"> </w:t>
      </w:r>
    </w:p>
    <w:p w14:paraId="574DD751" w14:textId="77777777" w:rsidR="0026789C" w:rsidRPr="0026789C" w:rsidRDefault="0026789C" w:rsidP="0026789C">
      <w:pPr>
        <w:pStyle w:val="ListParagraph"/>
        <w:numPr>
          <w:ilvl w:val="0"/>
          <w:numId w:val="3"/>
        </w:numPr>
        <w:rPr>
          <w:sz w:val="22"/>
          <w:szCs w:val="22"/>
        </w:rPr>
      </w:pPr>
      <w:r w:rsidRPr="0026789C">
        <w:rPr>
          <w:sz w:val="22"/>
          <w:szCs w:val="22"/>
        </w:rPr>
        <w:t xml:space="preserve">Possessing a passion to make a difference in pupils’ lives and showing a commitment </w:t>
      </w:r>
      <w:r w:rsidRPr="0026789C">
        <w:rPr>
          <w:sz w:val="22"/>
          <w:szCs w:val="22"/>
        </w:rPr>
        <w:br/>
        <w:t>to school improvement.</w:t>
      </w:r>
    </w:p>
    <w:p w14:paraId="604A34A9" w14:textId="77777777" w:rsidR="0026789C" w:rsidRPr="0026789C" w:rsidRDefault="0026789C" w:rsidP="0026789C">
      <w:pPr>
        <w:rPr>
          <w:b/>
          <w:sz w:val="22"/>
          <w:szCs w:val="22"/>
        </w:rPr>
      </w:pPr>
      <w:r w:rsidRPr="0026789C">
        <w:rPr>
          <w:b/>
          <w:sz w:val="22"/>
          <w:szCs w:val="22"/>
        </w:rPr>
        <w:t xml:space="preserve">Please see job description for full list of skills, duties and requirements. </w:t>
      </w:r>
    </w:p>
    <w:p w14:paraId="19D3295D" w14:textId="77777777" w:rsidR="0026789C" w:rsidRPr="0026789C" w:rsidRDefault="0026789C" w:rsidP="0026789C">
      <w:pPr>
        <w:rPr>
          <w:b/>
          <w:sz w:val="16"/>
          <w:szCs w:val="22"/>
        </w:rPr>
      </w:pPr>
    </w:p>
    <w:p w14:paraId="54E692D3" w14:textId="77777777" w:rsidR="0026789C" w:rsidRPr="0026789C" w:rsidRDefault="0026789C" w:rsidP="0026789C">
      <w:pPr>
        <w:rPr>
          <w:b/>
          <w:sz w:val="22"/>
          <w:szCs w:val="22"/>
        </w:rPr>
      </w:pPr>
      <w:r w:rsidRPr="0026789C">
        <w:rPr>
          <w:b/>
          <w:sz w:val="22"/>
          <w:szCs w:val="22"/>
        </w:rPr>
        <w:t xml:space="preserve">About us: </w:t>
      </w:r>
    </w:p>
    <w:p w14:paraId="2C9B91C7" w14:textId="77777777" w:rsidR="0026789C" w:rsidRPr="0026789C" w:rsidRDefault="0026789C" w:rsidP="0026789C">
      <w:pPr>
        <w:rPr>
          <w:sz w:val="22"/>
          <w:szCs w:val="22"/>
        </w:rPr>
      </w:pPr>
      <w:r w:rsidRPr="0026789C">
        <w:rPr>
          <w:sz w:val="22"/>
          <w:szCs w:val="22"/>
        </w:rPr>
        <w:t xml:space="preserve">It is an exciting time to join a growing and thriving Trust with a focus on school improvement. </w:t>
      </w:r>
      <w:proofErr w:type="spellStart"/>
      <w:r w:rsidRPr="0026789C">
        <w:rPr>
          <w:sz w:val="22"/>
          <w:szCs w:val="22"/>
        </w:rPr>
        <w:t>Etone</w:t>
      </w:r>
      <w:proofErr w:type="spellEnd"/>
      <w:r w:rsidRPr="0026789C">
        <w:rPr>
          <w:sz w:val="22"/>
          <w:szCs w:val="22"/>
        </w:rPr>
        <w:t xml:space="preserve"> College is a fully inclusive school based on traditional values and committed to ensuring Progress for All. Children experience high quality teaching and we expect high standards of behaviour and attendance. Our ambition is to be outstanding in all that we do and to ensure that all students leave with employability skills and the opportunity to access higher/further education. </w:t>
      </w:r>
    </w:p>
    <w:p w14:paraId="67345310" w14:textId="77777777" w:rsidR="0026789C" w:rsidRPr="0026789C" w:rsidRDefault="0026789C" w:rsidP="0026789C">
      <w:pPr>
        <w:rPr>
          <w:sz w:val="16"/>
          <w:szCs w:val="22"/>
        </w:rPr>
      </w:pPr>
    </w:p>
    <w:p w14:paraId="5D63697F" w14:textId="77777777" w:rsidR="0026789C" w:rsidRPr="0026789C" w:rsidRDefault="0026789C" w:rsidP="0026789C">
      <w:pPr>
        <w:rPr>
          <w:sz w:val="22"/>
          <w:szCs w:val="22"/>
        </w:rPr>
      </w:pPr>
      <w:r w:rsidRPr="0026789C">
        <w:rPr>
          <w:sz w:val="22"/>
          <w:szCs w:val="22"/>
        </w:rPr>
        <w:t>We are committed to fostering a culture that values the health and well-being of all employees at Matrix Academy Trust. We are proud to offer a comprehensive well-being package to all employees, including access to 24/7 online GP, physiotherapy services and counselling services. We also offer all employees annual health</w:t>
      </w:r>
    </w:p>
    <w:p w14:paraId="49D3216D" w14:textId="77777777" w:rsidR="0026789C" w:rsidRPr="0026789C" w:rsidRDefault="0026789C" w:rsidP="0026789C">
      <w:pPr>
        <w:rPr>
          <w:sz w:val="16"/>
          <w:szCs w:val="22"/>
        </w:rPr>
      </w:pPr>
    </w:p>
    <w:p w14:paraId="43B628D7" w14:textId="77777777" w:rsidR="0026789C" w:rsidRPr="0026789C" w:rsidRDefault="0026789C" w:rsidP="0026789C">
      <w:pPr>
        <w:rPr>
          <w:sz w:val="22"/>
          <w:szCs w:val="22"/>
        </w:rPr>
      </w:pPr>
      <w:r w:rsidRPr="0026789C">
        <w:rPr>
          <w:sz w:val="22"/>
          <w:szCs w:val="22"/>
        </w:rPr>
        <w:t xml:space="preserve">To apply, please complete our application form available from </w:t>
      </w:r>
      <w:r w:rsidRPr="0026789C">
        <w:rPr>
          <w:b/>
          <w:i/>
          <w:sz w:val="22"/>
          <w:szCs w:val="22"/>
        </w:rPr>
        <w:t>www.matrixacademytrust.co.uk/vacancies/</w:t>
      </w:r>
      <w:r w:rsidRPr="0026789C">
        <w:rPr>
          <w:sz w:val="22"/>
          <w:szCs w:val="22"/>
        </w:rPr>
        <w:t xml:space="preserve"> and email to Headteacher:  Mr I Smith: </w:t>
      </w:r>
      <w:r w:rsidRPr="0026789C">
        <w:rPr>
          <w:b/>
          <w:i/>
          <w:sz w:val="22"/>
          <w:szCs w:val="22"/>
        </w:rPr>
        <w:t>ismith@etonecollege.co.uk</w:t>
      </w:r>
      <w:r w:rsidRPr="0026789C">
        <w:rPr>
          <w:sz w:val="22"/>
          <w:szCs w:val="22"/>
        </w:rPr>
        <w:t>.</w:t>
      </w:r>
    </w:p>
    <w:p w14:paraId="3E499C91" w14:textId="77777777" w:rsidR="0026789C" w:rsidRPr="0026789C" w:rsidRDefault="0026789C" w:rsidP="0026789C">
      <w:pPr>
        <w:pStyle w:val="NoSpacing"/>
        <w:rPr>
          <w:sz w:val="16"/>
          <w:szCs w:val="22"/>
          <w:lang w:eastAsia="en-GB"/>
        </w:rPr>
      </w:pPr>
    </w:p>
    <w:p w14:paraId="29084610" w14:textId="77777777" w:rsidR="0026789C" w:rsidRPr="0026789C" w:rsidRDefault="0026789C" w:rsidP="0026789C">
      <w:pPr>
        <w:pStyle w:val="NoSpacing"/>
        <w:rPr>
          <w:b/>
          <w:color w:val="FFC000"/>
          <w:sz w:val="22"/>
          <w:szCs w:val="22"/>
        </w:rPr>
      </w:pPr>
      <w:r w:rsidRPr="0026789C">
        <w:rPr>
          <w:sz w:val="22"/>
          <w:szCs w:val="22"/>
          <w:lang w:eastAsia="en-GB"/>
        </w:rPr>
        <w:t>You may also wish to contact him to arrange an informal look at the school for yourself.</w:t>
      </w:r>
      <w:r w:rsidRPr="0026789C">
        <w:rPr>
          <w:b/>
          <w:color w:val="FFC000"/>
          <w:sz w:val="22"/>
          <w:szCs w:val="22"/>
        </w:rPr>
        <w:t xml:space="preserve"> </w:t>
      </w:r>
    </w:p>
    <w:p w14:paraId="3D74900E" w14:textId="2C27F151" w:rsidR="0026789C" w:rsidRPr="0026789C" w:rsidRDefault="0026789C" w:rsidP="0026789C">
      <w:pPr>
        <w:pStyle w:val="NoSpacing"/>
        <w:jc w:val="center"/>
        <w:rPr>
          <w:b/>
          <w:bCs/>
          <w:color w:val="FFC000"/>
          <w:sz w:val="22"/>
          <w:szCs w:val="22"/>
        </w:rPr>
      </w:pPr>
      <w:r w:rsidRPr="0026789C">
        <w:rPr>
          <w:b/>
          <w:bCs/>
          <w:color w:val="FFC000" w:themeColor="accent4"/>
          <w:sz w:val="22"/>
          <w:szCs w:val="22"/>
        </w:rPr>
        <w:t>Application Deadline: 1</w:t>
      </w:r>
      <w:r w:rsidRPr="0026789C">
        <w:rPr>
          <w:b/>
          <w:bCs/>
          <w:color w:val="FFC000" w:themeColor="accent4"/>
          <w:sz w:val="22"/>
          <w:szCs w:val="22"/>
          <w:vertAlign w:val="superscript"/>
        </w:rPr>
        <w:t>st</w:t>
      </w:r>
      <w:r w:rsidRPr="0026789C">
        <w:rPr>
          <w:b/>
          <w:bCs/>
          <w:color w:val="FFC000" w:themeColor="accent4"/>
          <w:sz w:val="22"/>
          <w:szCs w:val="22"/>
        </w:rPr>
        <w:t xml:space="preserve"> May 2024</w:t>
      </w:r>
    </w:p>
    <w:p w14:paraId="3F26567D" w14:textId="136186E5" w:rsidR="002538E8" w:rsidRPr="002538E8" w:rsidRDefault="0026789C" w:rsidP="0026789C">
      <w:pPr>
        <w:pStyle w:val="NoSpacing"/>
      </w:pPr>
      <w:r w:rsidRPr="0026789C">
        <w:rPr>
          <w:i/>
          <w:sz w:val="22"/>
          <w:szCs w:val="22"/>
        </w:rPr>
        <w:t>Please note that suitable candidates will be called for interview and we reserve the right to remove any advertised role early.</w:t>
      </w:r>
    </w:p>
    <w:sectPr w:rsidR="002538E8" w:rsidRPr="002538E8" w:rsidSect="00E90B4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B52D" w14:textId="77777777" w:rsidR="00C35155" w:rsidRDefault="00C35155" w:rsidP="00E90B4E">
      <w:r>
        <w:separator/>
      </w:r>
    </w:p>
  </w:endnote>
  <w:endnote w:type="continuationSeparator" w:id="0">
    <w:p w14:paraId="575132DD" w14:textId="77777777" w:rsidR="00C35155" w:rsidRDefault="00C35155" w:rsidP="00E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2251" w14:textId="5A686BEB" w:rsidR="00E90B4E" w:rsidRPr="00E90B4E" w:rsidRDefault="00E90B4E" w:rsidP="00E90B4E">
    <w:pPr>
      <w:rPr>
        <w:color w:val="FFFFFF" w:themeColor="background1"/>
      </w:rPr>
    </w:pPr>
    <w:r w:rsidRPr="00E90B4E">
      <w:rPr>
        <w:b/>
        <w:color w:val="FFFFFF" w:themeColor="background1"/>
        <w:sz w:val="28"/>
        <w:szCs w:val="40"/>
      </w:rPr>
      <w:t>Safeguarding Notice:</w:t>
    </w:r>
    <w:r w:rsidRPr="00E90B4E">
      <w:rPr>
        <w:color w:val="FFFFFF" w:themeColor="background1"/>
        <w:sz w:val="28"/>
        <w:szCs w:val="40"/>
      </w:rPr>
      <w:t xml:space="preserve"> </w:t>
    </w:r>
    <w:r w:rsidRPr="00E90B4E">
      <w:rPr>
        <w:color w:val="FFFFFF" w:themeColor="background1"/>
        <w:sz w:val="36"/>
        <w:szCs w:val="40"/>
      </w:rPr>
      <w:br/>
    </w:r>
    <w:r w:rsidRPr="00E90B4E">
      <w:rPr>
        <w:color w:val="FFFFFF" w:themeColor="background1"/>
      </w:rPr>
      <w:t>Matrix Academy Trust is committed to safeguarding and promoting the welfare of children. All appointments are subject to an enhanced DBS clearance and preemployment checks in accordance with Keeping Children Safe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543" w14:textId="77777777" w:rsidR="00C35155" w:rsidRDefault="00C35155" w:rsidP="00E90B4E">
      <w:r>
        <w:separator/>
      </w:r>
    </w:p>
  </w:footnote>
  <w:footnote w:type="continuationSeparator" w:id="0">
    <w:p w14:paraId="369E4689" w14:textId="77777777" w:rsidR="00C35155" w:rsidRDefault="00C35155" w:rsidP="00E9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6100" w14:textId="65900DEB" w:rsidR="00E90B4E" w:rsidRDefault="008E6C25">
    <w:pPr>
      <w:pStyle w:val="Header"/>
    </w:pPr>
    <w:r>
      <w:rPr>
        <w:noProof/>
      </w:rPr>
      <w:drawing>
        <wp:anchor distT="0" distB="0" distL="114300" distR="114300" simplePos="0" relativeHeight="251658240" behindDoc="1" locked="0" layoutInCell="1" allowOverlap="1" wp14:anchorId="6272D3A6" wp14:editId="617AD099">
          <wp:simplePos x="0" y="0"/>
          <wp:positionH relativeFrom="column">
            <wp:posOffset>-457119</wp:posOffset>
          </wp:positionH>
          <wp:positionV relativeFrom="paragraph">
            <wp:posOffset>-449580</wp:posOffset>
          </wp:positionV>
          <wp:extent cx="7543263" cy="10661904"/>
          <wp:effectExtent l="0" t="0" r="635" b="6350"/>
          <wp:wrapNone/>
          <wp:docPr id="1843442041" name="Picture 1" descr="A blue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42041" name="Picture 1" descr="A blue and whit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263" cy="10661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B76"/>
    <w:multiLevelType w:val="hybridMultilevel"/>
    <w:tmpl w:val="90E4F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5D68B4"/>
    <w:multiLevelType w:val="hybridMultilevel"/>
    <w:tmpl w:val="1BE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6886"/>
    <w:multiLevelType w:val="hybridMultilevel"/>
    <w:tmpl w:val="50F0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4E"/>
    <w:rsid w:val="00126166"/>
    <w:rsid w:val="00172C3E"/>
    <w:rsid w:val="001731A7"/>
    <w:rsid w:val="002538E8"/>
    <w:rsid w:val="0026789C"/>
    <w:rsid w:val="00347314"/>
    <w:rsid w:val="00407639"/>
    <w:rsid w:val="00440DD0"/>
    <w:rsid w:val="00610D30"/>
    <w:rsid w:val="00896713"/>
    <w:rsid w:val="008E6C25"/>
    <w:rsid w:val="00AB0F06"/>
    <w:rsid w:val="00AE1BAB"/>
    <w:rsid w:val="00B67B35"/>
    <w:rsid w:val="00BA7E87"/>
    <w:rsid w:val="00C12280"/>
    <w:rsid w:val="00C35155"/>
    <w:rsid w:val="00C44B4A"/>
    <w:rsid w:val="00D61BBB"/>
    <w:rsid w:val="00E90B4E"/>
    <w:rsid w:val="00ED10FF"/>
    <w:rsid w:val="00F30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A643"/>
  <w15:chartTrackingRefBased/>
  <w15:docId w15:val="{707FE47A-E830-EC45-B354-19D4B3C1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4E"/>
    <w:pPr>
      <w:tabs>
        <w:tab w:val="center" w:pos="4513"/>
        <w:tab w:val="right" w:pos="9026"/>
      </w:tabs>
    </w:pPr>
  </w:style>
  <w:style w:type="character" w:customStyle="1" w:styleId="HeaderChar">
    <w:name w:val="Header Char"/>
    <w:basedOn w:val="DefaultParagraphFont"/>
    <w:link w:val="Header"/>
    <w:uiPriority w:val="99"/>
    <w:rsid w:val="00E90B4E"/>
  </w:style>
  <w:style w:type="paragraph" w:styleId="Footer">
    <w:name w:val="footer"/>
    <w:basedOn w:val="Normal"/>
    <w:link w:val="FooterChar"/>
    <w:uiPriority w:val="99"/>
    <w:unhideWhenUsed/>
    <w:rsid w:val="00E90B4E"/>
    <w:pPr>
      <w:tabs>
        <w:tab w:val="center" w:pos="4513"/>
        <w:tab w:val="right" w:pos="9026"/>
      </w:tabs>
    </w:pPr>
  </w:style>
  <w:style w:type="character" w:customStyle="1" w:styleId="FooterChar">
    <w:name w:val="Footer Char"/>
    <w:basedOn w:val="DefaultParagraphFont"/>
    <w:link w:val="Footer"/>
    <w:uiPriority w:val="99"/>
    <w:rsid w:val="00E90B4E"/>
  </w:style>
  <w:style w:type="paragraph" w:customStyle="1" w:styleId="Default">
    <w:name w:val="Default"/>
    <w:rsid w:val="00E90B4E"/>
    <w:pPr>
      <w:autoSpaceDE w:val="0"/>
      <w:autoSpaceDN w:val="0"/>
      <w:adjustRightInd w:val="0"/>
    </w:pPr>
    <w:rPr>
      <w:rFonts w:ascii="Calibri" w:hAnsi="Calibri" w:cs="Calibri"/>
      <w:color w:val="000000"/>
      <w:kern w:val="0"/>
      <w14:ligatures w14:val="none"/>
    </w:rPr>
  </w:style>
  <w:style w:type="character" w:customStyle="1" w:styleId="eop">
    <w:name w:val="eop"/>
    <w:basedOn w:val="DefaultParagraphFont"/>
    <w:rsid w:val="00896713"/>
  </w:style>
  <w:style w:type="paragraph" w:styleId="ListParagraph">
    <w:name w:val="List Paragraph"/>
    <w:basedOn w:val="Normal"/>
    <w:uiPriority w:val="34"/>
    <w:qFormat/>
    <w:rsid w:val="00896713"/>
    <w:pPr>
      <w:ind w:left="720"/>
      <w:contextualSpacing/>
    </w:pPr>
    <w:rPr>
      <w:kern w:val="0"/>
      <w14:ligatures w14:val="none"/>
    </w:rPr>
  </w:style>
  <w:style w:type="paragraph" w:styleId="NoSpacing">
    <w:name w:val="No Spacing"/>
    <w:uiPriority w:val="1"/>
    <w:qFormat/>
    <w:rsid w:val="00F303E4"/>
    <w:rPr>
      <w:kern w:val="0"/>
      <w14:ligatures w14:val="none"/>
    </w:rPr>
  </w:style>
  <w:style w:type="character" w:styleId="Hyperlink">
    <w:name w:val="Hyperlink"/>
    <w:basedOn w:val="DefaultParagraphFont"/>
    <w:uiPriority w:val="99"/>
    <w:unhideWhenUsed/>
    <w:rsid w:val="00F303E4"/>
    <w:rPr>
      <w:color w:val="0563C1" w:themeColor="hyperlink"/>
      <w:u w:val="single"/>
    </w:rPr>
  </w:style>
  <w:style w:type="character" w:styleId="UnresolvedMention">
    <w:name w:val="Unresolved Mention"/>
    <w:basedOn w:val="DefaultParagraphFont"/>
    <w:uiPriority w:val="99"/>
    <w:semiHidden/>
    <w:unhideWhenUsed/>
    <w:rsid w:val="00F3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E7DE-BB17-4CAB-8279-309FE00B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McGrath</dc:creator>
  <cp:keywords/>
  <dc:description/>
  <cp:lastModifiedBy>Mrs L McNeal</cp:lastModifiedBy>
  <cp:revision>2</cp:revision>
  <cp:lastPrinted>2024-01-12T13:54:00Z</cp:lastPrinted>
  <dcterms:created xsi:type="dcterms:W3CDTF">2024-04-18T08:15:00Z</dcterms:created>
  <dcterms:modified xsi:type="dcterms:W3CDTF">2024-04-18T08:15:00Z</dcterms:modified>
</cp:coreProperties>
</file>