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43B9C569" w:rsidR="00D65D85" w:rsidRPr="00C97941" w:rsidRDefault="006D5166" w:rsidP="00F054AE">
            <w:pPr>
              <w:rPr>
                <w:rFonts w:asciiTheme="majorHAnsi" w:eastAsia="SimSun" w:hAnsiTheme="majorHAnsi" w:cstheme="majorHAnsi"/>
                <w:bCs/>
              </w:rPr>
            </w:pPr>
            <w:r>
              <w:rPr>
                <w:rFonts w:asciiTheme="majorHAnsi" w:eastAsia="SimSun" w:hAnsiTheme="majorHAnsi" w:cstheme="majorHAnsi"/>
                <w:bCs/>
              </w:rPr>
              <w:t xml:space="preserve">Wolverley CE Secondary School </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7A8AFFA" w:rsidR="00D65D85" w:rsidRPr="00C97941" w:rsidRDefault="005C129E" w:rsidP="00F054AE">
            <w:pPr>
              <w:rPr>
                <w:rFonts w:asciiTheme="majorHAnsi" w:eastAsia="SimSun" w:hAnsiTheme="majorHAnsi" w:cstheme="majorHAnsi"/>
                <w:bCs/>
              </w:rPr>
            </w:pPr>
            <w:r>
              <w:rPr>
                <w:rFonts w:asciiTheme="majorHAnsi" w:eastAsia="SimSun" w:hAnsiTheme="majorHAnsi" w:cstheme="majorHAnsi"/>
                <w:bCs/>
              </w:rPr>
              <w:t xml:space="preserve">Teacher of </w:t>
            </w:r>
            <w:r w:rsidR="0013331F">
              <w:rPr>
                <w:rFonts w:asciiTheme="majorHAnsi" w:eastAsia="SimSun" w:hAnsiTheme="majorHAnsi" w:cstheme="majorHAnsi"/>
                <w:bCs/>
              </w:rPr>
              <w:t>Music (Maternity cover)</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67671A0"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6D5166">
            <w:rPr>
              <w:rFonts w:ascii="Calibri Light" w:eastAsia="SimSun" w:hAnsi="Calibri Light" w:cs="Calibri Light"/>
              <w:bCs/>
              <w:highlight w:val="yellow"/>
            </w:rPr>
            <w:t>charlotte.wells@wolverley.worcs.sch.uk</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weeks time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Pr>
                <w:rFonts w:ascii="Calibri Light" w:eastAsia="SimSun" w:hAnsi="Calibri Light" w:cs="Calibri Light"/>
                <w:bCs/>
              </w:rPr>
            </w:r>
            <w:r>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13331F"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13331F"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13331F"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13331F"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13331F"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13331F"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27487">
    <w:abstractNumId w:val="7"/>
  </w:num>
  <w:num w:numId="2" w16cid:durableId="1747219678">
    <w:abstractNumId w:val="14"/>
  </w:num>
  <w:num w:numId="3" w16cid:durableId="274140352">
    <w:abstractNumId w:val="8"/>
  </w:num>
  <w:num w:numId="4" w16cid:durableId="941691619">
    <w:abstractNumId w:val="1"/>
  </w:num>
  <w:num w:numId="5" w16cid:durableId="1513757380">
    <w:abstractNumId w:val="6"/>
  </w:num>
  <w:num w:numId="6" w16cid:durableId="1770470671">
    <w:abstractNumId w:val="15"/>
  </w:num>
  <w:num w:numId="7" w16cid:durableId="1658146900">
    <w:abstractNumId w:val="16"/>
  </w:num>
  <w:num w:numId="8" w16cid:durableId="753431926">
    <w:abstractNumId w:val="2"/>
  </w:num>
  <w:num w:numId="9" w16cid:durableId="1888570583">
    <w:abstractNumId w:val="3"/>
  </w:num>
  <w:num w:numId="10" w16cid:durableId="639460105">
    <w:abstractNumId w:val="9"/>
  </w:num>
  <w:num w:numId="11" w16cid:durableId="1406611229">
    <w:abstractNumId w:val="4"/>
  </w:num>
  <w:num w:numId="12" w16cid:durableId="1050417303">
    <w:abstractNumId w:val="5"/>
  </w:num>
  <w:num w:numId="13" w16cid:durableId="1374109647">
    <w:abstractNumId w:val="11"/>
  </w:num>
  <w:num w:numId="14" w16cid:durableId="464736335">
    <w:abstractNumId w:val="10"/>
  </w:num>
  <w:num w:numId="15" w16cid:durableId="1184975304">
    <w:abstractNumId w:val="12"/>
  </w:num>
  <w:num w:numId="16" w16cid:durableId="191193508">
    <w:abstractNumId w:val="13"/>
  </w:num>
  <w:num w:numId="17" w16cid:durableId="235286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37402"/>
    <w:rsid w:val="00052EB4"/>
    <w:rsid w:val="000630DA"/>
    <w:rsid w:val="000768A1"/>
    <w:rsid w:val="000B48B7"/>
    <w:rsid w:val="000B4D3F"/>
    <w:rsid w:val="000C1804"/>
    <w:rsid w:val="000C691A"/>
    <w:rsid w:val="000F062D"/>
    <w:rsid w:val="000F6101"/>
    <w:rsid w:val="001024C0"/>
    <w:rsid w:val="00125F1F"/>
    <w:rsid w:val="001333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2555"/>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12817"/>
    <w:rsid w:val="00524932"/>
    <w:rsid w:val="00534176"/>
    <w:rsid w:val="00543EAD"/>
    <w:rsid w:val="0054484A"/>
    <w:rsid w:val="0055210B"/>
    <w:rsid w:val="00556537"/>
    <w:rsid w:val="00563C6E"/>
    <w:rsid w:val="00575694"/>
    <w:rsid w:val="00594A87"/>
    <w:rsid w:val="005A58F0"/>
    <w:rsid w:val="005A76DA"/>
    <w:rsid w:val="005C0806"/>
    <w:rsid w:val="005C129E"/>
    <w:rsid w:val="005C224E"/>
    <w:rsid w:val="005C6FE9"/>
    <w:rsid w:val="005E5882"/>
    <w:rsid w:val="005E7DCE"/>
    <w:rsid w:val="005F5609"/>
    <w:rsid w:val="00600223"/>
    <w:rsid w:val="00611CA5"/>
    <w:rsid w:val="00662736"/>
    <w:rsid w:val="00672D40"/>
    <w:rsid w:val="00683F69"/>
    <w:rsid w:val="00684FF4"/>
    <w:rsid w:val="006D265D"/>
    <w:rsid w:val="006D5166"/>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02ABB"/>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B7FEB"/>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512817"/>
    <w:rsid w:val="007540C1"/>
    <w:rsid w:val="0085313B"/>
    <w:rsid w:val="00DB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1D2AE5-5A0A-4733-8F9E-4680A206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ff2830bf-dee1-4e25-b063-3a77ca86c1ab"/>
  </ds:schemaRefs>
</ds:datastoreItem>
</file>

<file path=customXml/itemProps4.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5.xml><?xml version="1.0" encoding="utf-8"?>
<ds:datastoreItem xmlns:ds="http://schemas.openxmlformats.org/officeDocument/2006/customXml" ds:itemID="{89F130FD-2998-4572-8879-CBB9854FE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Charlotte Wells</cp:lastModifiedBy>
  <cp:revision>9</cp:revision>
  <cp:lastPrinted>2021-05-14T09:15:00Z</cp:lastPrinted>
  <dcterms:created xsi:type="dcterms:W3CDTF">2022-09-23T15:16:00Z</dcterms:created>
  <dcterms:modified xsi:type="dcterms:W3CDTF">2024-10-15T14:40:00Z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