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30CE" w14:textId="0B656278" w:rsidR="009031BA" w:rsidRPr="00C1366B" w:rsidRDefault="008D0896" w:rsidP="00ED41B1">
      <w:pPr>
        <w:ind w:right="-448"/>
        <w:rPr>
          <w:rFonts w:ascii="Century Gothic" w:hAnsi="Century Gothic" w:cs="Arial"/>
          <w:b/>
          <w:noProof/>
          <w:color w:val="000000" w:themeColor="text1"/>
          <w:sz w:val="28"/>
          <w:szCs w:val="28"/>
          <w:lang w:eastAsia="en-GB"/>
        </w:rPr>
      </w:pPr>
      <w:r w:rsidRPr="00C1366B">
        <w:rPr>
          <w:rFonts w:ascii="Century Gothic" w:hAnsi="Century Gothic" w:cs="Arial"/>
          <w:b/>
          <w:noProof/>
          <w:color w:val="000000" w:themeColor="text1"/>
          <w:sz w:val="28"/>
          <w:szCs w:val="28"/>
          <w:lang w:eastAsia="en-GB"/>
        </w:rPr>
        <w:drawing>
          <wp:anchor distT="0" distB="0" distL="114300" distR="114300" simplePos="0" relativeHeight="251658240" behindDoc="1" locked="0" layoutInCell="1" allowOverlap="1" wp14:anchorId="387D3486" wp14:editId="63667013">
            <wp:simplePos x="0" y="0"/>
            <wp:positionH relativeFrom="column">
              <wp:posOffset>4656759</wp:posOffset>
            </wp:positionH>
            <wp:positionV relativeFrom="paragraph">
              <wp:posOffset>-765948</wp:posOffset>
            </wp:positionV>
            <wp:extent cx="1828800" cy="1381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pic:spPr>
                </pic:pic>
              </a:graphicData>
            </a:graphic>
          </wp:anchor>
        </w:drawing>
      </w:r>
      <w:r>
        <w:rPr>
          <w:rFonts w:ascii="Century Gothic" w:hAnsi="Century Gothic" w:cs="Arial"/>
          <w:b/>
          <w:noProof/>
          <w:color w:val="000000" w:themeColor="text1"/>
          <w:sz w:val="28"/>
          <w:szCs w:val="28"/>
          <w:lang w:eastAsia="en-GB"/>
        </w:rPr>
        <w:t>Teacher</w:t>
      </w:r>
      <w:r w:rsidR="00C1366B" w:rsidRPr="00C1366B">
        <w:rPr>
          <w:rFonts w:ascii="Century Gothic" w:hAnsi="Century Gothic" w:cs="Arial"/>
          <w:b/>
          <w:noProof/>
          <w:color w:val="000000" w:themeColor="text1"/>
          <w:sz w:val="28"/>
          <w:szCs w:val="28"/>
          <w:lang w:eastAsia="en-GB"/>
        </w:rPr>
        <w:t xml:space="preserve"> of </w:t>
      </w:r>
      <w:r w:rsidR="0037322D">
        <w:rPr>
          <w:rFonts w:ascii="Century Gothic" w:hAnsi="Century Gothic" w:cs="Arial"/>
          <w:b/>
          <w:noProof/>
          <w:color w:val="000000" w:themeColor="text1"/>
          <w:sz w:val="28"/>
          <w:szCs w:val="28"/>
          <w:lang w:eastAsia="en-GB"/>
        </w:rPr>
        <w:t>PE</w:t>
      </w:r>
    </w:p>
    <w:p w14:paraId="04B33DD6" w14:textId="020D0A37" w:rsidR="00C1366B" w:rsidRPr="00C1366B" w:rsidRDefault="00C1366B" w:rsidP="00ED41B1">
      <w:pPr>
        <w:ind w:right="-448"/>
        <w:rPr>
          <w:rFonts w:ascii="Century Gothic" w:hAnsi="Century Gothic" w:cs="Arial"/>
          <w:b/>
          <w:noProof/>
          <w:color w:val="000000" w:themeColor="text1"/>
          <w:sz w:val="28"/>
          <w:szCs w:val="28"/>
          <w:lang w:eastAsia="en-GB"/>
        </w:rPr>
      </w:pPr>
      <w:r w:rsidRPr="00C1366B">
        <w:rPr>
          <w:rFonts w:ascii="Century Gothic" w:hAnsi="Century Gothic" w:cs="Arial"/>
          <w:b/>
          <w:noProof/>
          <w:color w:val="000000" w:themeColor="text1"/>
          <w:sz w:val="28"/>
          <w:szCs w:val="28"/>
          <w:lang w:eastAsia="en-GB"/>
        </w:rPr>
        <w:t xml:space="preserve">Starting </w:t>
      </w:r>
      <w:r w:rsidR="00332DF4">
        <w:rPr>
          <w:rFonts w:ascii="Century Gothic" w:hAnsi="Century Gothic" w:cs="Arial"/>
          <w:b/>
          <w:noProof/>
          <w:color w:val="000000" w:themeColor="text1"/>
          <w:sz w:val="28"/>
          <w:szCs w:val="28"/>
          <w:lang w:eastAsia="en-GB"/>
        </w:rPr>
        <w:t xml:space="preserve">April </w:t>
      </w:r>
      <w:r w:rsidRPr="00C1366B">
        <w:rPr>
          <w:rFonts w:ascii="Century Gothic" w:hAnsi="Century Gothic" w:cs="Arial"/>
          <w:b/>
          <w:noProof/>
          <w:color w:val="000000" w:themeColor="text1"/>
          <w:sz w:val="28"/>
          <w:szCs w:val="28"/>
          <w:lang w:eastAsia="en-GB"/>
        </w:rPr>
        <w:t>202</w:t>
      </w:r>
      <w:r w:rsidR="00B517A3">
        <w:rPr>
          <w:rFonts w:ascii="Century Gothic" w:hAnsi="Century Gothic" w:cs="Arial"/>
          <w:b/>
          <w:noProof/>
          <w:color w:val="000000" w:themeColor="text1"/>
          <w:sz w:val="28"/>
          <w:szCs w:val="28"/>
          <w:lang w:eastAsia="en-GB"/>
        </w:rPr>
        <w:t>5</w:t>
      </w:r>
    </w:p>
    <w:p w14:paraId="5B28EDA5" w14:textId="61428891" w:rsidR="008D0896" w:rsidRPr="008D0896" w:rsidRDefault="000969ED" w:rsidP="00ED41B1">
      <w:pPr>
        <w:jc w:val="both"/>
        <w:rPr>
          <w:rFonts w:ascii="Century Gothic" w:eastAsia="Times New Roman" w:hAnsi="Century Gothic"/>
          <w:color w:val="000000"/>
        </w:rPr>
      </w:pPr>
      <w:r>
        <w:rPr>
          <w:rFonts w:ascii="Century Gothic" w:hAnsi="Century Gothic" w:cs="Arial"/>
          <w:b/>
          <w:noProof/>
          <w:color w:val="000000" w:themeColor="text1"/>
          <w:sz w:val="28"/>
          <w:szCs w:val="28"/>
          <w:lang w:eastAsia="en-GB"/>
        </w:rPr>
        <w:t>Salary:</w:t>
      </w:r>
      <w:r w:rsidR="00C1366B" w:rsidRPr="00C1366B">
        <w:rPr>
          <w:rFonts w:ascii="Century Gothic" w:hAnsi="Century Gothic" w:cs="Arial"/>
          <w:b/>
          <w:noProof/>
          <w:color w:val="000000" w:themeColor="text1"/>
          <w:sz w:val="28"/>
          <w:szCs w:val="28"/>
          <w:lang w:eastAsia="en-GB"/>
        </w:rPr>
        <w:t xml:space="preserve"> TMS/UPS</w:t>
      </w:r>
      <w:r w:rsidR="008D0896">
        <w:rPr>
          <w:rFonts w:ascii="inherit" w:eastAsia="Times New Roman" w:hAnsi="inherit"/>
          <w:color w:val="000000"/>
        </w:rPr>
        <w:t xml:space="preserve"> </w:t>
      </w:r>
    </w:p>
    <w:p w14:paraId="51D1B776" w14:textId="77777777" w:rsidR="00F0202A" w:rsidRPr="00C1366B" w:rsidRDefault="00F0202A" w:rsidP="00ED41B1">
      <w:pPr>
        <w:spacing w:after="0"/>
        <w:ind w:right="-448"/>
        <w:rPr>
          <w:rFonts w:ascii="Century Gothic" w:eastAsia="Calibri" w:hAnsi="Century Gothic" w:cs="Arial"/>
          <w:b/>
          <w:color w:val="000000" w:themeColor="text1"/>
          <w:sz w:val="24"/>
          <w:szCs w:val="24"/>
        </w:rPr>
      </w:pPr>
    </w:p>
    <w:p w14:paraId="66FEEB34" w14:textId="3FC5C148" w:rsidR="00C1366B" w:rsidRPr="008D0896" w:rsidRDefault="005C0EE3" w:rsidP="00ED41B1">
      <w:pPr>
        <w:ind w:right="-448"/>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Part of the Finham Park MAT, </w:t>
      </w:r>
      <w:r w:rsidR="00C1366B" w:rsidRPr="008D0896">
        <w:rPr>
          <w:rFonts w:ascii="Century Gothic" w:hAnsi="Century Gothic" w:cs="Arial"/>
          <w:color w:val="000000" w:themeColor="text1"/>
          <w:sz w:val="24"/>
          <w:szCs w:val="24"/>
        </w:rPr>
        <w:t xml:space="preserve">Lyng Hall is a successful and inclusive school with good outcomes for pupils.  We pride ourselves on removing barriers to learning through our core values: passion and ambition. </w:t>
      </w:r>
    </w:p>
    <w:p w14:paraId="5C92267F" w14:textId="1B7E5BDF" w:rsidR="00C1366B" w:rsidRPr="008D0896" w:rsidRDefault="00C1366B" w:rsidP="00ED41B1">
      <w:pPr>
        <w:ind w:right="-448"/>
        <w:rPr>
          <w:rFonts w:ascii="Century Gothic" w:hAnsi="Century Gothic" w:cs="Arial"/>
          <w:color w:val="000000" w:themeColor="text1"/>
          <w:sz w:val="24"/>
          <w:szCs w:val="24"/>
        </w:rPr>
      </w:pPr>
      <w:r w:rsidRPr="008D0896">
        <w:rPr>
          <w:rFonts w:ascii="Century Gothic" w:hAnsi="Century Gothic" w:cs="Arial"/>
          <w:color w:val="000000" w:themeColor="text1"/>
          <w:sz w:val="24"/>
          <w:szCs w:val="24"/>
        </w:rPr>
        <w:t xml:space="preserve">Our Ofsted Inspection described Lyng Hall as a ‘Good’ school, ‘where all teaching is consistently good or better’. ‘Pastoral care for pupils is exceptional’ and as a result, ‘the pupils feel very safe in school’.  ‘Leaders have developed a highly personalised curriculum’ and ‘the school works to promote personal development and welfare is outstanding’.  We are ambitious in our goal of delivering a world class education to all pupils and are fast progressing towards this.  </w:t>
      </w:r>
    </w:p>
    <w:p w14:paraId="337D1932" w14:textId="4E83D34F" w:rsidR="008D0896" w:rsidRPr="008D0896" w:rsidRDefault="00C1366B" w:rsidP="00ED41B1">
      <w:pPr>
        <w:rPr>
          <w:rFonts w:ascii="Century Gothic" w:eastAsia="Times New Roman" w:hAnsi="Century Gothic"/>
          <w:color w:val="000000"/>
          <w:sz w:val="24"/>
          <w:szCs w:val="24"/>
        </w:rPr>
      </w:pPr>
      <w:r w:rsidRPr="008D0896">
        <w:rPr>
          <w:rFonts w:ascii="Century Gothic" w:hAnsi="Century Gothic" w:cs="Arial"/>
          <w:sz w:val="24"/>
          <w:szCs w:val="24"/>
        </w:rPr>
        <w:t>The Governors are seeking to appoint an innovative and highly motivated</w:t>
      </w:r>
      <w:r w:rsidR="008D0896" w:rsidRPr="008D0896">
        <w:rPr>
          <w:rFonts w:ascii="Century Gothic" w:hAnsi="Century Gothic" w:cs="Arial"/>
          <w:sz w:val="24"/>
          <w:szCs w:val="24"/>
        </w:rPr>
        <w:t xml:space="preserve"> Teacher </w:t>
      </w:r>
      <w:r w:rsidRPr="008D0896">
        <w:rPr>
          <w:rFonts w:ascii="Century Gothic" w:hAnsi="Century Gothic" w:cs="Arial"/>
          <w:sz w:val="24"/>
          <w:szCs w:val="24"/>
        </w:rPr>
        <w:t xml:space="preserve">of </w:t>
      </w:r>
      <w:r w:rsidR="0037322D">
        <w:rPr>
          <w:rFonts w:ascii="Century Gothic" w:hAnsi="Century Gothic" w:cs="Arial"/>
          <w:sz w:val="24"/>
          <w:szCs w:val="24"/>
        </w:rPr>
        <w:t>PE</w:t>
      </w:r>
      <w:r w:rsidRPr="008D0896">
        <w:rPr>
          <w:rFonts w:ascii="Century Gothic" w:hAnsi="Century Gothic" w:cs="Arial"/>
          <w:sz w:val="24"/>
          <w:szCs w:val="24"/>
        </w:rPr>
        <w:t xml:space="preserve"> to join a strong and enthusiastic team where teachers are committed to delivering a high quality, lively and interesting curriculum to challenge and inspire all our students.  The successful candidate will be required to teach </w:t>
      </w:r>
      <w:r w:rsidR="0037322D">
        <w:rPr>
          <w:rFonts w:ascii="Century Gothic" w:hAnsi="Century Gothic" w:cs="Arial"/>
          <w:sz w:val="24"/>
          <w:szCs w:val="24"/>
        </w:rPr>
        <w:t>PE</w:t>
      </w:r>
      <w:r w:rsidRPr="008D0896">
        <w:rPr>
          <w:rFonts w:ascii="Century Gothic" w:hAnsi="Century Gothic" w:cs="Arial"/>
          <w:sz w:val="24"/>
          <w:szCs w:val="24"/>
        </w:rPr>
        <w:t xml:space="preserve"> to Key Stage 3 and 4</w:t>
      </w:r>
      <w:r w:rsidR="005C0EE3">
        <w:rPr>
          <w:rFonts w:ascii="Century Gothic" w:hAnsi="Century Gothic" w:cs="Arial"/>
          <w:sz w:val="24"/>
          <w:szCs w:val="24"/>
        </w:rPr>
        <w:t xml:space="preserve"> and</w:t>
      </w:r>
      <w:r w:rsidR="000179A6">
        <w:rPr>
          <w:rFonts w:ascii="Century Gothic" w:hAnsi="Century Gothic" w:cs="Arial"/>
          <w:sz w:val="24"/>
          <w:szCs w:val="24"/>
        </w:rPr>
        <w:t xml:space="preserve"> the ability to teach an</w:t>
      </w:r>
      <w:r w:rsidR="005C0EE3">
        <w:rPr>
          <w:rFonts w:ascii="Century Gothic" w:hAnsi="Century Gothic" w:cs="Arial"/>
          <w:sz w:val="24"/>
          <w:szCs w:val="24"/>
        </w:rPr>
        <w:t xml:space="preserve"> </w:t>
      </w:r>
      <w:r w:rsidR="000179A6">
        <w:rPr>
          <w:rFonts w:ascii="Century Gothic" w:hAnsi="Century Gothic" w:cs="Arial"/>
          <w:sz w:val="24"/>
          <w:szCs w:val="24"/>
        </w:rPr>
        <w:t xml:space="preserve">additional subject would an advantage.  The role </w:t>
      </w:r>
      <w:r w:rsidR="005C0EE3">
        <w:rPr>
          <w:rFonts w:ascii="Century Gothic" w:hAnsi="Century Gothic" w:cs="Arial"/>
          <w:sz w:val="24"/>
          <w:szCs w:val="24"/>
        </w:rPr>
        <w:t xml:space="preserve">is open to </w:t>
      </w:r>
      <w:r w:rsidR="00A316EA">
        <w:rPr>
          <w:rFonts w:ascii="Century Gothic" w:hAnsi="Century Gothic" w:cs="Arial"/>
          <w:sz w:val="24"/>
          <w:szCs w:val="24"/>
        </w:rPr>
        <w:t xml:space="preserve">both </w:t>
      </w:r>
      <w:r w:rsidR="009E0EC8">
        <w:rPr>
          <w:rFonts w:ascii="Century Gothic" w:hAnsi="Century Gothic" w:cs="Arial"/>
          <w:sz w:val="24"/>
          <w:szCs w:val="24"/>
        </w:rPr>
        <w:t xml:space="preserve">male </w:t>
      </w:r>
      <w:r w:rsidR="00A316EA">
        <w:rPr>
          <w:rFonts w:ascii="Century Gothic" w:hAnsi="Century Gothic" w:cs="Arial"/>
          <w:sz w:val="24"/>
          <w:szCs w:val="24"/>
        </w:rPr>
        <w:t>and</w:t>
      </w:r>
      <w:r w:rsidR="009E0EC8">
        <w:rPr>
          <w:rFonts w:ascii="Century Gothic" w:hAnsi="Century Gothic" w:cs="Arial"/>
          <w:sz w:val="24"/>
          <w:szCs w:val="24"/>
        </w:rPr>
        <w:t xml:space="preserve"> female applicants</w:t>
      </w:r>
      <w:r w:rsidR="005C0EE3">
        <w:rPr>
          <w:rFonts w:ascii="Century Gothic" w:hAnsi="Century Gothic" w:cs="Arial"/>
          <w:sz w:val="24"/>
          <w:szCs w:val="24"/>
        </w:rPr>
        <w:t xml:space="preserve">.  This role would suit an </w:t>
      </w:r>
      <w:r w:rsidR="008D0896" w:rsidRPr="008D0896">
        <w:rPr>
          <w:rFonts w:ascii="Century Gothic" w:eastAsia="Times New Roman" w:hAnsi="Century Gothic"/>
          <w:color w:val="000000"/>
          <w:sz w:val="24"/>
          <w:szCs w:val="24"/>
        </w:rPr>
        <w:t>experienced candidate but we are equally excited to train and develop someone at the start of their career. </w:t>
      </w:r>
    </w:p>
    <w:p w14:paraId="77006B9A" w14:textId="77777777" w:rsidR="00C1366B" w:rsidRPr="008D0896" w:rsidRDefault="00C1366B" w:rsidP="00291B1D">
      <w:pPr>
        <w:pStyle w:val="NormalWeb"/>
        <w:ind w:right="-448"/>
        <w:jc w:val="both"/>
        <w:rPr>
          <w:rFonts w:ascii="Century Gothic" w:hAnsi="Century Gothic" w:cs="Arial"/>
        </w:rPr>
      </w:pPr>
      <w:r w:rsidRPr="008D0896">
        <w:rPr>
          <w:rFonts w:ascii="Century Gothic" w:hAnsi="Century Gothic" w:cs="Arial"/>
        </w:rPr>
        <w:t xml:space="preserve">Lyng Hall is committed to the personal development of all of their staff and can offer: </w:t>
      </w:r>
    </w:p>
    <w:p w14:paraId="649B7495" w14:textId="77777777" w:rsidR="00C1366B" w:rsidRPr="008D0896" w:rsidRDefault="00C1366B" w:rsidP="00ED41B1">
      <w:pPr>
        <w:pStyle w:val="ListParagraph"/>
        <w:numPr>
          <w:ilvl w:val="0"/>
          <w:numId w:val="5"/>
        </w:numPr>
        <w:ind w:left="0" w:right="-448"/>
        <w:rPr>
          <w:rFonts w:ascii="Century Gothic" w:hAnsi="Century Gothic" w:cs="Arial"/>
          <w:sz w:val="24"/>
          <w:szCs w:val="24"/>
        </w:rPr>
      </w:pPr>
      <w:r w:rsidRPr="008D0896">
        <w:rPr>
          <w:rFonts w:ascii="Century Gothic" w:hAnsi="Century Gothic" w:cs="Arial"/>
          <w:sz w:val="24"/>
          <w:szCs w:val="24"/>
        </w:rPr>
        <w:t>Outstanding professional development</w:t>
      </w:r>
    </w:p>
    <w:p w14:paraId="3AD469DF" w14:textId="77777777" w:rsidR="00C1366B" w:rsidRPr="008D0896" w:rsidRDefault="00C1366B" w:rsidP="00ED41B1">
      <w:pPr>
        <w:pStyle w:val="ListParagraph"/>
        <w:numPr>
          <w:ilvl w:val="0"/>
          <w:numId w:val="5"/>
        </w:numPr>
        <w:ind w:left="0" w:right="-448"/>
        <w:rPr>
          <w:rFonts w:ascii="Century Gothic" w:hAnsi="Century Gothic" w:cs="Arial"/>
          <w:sz w:val="24"/>
          <w:szCs w:val="24"/>
        </w:rPr>
      </w:pPr>
      <w:r w:rsidRPr="008D0896">
        <w:rPr>
          <w:rFonts w:ascii="Century Gothic" w:hAnsi="Century Gothic" w:cs="Arial"/>
          <w:sz w:val="24"/>
          <w:szCs w:val="24"/>
        </w:rPr>
        <w:t>Supportive staff and a strong team ethos</w:t>
      </w:r>
    </w:p>
    <w:p w14:paraId="01EE5F84" w14:textId="77777777" w:rsidR="00C1366B" w:rsidRPr="008D0896" w:rsidRDefault="00C1366B" w:rsidP="00ED41B1">
      <w:pPr>
        <w:pStyle w:val="ListParagraph"/>
        <w:numPr>
          <w:ilvl w:val="0"/>
          <w:numId w:val="5"/>
        </w:numPr>
        <w:ind w:left="0" w:right="-448"/>
        <w:rPr>
          <w:rFonts w:ascii="Century Gothic" w:hAnsi="Century Gothic" w:cs="Arial"/>
          <w:sz w:val="24"/>
          <w:szCs w:val="24"/>
        </w:rPr>
      </w:pPr>
      <w:r w:rsidRPr="008D0896">
        <w:rPr>
          <w:rFonts w:ascii="Century Gothic" w:hAnsi="Century Gothic" w:cs="Arial"/>
          <w:sz w:val="24"/>
          <w:szCs w:val="24"/>
        </w:rPr>
        <w:t>Supportive leadership</w:t>
      </w:r>
    </w:p>
    <w:p w14:paraId="30D2F3B7" w14:textId="77777777" w:rsidR="00C1366B" w:rsidRPr="008D0896" w:rsidRDefault="00C1366B" w:rsidP="00ED41B1">
      <w:pPr>
        <w:pStyle w:val="ListParagraph"/>
        <w:numPr>
          <w:ilvl w:val="0"/>
          <w:numId w:val="5"/>
        </w:numPr>
        <w:ind w:left="0" w:right="-448"/>
        <w:rPr>
          <w:rFonts w:ascii="Century Gothic" w:hAnsi="Century Gothic" w:cs="Arial"/>
          <w:sz w:val="24"/>
          <w:szCs w:val="24"/>
        </w:rPr>
      </w:pPr>
      <w:r w:rsidRPr="008D0896">
        <w:rPr>
          <w:rFonts w:ascii="Century Gothic" w:hAnsi="Century Gothic" w:cs="Arial"/>
          <w:sz w:val="24"/>
          <w:szCs w:val="24"/>
        </w:rPr>
        <w:t>Progression opportunities</w:t>
      </w:r>
    </w:p>
    <w:p w14:paraId="27DC8621" w14:textId="365EBB9C" w:rsidR="00C1366B" w:rsidRPr="008D0896" w:rsidRDefault="00C1366B" w:rsidP="00ED41B1">
      <w:pPr>
        <w:pStyle w:val="ListParagraph"/>
        <w:numPr>
          <w:ilvl w:val="0"/>
          <w:numId w:val="5"/>
        </w:numPr>
        <w:ind w:left="0" w:right="-448"/>
        <w:rPr>
          <w:rFonts w:ascii="Century Gothic" w:hAnsi="Century Gothic" w:cs="Arial"/>
          <w:sz w:val="24"/>
          <w:szCs w:val="24"/>
        </w:rPr>
      </w:pPr>
      <w:r w:rsidRPr="008D0896">
        <w:rPr>
          <w:rFonts w:ascii="Century Gothic" w:hAnsi="Century Gothic" w:cs="Arial"/>
          <w:sz w:val="24"/>
          <w:szCs w:val="24"/>
        </w:rPr>
        <w:t xml:space="preserve">Opportunities </w:t>
      </w:r>
      <w:r w:rsidR="004142A9" w:rsidRPr="008D0896">
        <w:rPr>
          <w:rFonts w:ascii="Century Gothic" w:hAnsi="Century Gothic" w:cs="Arial"/>
          <w:sz w:val="24"/>
          <w:szCs w:val="24"/>
        </w:rPr>
        <w:t>to teach children aged 11 – 18 y</w:t>
      </w:r>
      <w:r w:rsidR="00706398">
        <w:rPr>
          <w:rFonts w:ascii="Century Gothic" w:hAnsi="Century Gothic" w:cs="Arial"/>
          <w:sz w:val="24"/>
          <w:szCs w:val="24"/>
        </w:rPr>
        <w:t>ea</w:t>
      </w:r>
      <w:r w:rsidR="004142A9" w:rsidRPr="008D0896">
        <w:rPr>
          <w:rFonts w:ascii="Century Gothic" w:hAnsi="Century Gothic" w:cs="Arial"/>
          <w:sz w:val="24"/>
          <w:szCs w:val="24"/>
        </w:rPr>
        <w:t>rs</w:t>
      </w:r>
    </w:p>
    <w:p w14:paraId="521277E1" w14:textId="77777777" w:rsidR="00C1366B" w:rsidRPr="008D0896" w:rsidRDefault="00C1366B" w:rsidP="00ED41B1">
      <w:pPr>
        <w:pStyle w:val="ListParagraph"/>
        <w:numPr>
          <w:ilvl w:val="0"/>
          <w:numId w:val="5"/>
        </w:numPr>
        <w:ind w:left="0" w:right="-448"/>
        <w:rPr>
          <w:rFonts w:ascii="Century Gothic" w:hAnsi="Century Gothic" w:cs="Arial"/>
          <w:sz w:val="24"/>
          <w:szCs w:val="24"/>
        </w:rPr>
      </w:pPr>
      <w:r w:rsidRPr="008D0896">
        <w:rPr>
          <w:rFonts w:ascii="Century Gothic" w:hAnsi="Century Gothic" w:cs="Arial"/>
          <w:sz w:val="24"/>
          <w:szCs w:val="24"/>
        </w:rPr>
        <w:t>Superb facilities</w:t>
      </w:r>
    </w:p>
    <w:p w14:paraId="5BB45A35" w14:textId="77777777" w:rsidR="00C23EB5" w:rsidRPr="008D0896" w:rsidRDefault="00C23EB5" w:rsidP="00ED41B1">
      <w:pPr>
        <w:ind w:right="-448"/>
        <w:rPr>
          <w:rFonts w:ascii="Century Gothic" w:hAnsi="Century Gothic" w:cs="Arial"/>
          <w:sz w:val="24"/>
          <w:szCs w:val="24"/>
        </w:rPr>
      </w:pPr>
    </w:p>
    <w:p w14:paraId="404CF72C" w14:textId="2C215542" w:rsidR="00C1366B" w:rsidRPr="008D0896" w:rsidRDefault="00C1366B" w:rsidP="00ED41B1">
      <w:pPr>
        <w:ind w:right="-448"/>
        <w:rPr>
          <w:rFonts w:ascii="Century Gothic" w:hAnsi="Century Gothic" w:cs="Arial"/>
          <w:b/>
          <w:sz w:val="24"/>
          <w:szCs w:val="24"/>
        </w:rPr>
      </w:pPr>
      <w:r w:rsidRPr="008D0896">
        <w:rPr>
          <w:rFonts w:ascii="Century Gothic" w:hAnsi="Century Gothic" w:cs="Arial"/>
          <w:b/>
          <w:sz w:val="24"/>
          <w:szCs w:val="24"/>
        </w:rPr>
        <w:t xml:space="preserve">Closing Date: </w:t>
      </w:r>
      <w:r w:rsidR="00C45C99">
        <w:rPr>
          <w:rFonts w:ascii="Century Gothic" w:hAnsi="Century Gothic" w:cs="Arial"/>
          <w:b/>
          <w:sz w:val="24"/>
          <w:szCs w:val="24"/>
        </w:rPr>
        <w:t>Tuesday 4</w:t>
      </w:r>
      <w:r w:rsidR="00C45C99" w:rsidRPr="00C45C99">
        <w:rPr>
          <w:rFonts w:ascii="Century Gothic" w:hAnsi="Century Gothic" w:cs="Arial"/>
          <w:b/>
          <w:sz w:val="24"/>
          <w:szCs w:val="24"/>
          <w:vertAlign w:val="superscript"/>
        </w:rPr>
        <w:t>th</w:t>
      </w:r>
      <w:r w:rsidR="00C45C99">
        <w:rPr>
          <w:rFonts w:ascii="Century Gothic" w:hAnsi="Century Gothic" w:cs="Arial"/>
          <w:b/>
          <w:sz w:val="24"/>
          <w:szCs w:val="24"/>
        </w:rPr>
        <w:t xml:space="preserve"> February 2025</w:t>
      </w:r>
    </w:p>
    <w:p w14:paraId="63B31778" w14:textId="77777777" w:rsidR="00C1366B" w:rsidRPr="008D0896" w:rsidRDefault="00C1366B" w:rsidP="00ED41B1">
      <w:pPr>
        <w:ind w:right="-448"/>
        <w:rPr>
          <w:rFonts w:ascii="Century Gothic" w:hAnsi="Century Gothic" w:cs="Arial"/>
          <w:b/>
          <w:sz w:val="24"/>
          <w:szCs w:val="24"/>
        </w:rPr>
      </w:pPr>
      <w:r w:rsidRPr="008D0896">
        <w:rPr>
          <w:rFonts w:ascii="Century Gothic" w:hAnsi="Century Gothic" w:cs="Arial"/>
          <w:b/>
          <w:sz w:val="24"/>
          <w:szCs w:val="24"/>
        </w:rPr>
        <w:t>Interview Date: TBC</w:t>
      </w:r>
    </w:p>
    <w:p w14:paraId="7BC9135E" w14:textId="77777777" w:rsidR="00C45C99" w:rsidRDefault="00C45C99" w:rsidP="00ED41B1">
      <w:pPr>
        <w:ind w:right="-448"/>
        <w:rPr>
          <w:rFonts w:ascii="Century Gothic" w:hAnsi="Century Gothic" w:cs="Arial"/>
          <w:b/>
          <w:bCs/>
          <w:sz w:val="24"/>
          <w:szCs w:val="24"/>
          <w:u w:val="single"/>
        </w:rPr>
      </w:pPr>
    </w:p>
    <w:p w14:paraId="484D6C57" w14:textId="77777777" w:rsidR="00C45C99" w:rsidRDefault="00C45C99" w:rsidP="00ED41B1">
      <w:pPr>
        <w:ind w:right="-448"/>
        <w:rPr>
          <w:rFonts w:ascii="Century Gothic" w:hAnsi="Century Gothic" w:cs="Arial"/>
          <w:b/>
          <w:bCs/>
          <w:sz w:val="24"/>
          <w:szCs w:val="24"/>
          <w:u w:val="single"/>
        </w:rPr>
      </w:pPr>
    </w:p>
    <w:p w14:paraId="4AB7C15D" w14:textId="77777777" w:rsidR="00C45C99" w:rsidRDefault="00C45C99" w:rsidP="00ED41B1">
      <w:pPr>
        <w:ind w:right="-448"/>
        <w:rPr>
          <w:rFonts w:ascii="Century Gothic" w:hAnsi="Century Gothic" w:cs="Arial"/>
          <w:b/>
          <w:bCs/>
          <w:sz w:val="24"/>
          <w:szCs w:val="24"/>
          <w:u w:val="single"/>
        </w:rPr>
      </w:pPr>
    </w:p>
    <w:p w14:paraId="03C5AD46" w14:textId="5D4211F5" w:rsidR="001A2E09" w:rsidRPr="00C23EB5" w:rsidRDefault="001A2E09" w:rsidP="00ED41B1">
      <w:pPr>
        <w:ind w:right="-448"/>
        <w:rPr>
          <w:rFonts w:ascii="Century Gothic" w:hAnsi="Century Gothic" w:cs="Arial"/>
          <w:b/>
          <w:bCs/>
          <w:sz w:val="24"/>
          <w:szCs w:val="24"/>
          <w:u w:val="single"/>
        </w:rPr>
      </w:pPr>
      <w:r w:rsidRPr="001A2E09">
        <w:rPr>
          <w:rFonts w:ascii="Century Gothic" w:hAnsi="Century Gothic" w:cs="Arial"/>
          <w:b/>
          <w:bCs/>
          <w:sz w:val="24"/>
          <w:szCs w:val="24"/>
          <w:u w:val="single"/>
        </w:rPr>
        <w:lastRenderedPageBreak/>
        <w:t>How to Apply</w:t>
      </w:r>
    </w:p>
    <w:p w14:paraId="5194F91F" w14:textId="77777777" w:rsidR="001A2E09" w:rsidRPr="001A2E09" w:rsidRDefault="001A2E09" w:rsidP="00ED41B1">
      <w:pPr>
        <w:ind w:right="-448"/>
        <w:rPr>
          <w:rFonts w:ascii="Century Gothic" w:hAnsi="Century Gothic" w:cs="Arial"/>
          <w:sz w:val="24"/>
          <w:szCs w:val="24"/>
          <w:lang w:val="en-US"/>
        </w:rPr>
      </w:pPr>
      <w:r w:rsidRPr="001A2E09">
        <w:rPr>
          <w:rFonts w:ascii="Century Gothic" w:hAnsi="Century Gothic" w:cs="Arial"/>
          <w:sz w:val="24"/>
          <w:szCs w:val="24"/>
        </w:rPr>
        <w:t>Applications are submitted through our Every Candidate Portal. Click the link below to take you directly to the site.</w:t>
      </w:r>
    </w:p>
    <w:p w14:paraId="4FEFCE6E" w14:textId="2058AFF4" w:rsidR="00C45C99" w:rsidRDefault="002A42D7" w:rsidP="00ED41B1">
      <w:pPr>
        <w:ind w:right="-448"/>
      </w:pPr>
      <w:hyperlink r:id="rId10" w:history="1">
        <w:r w:rsidRPr="00121513">
          <w:rPr>
            <w:rStyle w:val="Hyperlink"/>
          </w:rPr>
          <w:t>https://candidates.every.education/Vacancies/Details?advertKey=f42b60ab-f76c-485f-b371-7ec14a9ff535</w:t>
        </w:r>
      </w:hyperlink>
    </w:p>
    <w:p w14:paraId="21D1F5BF" w14:textId="4B0D151D" w:rsidR="001A2E09" w:rsidRPr="001A2E09" w:rsidRDefault="001A2E09" w:rsidP="00ED41B1">
      <w:pPr>
        <w:ind w:right="-448"/>
        <w:rPr>
          <w:rFonts w:ascii="Century Gothic" w:hAnsi="Century Gothic" w:cs="Arial"/>
          <w:sz w:val="24"/>
          <w:szCs w:val="24"/>
        </w:rPr>
      </w:pPr>
      <w:r w:rsidRPr="001A2E09">
        <w:rPr>
          <w:rFonts w:ascii="Century Gothic" w:hAnsi="Century Gothic" w:cs="Arial"/>
          <w:sz w:val="24"/>
          <w:szCs w:val="24"/>
        </w:rPr>
        <w:t xml:space="preserve">Alternatively, you can click on the ‘application form’ on our careers website which will direct you to the application page. </w:t>
      </w:r>
    </w:p>
    <w:p w14:paraId="778146A9" w14:textId="58F2CE2F" w:rsidR="001A2E09" w:rsidRPr="001A2E09" w:rsidRDefault="001A2E09" w:rsidP="00ED41B1">
      <w:pPr>
        <w:ind w:right="-448"/>
        <w:rPr>
          <w:rFonts w:ascii="Century Gothic" w:hAnsi="Century Gothic" w:cs="Arial"/>
          <w:sz w:val="24"/>
          <w:szCs w:val="24"/>
        </w:rPr>
      </w:pPr>
      <w:r w:rsidRPr="001A2E09">
        <w:rPr>
          <w:rFonts w:ascii="Century Gothic" w:hAnsi="Century Gothic" w:cs="Arial"/>
          <w:sz w:val="24"/>
          <w:szCs w:val="24"/>
        </w:rPr>
        <w:t>To request any of the documents in an accessible format, or to request an application form via email please contact </w:t>
      </w:r>
      <w:hyperlink r:id="rId11" w:history="1">
        <w:r w:rsidRPr="00D34E8E">
          <w:rPr>
            <w:rStyle w:val="Hyperlink"/>
            <w:rFonts w:ascii="Century Gothic" w:hAnsi="Century Gothic"/>
            <w:sz w:val="24"/>
            <w:szCs w:val="24"/>
          </w:rPr>
          <w:t>apply@finhampark.co.u</w:t>
        </w:r>
        <w:r w:rsidRPr="00D34E8E">
          <w:rPr>
            <w:rStyle w:val="Hyperlink"/>
            <w:rFonts w:ascii="Century Gothic" w:hAnsi="Century Gothic" w:cs="Arial"/>
            <w:sz w:val="24"/>
            <w:szCs w:val="24"/>
          </w:rPr>
          <w:t>k</w:t>
        </w:r>
      </w:hyperlink>
      <w:r>
        <w:rPr>
          <w:rFonts w:ascii="Century Gothic" w:hAnsi="Century Gothic" w:cs="Arial"/>
          <w:sz w:val="24"/>
          <w:szCs w:val="24"/>
        </w:rPr>
        <w:t xml:space="preserve"> </w:t>
      </w:r>
      <w:r w:rsidRPr="001A2E09">
        <w:rPr>
          <w:rFonts w:ascii="Century Gothic" w:hAnsi="Century Gothic" w:cs="Arial"/>
          <w:sz w:val="24"/>
          <w:szCs w:val="24"/>
        </w:rPr>
        <w:t>or call 02477 180000 and select option 2 for HR.</w:t>
      </w:r>
    </w:p>
    <w:p w14:paraId="246B008B" w14:textId="5BDBB425" w:rsidR="001A2E09" w:rsidRPr="001A2E09" w:rsidRDefault="001A2E09" w:rsidP="00ED41B1">
      <w:pPr>
        <w:ind w:right="-448"/>
        <w:rPr>
          <w:rFonts w:ascii="Century Gothic" w:hAnsi="Century Gothic" w:cs="Arial"/>
          <w:sz w:val="24"/>
          <w:szCs w:val="24"/>
        </w:rPr>
      </w:pPr>
      <w:r w:rsidRPr="001A2E09">
        <w:rPr>
          <w:rFonts w:ascii="Century Gothic" w:hAnsi="Century Gothic" w:cs="Arial"/>
          <w:sz w:val="24"/>
          <w:szCs w:val="24"/>
        </w:rPr>
        <w:t>If you are a new user to our portal, you can click on ‘Register’ to complete your candidate profile. If you want to apply directly for this role and not save your data for any future vacancies, you can click on the ‘Apply Now’ button at the bottom of the</w:t>
      </w:r>
      <w:r w:rsidR="00FD72EB">
        <w:rPr>
          <w:rFonts w:ascii="Century Gothic" w:hAnsi="Century Gothic" w:cs="Arial"/>
          <w:sz w:val="24"/>
          <w:szCs w:val="24"/>
        </w:rPr>
        <w:t xml:space="preserve"> </w:t>
      </w:r>
      <w:r w:rsidRPr="001A2E09">
        <w:rPr>
          <w:rFonts w:ascii="Century Gothic" w:hAnsi="Century Gothic" w:cs="Arial"/>
          <w:sz w:val="24"/>
          <w:szCs w:val="24"/>
        </w:rPr>
        <w:t>Every page.  </w:t>
      </w:r>
    </w:p>
    <w:p w14:paraId="2EB8AC8E" w14:textId="5481BA4B" w:rsidR="00572F9E" w:rsidRPr="001A2E09" w:rsidRDefault="001A2E09" w:rsidP="00ED41B1">
      <w:pPr>
        <w:ind w:right="-448"/>
        <w:rPr>
          <w:rFonts w:ascii="Century Gothic" w:hAnsi="Century Gothic" w:cs="Arial"/>
          <w:sz w:val="24"/>
          <w:szCs w:val="24"/>
        </w:rPr>
      </w:pPr>
      <w:r w:rsidRPr="001A2E09">
        <w:rPr>
          <w:rFonts w:ascii="Century Gothic" w:hAnsi="Century Gothic" w:cs="Arial"/>
          <w:sz w:val="24"/>
          <w:szCs w:val="24"/>
        </w:rPr>
        <w:t xml:space="preserve">For further information on this role and other opportunities within the MAT, please visit </w:t>
      </w:r>
      <w:hyperlink r:id="rId12" w:history="1">
        <w:r w:rsidRPr="00D34E8E">
          <w:rPr>
            <w:rStyle w:val="Hyperlink"/>
            <w:rFonts w:ascii="Century Gothic" w:hAnsi="Century Gothic"/>
            <w:sz w:val="24"/>
            <w:szCs w:val="24"/>
          </w:rPr>
          <w:t>https://careers.fpmat.co.u</w:t>
        </w:r>
        <w:r w:rsidRPr="00D34E8E">
          <w:rPr>
            <w:rStyle w:val="Hyperlink"/>
            <w:rFonts w:ascii="Century Gothic" w:hAnsi="Century Gothic" w:cs="Arial"/>
            <w:sz w:val="24"/>
            <w:szCs w:val="24"/>
          </w:rPr>
          <w:t>k</w:t>
        </w:r>
      </w:hyperlink>
    </w:p>
    <w:p w14:paraId="31A42556" w14:textId="77777777" w:rsidR="00572F9E" w:rsidRDefault="00572F9E" w:rsidP="00ED41B1">
      <w:pPr>
        <w:widowControl w:val="0"/>
        <w:spacing w:after="0"/>
        <w:ind w:right="-448"/>
        <w:jc w:val="both"/>
        <w:rPr>
          <w:rFonts w:ascii="Century Gothic" w:hAnsi="Century Gothic" w:cs="Arial"/>
          <w:color w:val="000000" w:themeColor="text1"/>
          <w:sz w:val="24"/>
          <w:szCs w:val="24"/>
          <w:u w:val="single"/>
        </w:rPr>
      </w:pPr>
    </w:p>
    <w:p w14:paraId="23900FA4" w14:textId="2EAC129A" w:rsidR="000C7017" w:rsidRPr="00CC4339" w:rsidRDefault="000C7017" w:rsidP="00ED41B1">
      <w:pPr>
        <w:rPr>
          <w:rFonts w:ascii="Century Gothic" w:hAnsi="Century Gothic"/>
          <w:b/>
          <w:bCs/>
          <w:sz w:val="24"/>
          <w:szCs w:val="24"/>
        </w:rPr>
      </w:pPr>
      <w:r w:rsidRPr="00CC4339">
        <w:rPr>
          <w:rFonts w:ascii="Century Gothic" w:hAnsi="Century Gothic"/>
          <w:b/>
          <w:bCs/>
          <w:sz w:val="24"/>
          <w:szCs w:val="24"/>
        </w:rPr>
        <w:t>Finham Park MAT is committed to safeguarding and promoting the welfare of children and young people and expects all staff and volunteers to share this commitment.  We follow safer recruitment practices and appointments will be subject to an enhanced DBS check.</w:t>
      </w:r>
    </w:p>
    <w:p w14:paraId="7A3E06A4" w14:textId="0BA09FFE" w:rsidR="000C7017" w:rsidRPr="00CC4339" w:rsidRDefault="000C7017" w:rsidP="00ED41B1">
      <w:pPr>
        <w:rPr>
          <w:rFonts w:ascii="Century Gothic" w:hAnsi="Century Gothic"/>
          <w:b/>
          <w:bCs/>
          <w:sz w:val="24"/>
          <w:szCs w:val="24"/>
        </w:rPr>
      </w:pPr>
      <w:r w:rsidRPr="00CC4339">
        <w:rPr>
          <w:rFonts w:ascii="Century Gothic" w:hAnsi="Century Gothic"/>
          <w:b/>
          <w:bCs/>
          <w:sz w:val="24"/>
          <w:szCs w:val="24"/>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3891B32C" w14:textId="77777777" w:rsidR="000C7017" w:rsidRPr="00CC4339" w:rsidRDefault="000C7017" w:rsidP="00ED41B1">
      <w:pPr>
        <w:rPr>
          <w:rFonts w:ascii="Century Gothic" w:hAnsi="Century Gothic"/>
          <w:b/>
          <w:bCs/>
          <w:sz w:val="24"/>
          <w:szCs w:val="24"/>
          <w:u w:val="single"/>
        </w:rPr>
      </w:pPr>
      <w:r w:rsidRPr="00CC4339">
        <w:rPr>
          <w:rFonts w:ascii="Century Gothic" w:hAnsi="Century Gothic"/>
          <w:b/>
          <w:bCs/>
          <w:sz w:val="24"/>
          <w:szCs w:val="24"/>
          <w:u w:val="single"/>
        </w:rPr>
        <w:t>Online Checks</w:t>
      </w:r>
    </w:p>
    <w:p w14:paraId="4893608C" w14:textId="77777777" w:rsidR="000C7017" w:rsidRPr="00CC4339" w:rsidRDefault="000C7017" w:rsidP="00ED41B1">
      <w:pPr>
        <w:rPr>
          <w:rFonts w:ascii="Century Gothic" w:hAnsi="Century Gothic"/>
          <w:b/>
          <w:bCs/>
          <w:sz w:val="24"/>
          <w:szCs w:val="24"/>
        </w:rPr>
      </w:pPr>
      <w:r w:rsidRPr="00CC4339">
        <w:rPr>
          <w:rFonts w:ascii="Century Gothic" w:hAnsi="Century Gothic"/>
          <w:b/>
          <w:bCs/>
          <w:sz w:val="24"/>
          <w:szCs w:val="24"/>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58EBB239" w14:textId="77777777" w:rsidR="000C7017" w:rsidRDefault="000C7017" w:rsidP="00ED41B1"/>
    <w:p w14:paraId="033D570A" w14:textId="05C0B6BD" w:rsidR="00572F9E" w:rsidRPr="00091049" w:rsidRDefault="00572F9E" w:rsidP="00ED41B1">
      <w:pPr>
        <w:widowControl w:val="0"/>
        <w:spacing w:after="0"/>
        <w:ind w:right="-448"/>
        <w:jc w:val="both"/>
        <w:rPr>
          <w:rFonts w:ascii="Century Gothic" w:hAnsi="Century Gothic" w:cs="Arial"/>
          <w:color w:val="000000" w:themeColor="text1"/>
          <w:sz w:val="24"/>
          <w:szCs w:val="24"/>
        </w:rPr>
      </w:pPr>
    </w:p>
    <w:sectPr w:rsidR="00572F9E" w:rsidRPr="00091049" w:rsidSect="00CE5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2266"/>
    <w:multiLevelType w:val="hybridMultilevel"/>
    <w:tmpl w:val="926CD26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323A0863"/>
    <w:multiLevelType w:val="hybridMultilevel"/>
    <w:tmpl w:val="E5DC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027E9"/>
    <w:multiLevelType w:val="hybridMultilevel"/>
    <w:tmpl w:val="85AE054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5A98449C"/>
    <w:multiLevelType w:val="hybridMultilevel"/>
    <w:tmpl w:val="A5727D6C"/>
    <w:lvl w:ilvl="0" w:tplc="0809000D">
      <w:start w:val="1"/>
      <w:numFmt w:val="bullet"/>
      <w:lvlText w:val=""/>
      <w:lvlJc w:val="left"/>
      <w:pPr>
        <w:ind w:left="4014" w:hanging="360"/>
      </w:pPr>
      <w:rPr>
        <w:rFonts w:ascii="Wingdings" w:hAnsi="Wingdings" w:hint="default"/>
      </w:rPr>
    </w:lvl>
    <w:lvl w:ilvl="1" w:tplc="08090003" w:tentative="1">
      <w:start w:val="1"/>
      <w:numFmt w:val="bullet"/>
      <w:lvlText w:val="o"/>
      <w:lvlJc w:val="left"/>
      <w:pPr>
        <w:ind w:left="4734" w:hanging="360"/>
      </w:pPr>
      <w:rPr>
        <w:rFonts w:ascii="Courier New" w:hAnsi="Courier New" w:cs="Courier New" w:hint="default"/>
      </w:rPr>
    </w:lvl>
    <w:lvl w:ilvl="2" w:tplc="08090005" w:tentative="1">
      <w:start w:val="1"/>
      <w:numFmt w:val="bullet"/>
      <w:lvlText w:val=""/>
      <w:lvlJc w:val="left"/>
      <w:pPr>
        <w:ind w:left="5454" w:hanging="360"/>
      </w:pPr>
      <w:rPr>
        <w:rFonts w:ascii="Wingdings" w:hAnsi="Wingdings" w:hint="default"/>
      </w:rPr>
    </w:lvl>
    <w:lvl w:ilvl="3" w:tplc="08090001" w:tentative="1">
      <w:start w:val="1"/>
      <w:numFmt w:val="bullet"/>
      <w:lvlText w:val=""/>
      <w:lvlJc w:val="left"/>
      <w:pPr>
        <w:ind w:left="6174" w:hanging="360"/>
      </w:pPr>
      <w:rPr>
        <w:rFonts w:ascii="Symbol" w:hAnsi="Symbol" w:hint="default"/>
      </w:rPr>
    </w:lvl>
    <w:lvl w:ilvl="4" w:tplc="08090003" w:tentative="1">
      <w:start w:val="1"/>
      <w:numFmt w:val="bullet"/>
      <w:lvlText w:val="o"/>
      <w:lvlJc w:val="left"/>
      <w:pPr>
        <w:ind w:left="6894" w:hanging="360"/>
      </w:pPr>
      <w:rPr>
        <w:rFonts w:ascii="Courier New" w:hAnsi="Courier New" w:cs="Courier New" w:hint="default"/>
      </w:rPr>
    </w:lvl>
    <w:lvl w:ilvl="5" w:tplc="08090005" w:tentative="1">
      <w:start w:val="1"/>
      <w:numFmt w:val="bullet"/>
      <w:lvlText w:val=""/>
      <w:lvlJc w:val="left"/>
      <w:pPr>
        <w:ind w:left="7614" w:hanging="360"/>
      </w:pPr>
      <w:rPr>
        <w:rFonts w:ascii="Wingdings" w:hAnsi="Wingdings" w:hint="default"/>
      </w:rPr>
    </w:lvl>
    <w:lvl w:ilvl="6" w:tplc="08090001" w:tentative="1">
      <w:start w:val="1"/>
      <w:numFmt w:val="bullet"/>
      <w:lvlText w:val=""/>
      <w:lvlJc w:val="left"/>
      <w:pPr>
        <w:ind w:left="8334" w:hanging="360"/>
      </w:pPr>
      <w:rPr>
        <w:rFonts w:ascii="Symbol" w:hAnsi="Symbol" w:hint="default"/>
      </w:rPr>
    </w:lvl>
    <w:lvl w:ilvl="7" w:tplc="08090003" w:tentative="1">
      <w:start w:val="1"/>
      <w:numFmt w:val="bullet"/>
      <w:lvlText w:val="o"/>
      <w:lvlJc w:val="left"/>
      <w:pPr>
        <w:ind w:left="9054" w:hanging="360"/>
      </w:pPr>
      <w:rPr>
        <w:rFonts w:ascii="Courier New" w:hAnsi="Courier New" w:cs="Courier New" w:hint="default"/>
      </w:rPr>
    </w:lvl>
    <w:lvl w:ilvl="8" w:tplc="08090005" w:tentative="1">
      <w:start w:val="1"/>
      <w:numFmt w:val="bullet"/>
      <w:lvlText w:val=""/>
      <w:lvlJc w:val="left"/>
      <w:pPr>
        <w:ind w:left="9774" w:hanging="360"/>
      </w:pPr>
      <w:rPr>
        <w:rFonts w:ascii="Wingdings" w:hAnsi="Wingdings" w:hint="default"/>
      </w:rPr>
    </w:lvl>
  </w:abstractNum>
  <w:abstractNum w:abstractNumId="4" w15:restartNumberingAfterBreak="0">
    <w:nsid w:val="7A130A09"/>
    <w:multiLevelType w:val="hybridMultilevel"/>
    <w:tmpl w:val="75606EB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317"/>
    <w:rsid w:val="000179A6"/>
    <w:rsid w:val="00091049"/>
    <w:rsid w:val="00094BF5"/>
    <w:rsid w:val="000969ED"/>
    <w:rsid w:val="000C7017"/>
    <w:rsid w:val="000D0897"/>
    <w:rsid w:val="00154AB3"/>
    <w:rsid w:val="00165B3F"/>
    <w:rsid w:val="001A2E09"/>
    <w:rsid w:val="001D4709"/>
    <w:rsid w:val="00231503"/>
    <w:rsid w:val="00243E66"/>
    <w:rsid w:val="00271F8F"/>
    <w:rsid w:val="00291B1D"/>
    <w:rsid w:val="002A42D7"/>
    <w:rsid w:val="00332DF4"/>
    <w:rsid w:val="00354383"/>
    <w:rsid w:val="0037322D"/>
    <w:rsid w:val="00376D99"/>
    <w:rsid w:val="003A361E"/>
    <w:rsid w:val="003E2977"/>
    <w:rsid w:val="003E6BE7"/>
    <w:rsid w:val="003F1464"/>
    <w:rsid w:val="00413FDD"/>
    <w:rsid w:val="004142A9"/>
    <w:rsid w:val="004C5CF7"/>
    <w:rsid w:val="005343B8"/>
    <w:rsid w:val="00543B08"/>
    <w:rsid w:val="00565080"/>
    <w:rsid w:val="00572F9E"/>
    <w:rsid w:val="005C0EE3"/>
    <w:rsid w:val="00641E17"/>
    <w:rsid w:val="006B762D"/>
    <w:rsid w:val="006C2F18"/>
    <w:rsid w:val="006E3DAA"/>
    <w:rsid w:val="00706398"/>
    <w:rsid w:val="0075286E"/>
    <w:rsid w:val="007600E4"/>
    <w:rsid w:val="0087035F"/>
    <w:rsid w:val="008D0896"/>
    <w:rsid w:val="009031BA"/>
    <w:rsid w:val="00980E3A"/>
    <w:rsid w:val="009B7533"/>
    <w:rsid w:val="009E0EC8"/>
    <w:rsid w:val="009F0597"/>
    <w:rsid w:val="00A316EA"/>
    <w:rsid w:val="00A52A9A"/>
    <w:rsid w:val="00A62D82"/>
    <w:rsid w:val="00A96315"/>
    <w:rsid w:val="00AA3575"/>
    <w:rsid w:val="00AA7D19"/>
    <w:rsid w:val="00AD71F9"/>
    <w:rsid w:val="00B228E3"/>
    <w:rsid w:val="00B517A3"/>
    <w:rsid w:val="00C04873"/>
    <w:rsid w:val="00C1366B"/>
    <w:rsid w:val="00C23EB5"/>
    <w:rsid w:val="00C315CB"/>
    <w:rsid w:val="00C45C99"/>
    <w:rsid w:val="00C7098B"/>
    <w:rsid w:val="00CA0317"/>
    <w:rsid w:val="00CC4339"/>
    <w:rsid w:val="00CE56BE"/>
    <w:rsid w:val="00DC2F1D"/>
    <w:rsid w:val="00DE6FCF"/>
    <w:rsid w:val="00E0240A"/>
    <w:rsid w:val="00E54468"/>
    <w:rsid w:val="00EA2D8B"/>
    <w:rsid w:val="00EA6FD2"/>
    <w:rsid w:val="00ED41B1"/>
    <w:rsid w:val="00F0202A"/>
    <w:rsid w:val="00F604C9"/>
    <w:rsid w:val="00FC0AE1"/>
    <w:rsid w:val="00FD7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53493"/>
  <w15:chartTrackingRefBased/>
  <w15:docId w15:val="{BFC72A11-FF1E-4234-BD36-B213236E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8E3"/>
    <w:pPr>
      <w:spacing w:after="0" w:line="240" w:lineRule="auto"/>
      <w:ind w:left="720" w:firstLine="360"/>
      <w:contextualSpacing/>
    </w:pPr>
    <w:rPr>
      <w:rFonts w:ascii="Calibri" w:eastAsia="Times New Roman" w:hAnsi="Calibri" w:cs="Times New Roman"/>
      <w:lang w:val="en-US" w:bidi="en-US"/>
    </w:rPr>
  </w:style>
  <w:style w:type="paragraph" w:styleId="NormalWeb">
    <w:name w:val="Normal (Web)"/>
    <w:basedOn w:val="Normal"/>
    <w:uiPriority w:val="99"/>
    <w:unhideWhenUsed/>
    <w:rsid w:val="00B22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28E3"/>
    <w:rPr>
      <w:b/>
      <w:bCs/>
    </w:rPr>
  </w:style>
  <w:style w:type="character" w:styleId="Hyperlink">
    <w:name w:val="Hyperlink"/>
    <w:uiPriority w:val="99"/>
    <w:unhideWhenUsed/>
    <w:rsid w:val="00C1366B"/>
    <w:rPr>
      <w:color w:val="0000FF"/>
      <w:u w:val="single"/>
    </w:rPr>
  </w:style>
  <w:style w:type="character" w:styleId="UnresolvedMention">
    <w:name w:val="Unresolved Mention"/>
    <w:basedOn w:val="DefaultParagraphFont"/>
    <w:uiPriority w:val="99"/>
    <w:semiHidden/>
    <w:unhideWhenUsed/>
    <w:rsid w:val="001A2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5759">
      <w:bodyDiv w:val="1"/>
      <w:marLeft w:val="0"/>
      <w:marRight w:val="0"/>
      <w:marTop w:val="0"/>
      <w:marBottom w:val="0"/>
      <w:divBdr>
        <w:top w:val="none" w:sz="0" w:space="0" w:color="auto"/>
        <w:left w:val="none" w:sz="0" w:space="0" w:color="auto"/>
        <w:bottom w:val="none" w:sz="0" w:space="0" w:color="auto"/>
        <w:right w:val="none" w:sz="0" w:space="0" w:color="auto"/>
      </w:divBdr>
    </w:div>
    <w:div w:id="634289077">
      <w:bodyDiv w:val="1"/>
      <w:marLeft w:val="0"/>
      <w:marRight w:val="0"/>
      <w:marTop w:val="0"/>
      <w:marBottom w:val="0"/>
      <w:divBdr>
        <w:top w:val="none" w:sz="0" w:space="0" w:color="auto"/>
        <w:left w:val="none" w:sz="0" w:space="0" w:color="auto"/>
        <w:bottom w:val="none" w:sz="0" w:space="0" w:color="auto"/>
        <w:right w:val="none" w:sz="0" w:space="0" w:color="auto"/>
      </w:divBdr>
    </w:div>
    <w:div w:id="851989528">
      <w:bodyDiv w:val="1"/>
      <w:marLeft w:val="0"/>
      <w:marRight w:val="0"/>
      <w:marTop w:val="0"/>
      <w:marBottom w:val="0"/>
      <w:divBdr>
        <w:top w:val="none" w:sz="0" w:space="0" w:color="auto"/>
        <w:left w:val="none" w:sz="0" w:space="0" w:color="auto"/>
        <w:bottom w:val="none" w:sz="0" w:space="0" w:color="auto"/>
        <w:right w:val="none" w:sz="0" w:space="0" w:color="auto"/>
      </w:divBdr>
    </w:div>
    <w:div w:id="1135946526">
      <w:bodyDiv w:val="1"/>
      <w:marLeft w:val="0"/>
      <w:marRight w:val="0"/>
      <w:marTop w:val="0"/>
      <w:marBottom w:val="0"/>
      <w:divBdr>
        <w:top w:val="none" w:sz="0" w:space="0" w:color="auto"/>
        <w:left w:val="none" w:sz="0" w:space="0" w:color="auto"/>
        <w:bottom w:val="none" w:sz="0" w:space="0" w:color="auto"/>
        <w:right w:val="none" w:sz="0" w:space="0" w:color="auto"/>
      </w:divBdr>
    </w:div>
    <w:div w:id="1245796846">
      <w:bodyDiv w:val="1"/>
      <w:marLeft w:val="0"/>
      <w:marRight w:val="0"/>
      <w:marTop w:val="0"/>
      <w:marBottom w:val="0"/>
      <w:divBdr>
        <w:top w:val="none" w:sz="0" w:space="0" w:color="auto"/>
        <w:left w:val="none" w:sz="0" w:space="0" w:color="auto"/>
        <w:bottom w:val="none" w:sz="0" w:space="0" w:color="auto"/>
        <w:right w:val="none" w:sz="0" w:space="0" w:color="auto"/>
      </w:divBdr>
      <w:divsChild>
        <w:div w:id="249003456">
          <w:marLeft w:val="0"/>
          <w:marRight w:val="0"/>
          <w:marTop w:val="0"/>
          <w:marBottom w:val="0"/>
          <w:divBdr>
            <w:top w:val="none" w:sz="0" w:space="0" w:color="auto"/>
            <w:left w:val="none" w:sz="0" w:space="0" w:color="auto"/>
            <w:bottom w:val="none" w:sz="0" w:space="0" w:color="auto"/>
            <w:right w:val="none" w:sz="0" w:space="0" w:color="auto"/>
          </w:divBdr>
          <w:divsChild>
            <w:div w:id="1286078771">
              <w:marLeft w:val="0"/>
              <w:marRight w:val="0"/>
              <w:marTop w:val="0"/>
              <w:marBottom w:val="0"/>
              <w:divBdr>
                <w:top w:val="none" w:sz="0" w:space="0" w:color="auto"/>
                <w:left w:val="none" w:sz="0" w:space="0" w:color="auto"/>
                <w:bottom w:val="none" w:sz="0" w:space="0" w:color="auto"/>
                <w:right w:val="none" w:sz="0" w:space="0" w:color="auto"/>
              </w:divBdr>
              <w:divsChild>
                <w:div w:id="631325132">
                  <w:marLeft w:val="0"/>
                  <w:marRight w:val="0"/>
                  <w:marTop w:val="0"/>
                  <w:marBottom w:val="0"/>
                  <w:divBdr>
                    <w:top w:val="none" w:sz="0" w:space="0" w:color="auto"/>
                    <w:left w:val="none" w:sz="0" w:space="0" w:color="auto"/>
                    <w:bottom w:val="none" w:sz="0" w:space="0" w:color="auto"/>
                    <w:right w:val="none" w:sz="0" w:space="0" w:color="auto"/>
                  </w:divBdr>
                  <w:divsChild>
                    <w:div w:id="2103716331">
                      <w:marLeft w:val="0"/>
                      <w:marRight w:val="0"/>
                      <w:marTop w:val="0"/>
                      <w:marBottom w:val="0"/>
                      <w:divBdr>
                        <w:top w:val="none" w:sz="0" w:space="0" w:color="auto"/>
                        <w:left w:val="none" w:sz="0" w:space="0" w:color="auto"/>
                        <w:bottom w:val="none" w:sz="0" w:space="0" w:color="auto"/>
                        <w:right w:val="none" w:sz="0" w:space="0" w:color="auto"/>
                      </w:divBdr>
                      <w:divsChild>
                        <w:div w:id="1069883711">
                          <w:marLeft w:val="0"/>
                          <w:marRight w:val="0"/>
                          <w:marTop w:val="0"/>
                          <w:marBottom w:val="0"/>
                          <w:divBdr>
                            <w:top w:val="none" w:sz="0" w:space="0" w:color="auto"/>
                            <w:left w:val="none" w:sz="0" w:space="0" w:color="auto"/>
                            <w:bottom w:val="none" w:sz="0" w:space="0" w:color="auto"/>
                            <w:right w:val="none" w:sz="0" w:space="0" w:color="auto"/>
                          </w:divBdr>
                          <w:divsChild>
                            <w:div w:id="1776947937">
                              <w:marLeft w:val="0"/>
                              <w:marRight w:val="0"/>
                              <w:marTop w:val="0"/>
                              <w:marBottom w:val="0"/>
                              <w:divBdr>
                                <w:top w:val="none" w:sz="0" w:space="0" w:color="auto"/>
                                <w:left w:val="none" w:sz="0" w:space="0" w:color="auto"/>
                                <w:bottom w:val="none" w:sz="0" w:space="0" w:color="auto"/>
                                <w:right w:val="none" w:sz="0" w:space="0" w:color="auto"/>
                              </w:divBdr>
                              <w:divsChild>
                                <w:div w:id="768818430">
                                  <w:marLeft w:val="0"/>
                                  <w:marRight w:val="0"/>
                                  <w:marTop w:val="0"/>
                                  <w:marBottom w:val="0"/>
                                  <w:divBdr>
                                    <w:top w:val="none" w:sz="0" w:space="0" w:color="auto"/>
                                    <w:left w:val="none" w:sz="0" w:space="0" w:color="auto"/>
                                    <w:bottom w:val="none" w:sz="0" w:space="0" w:color="auto"/>
                                    <w:right w:val="none" w:sz="0" w:space="0" w:color="auto"/>
                                  </w:divBdr>
                                  <w:divsChild>
                                    <w:div w:id="2059013272">
                                      <w:marLeft w:val="0"/>
                                      <w:marRight w:val="0"/>
                                      <w:marTop w:val="0"/>
                                      <w:marBottom w:val="0"/>
                                      <w:divBdr>
                                        <w:top w:val="none" w:sz="0" w:space="0" w:color="auto"/>
                                        <w:left w:val="none" w:sz="0" w:space="0" w:color="auto"/>
                                        <w:bottom w:val="none" w:sz="0" w:space="0" w:color="auto"/>
                                        <w:right w:val="none" w:sz="0" w:space="0" w:color="auto"/>
                                      </w:divBdr>
                                      <w:divsChild>
                                        <w:div w:id="1438868874">
                                          <w:marLeft w:val="0"/>
                                          <w:marRight w:val="0"/>
                                          <w:marTop w:val="0"/>
                                          <w:marBottom w:val="0"/>
                                          <w:divBdr>
                                            <w:top w:val="none" w:sz="0" w:space="0" w:color="auto"/>
                                            <w:left w:val="none" w:sz="0" w:space="0" w:color="auto"/>
                                            <w:bottom w:val="none" w:sz="0" w:space="0" w:color="auto"/>
                                            <w:right w:val="none" w:sz="0" w:space="0" w:color="auto"/>
                                          </w:divBdr>
                                          <w:divsChild>
                                            <w:div w:id="1837190842">
                                              <w:marLeft w:val="0"/>
                                              <w:marRight w:val="0"/>
                                              <w:marTop w:val="0"/>
                                              <w:marBottom w:val="0"/>
                                              <w:divBdr>
                                                <w:top w:val="none" w:sz="0" w:space="0" w:color="auto"/>
                                                <w:left w:val="none" w:sz="0" w:space="0" w:color="auto"/>
                                                <w:bottom w:val="none" w:sz="0" w:space="0" w:color="auto"/>
                                                <w:right w:val="none" w:sz="0" w:space="0" w:color="auto"/>
                                              </w:divBdr>
                                              <w:divsChild>
                                                <w:div w:id="5309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0299511">
      <w:bodyDiv w:val="1"/>
      <w:marLeft w:val="0"/>
      <w:marRight w:val="0"/>
      <w:marTop w:val="0"/>
      <w:marBottom w:val="0"/>
      <w:divBdr>
        <w:top w:val="none" w:sz="0" w:space="0" w:color="auto"/>
        <w:left w:val="none" w:sz="0" w:space="0" w:color="auto"/>
        <w:bottom w:val="none" w:sz="0" w:space="0" w:color="auto"/>
        <w:right w:val="none" w:sz="0" w:space="0" w:color="auto"/>
      </w:divBdr>
    </w:div>
    <w:div w:id="14937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0" Type="http://schemas.openxmlformats.org/officeDocument/2006/relationships/hyperlink" Target="https://candidates.every.education/Vacancies/Details?advertKey=f42b60ab-f76c-485f-b371-7ec14a9ff535"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D51F2-DC24-4844-B029-F8041A23F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DEE81-7520-49FE-A01A-BFDED9A0E8E1}">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213BA21A-4D14-42B2-82E2-D30410B1BE86}">
  <ds:schemaRefs>
    <ds:schemaRef ds:uri="http://schemas.microsoft.com/sharepoint/v3/contenttype/forms"/>
  </ds:schemaRefs>
</ds:datastoreItem>
</file>

<file path=customXml/itemProps4.xml><?xml version="1.0" encoding="utf-8"?>
<ds:datastoreItem xmlns:ds="http://schemas.openxmlformats.org/officeDocument/2006/customXml" ds:itemID="{57AA9FD9-0C16-4615-8673-FBEAEA27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Lyng Hall School</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Faulconbridge</dc:creator>
  <cp:keywords/>
  <dc:description/>
  <cp:lastModifiedBy>Emma Warren</cp:lastModifiedBy>
  <cp:revision>16</cp:revision>
  <cp:lastPrinted>2024-09-25T10:09:00Z</cp:lastPrinted>
  <dcterms:created xsi:type="dcterms:W3CDTF">2024-09-25T09:48:00Z</dcterms:created>
  <dcterms:modified xsi:type="dcterms:W3CDTF">2025-01-22T09:01:00Z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