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Style w:val="Heading1Char"/>
          <w:sz w:val="21"/>
          <w:szCs w:val="21"/>
        </w:rPr>
      </w:pPr>
    </w:p>
    <w:p>
      <w:pPr>
        <w:rPr>
          <w:rStyle w:val="Heading1Char"/>
          <w:sz w:val="21"/>
          <w:szCs w:val="21"/>
        </w:rPr>
      </w:pPr>
    </w:p>
    <w:p>
      <w:pPr>
        <w:rPr>
          <w:rStyle w:val="Heading1Char"/>
          <w:sz w:val="21"/>
          <w:szCs w:val="21"/>
        </w:rPr>
      </w:pPr>
    </w:p>
    <w:p>
      <w:pPr>
        <w:rPr>
          <w:szCs w:val="21"/>
        </w:rPr>
      </w:pPr>
    </w:p>
    <w:p>
      <w:pPr>
        <w:rPr>
          <w:szCs w:val="21"/>
        </w:rPr>
      </w:pPr>
    </w:p>
    <w:p>
      <w:pPr>
        <w:jc w:val="both"/>
        <w:rPr>
          <w:rFonts w:cs="Arial"/>
          <w:b/>
          <w:sz w:val="20"/>
          <w:szCs w:val="20"/>
        </w:rPr>
      </w:pPr>
    </w:p>
    <w:p>
      <w:pPr>
        <w:jc w:val="both"/>
        <w:rPr>
          <w:rFonts w:cs="Arial"/>
          <w:b/>
          <w:sz w:val="20"/>
          <w:szCs w:val="20"/>
        </w:rPr>
      </w:pPr>
      <w:r>
        <w:rPr>
          <w:rFonts w:cs="Arial"/>
          <w:b/>
          <w:sz w:val="20"/>
          <w:szCs w:val="20"/>
        </w:rPr>
        <w:t>Performance and Arts Faculty</w:t>
      </w:r>
    </w:p>
    <w:p>
      <w:pPr>
        <w:jc w:val="both"/>
        <w:rPr>
          <w:rFonts w:cs="Arial"/>
          <w:i/>
          <w:sz w:val="20"/>
          <w:szCs w:val="20"/>
        </w:rPr>
      </w:pPr>
    </w:p>
    <w:p>
      <w:pPr>
        <w:jc w:val="both"/>
        <w:rPr>
          <w:rFonts w:cs="Arial"/>
          <w:i/>
          <w:sz w:val="20"/>
          <w:szCs w:val="20"/>
        </w:rPr>
      </w:pPr>
      <w:r>
        <w:rPr>
          <w:rFonts w:cs="Arial"/>
          <w:i/>
          <w:sz w:val="20"/>
          <w:szCs w:val="20"/>
        </w:rPr>
        <w:t>The beating heart of Hayesfield encompassing Art, Dance, Drama, Music. PE and Photography, the Performance and Arts Faculty is proud of the enriching and enjoyable curriculum and activities that it provides for Hayesfield students.  We are a diverse faculty, but all subjects have at their heart the desire to inspire students with skills and values that will equip them across their whole lives as well as to provide an outstanding education experience.</w:t>
      </w:r>
    </w:p>
    <w:p>
      <w:pPr>
        <w:jc w:val="both"/>
        <w:rPr>
          <w:rFonts w:cs="Arial"/>
          <w:sz w:val="20"/>
          <w:szCs w:val="20"/>
        </w:rPr>
      </w:pPr>
    </w:p>
    <w:p>
      <w:pPr>
        <w:jc w:val="both"/>
        <w:rPr>
          <w:rFonts w:cs="Arial"/>
          <w:b/>
          <w:sz w:val="20"/>
          <w:szCs w:val="20"/>
        </w:rPr>
      </w:pPr>
      <w:r>
        <w:rPr>
          <w:rFonts w:cs="Arial"/>
          <w:b/>
          <w:sz w:val="20"/>
          <w:szCs w:val="20"/>
        </w:rPr>
        <w:t>Art and Photography</w:t>
      </w:r>
    </w:p>
    <w:p>
      <w:pPr>
        <w:jc w:val="both"/>
        <w:rPr>
          <w:rFonts w:cs="Arial"/>
          <w:sz w:val="20"/>
          <w:szCs w:val="20"/>
        </w:rPr>
      </w:pPr>
      <w:r>
        <w:rPr>
          <w:rFonts w:cs="Arial"/>
          <w:sz w:val="20"/>
          <w:szCs w:val="20"/>
        </w:rPr>
        <w:t xml:space="preserve">The Art and Photography Department currently consists of two full time teachers and one part time. At Hayesfield, Art is a very popular, </w:t>
      </w:r>
      <w:proofErr w:type="gramStart"/>
      <w:r>
        <w:rPr>
          <w:rFonts w:cs="Arial"/>
          <w:sz w:val="20"/>
          <w:szCs w:val="20"/>
        </w:rPr>
        <w:t>successful</w:t>
      </w:r>
      <w:proofErr w:type="gramEnd"/>
      <w:r>
        <w:rPr>
          <w:rFonts w:cs="Arial"/>
          <w:sz w:val="20"/>
          <w:szCs w:val="20"/>
        </w:rPr>
        <w:t xml:space="preserve"> and vibrant subject in the school across all key stages. We are committed to good practice and hope to nurture and encourage individuality and creativity as well as exam success. We are a multi-disciplinary Department with a wide range of creative interests from ceramics to sculpture to photography and creative textiles. </w:t>
      </w:r>
    </w:p>
    <w:p>
      <w:pPr>
        <w:jc w:val="both"/>
        <w:rPr>
          <w:rFonts w:cs="Arial"/>
          <w:sz w:val="20"/>
          <w:szCs w:val="20"/>
        </w:rPr>
      </w:pPr>
    </w:p>
    <w:p>
      <w:pPr>
        <w:widowControl w:val="0"/>
        <w:autoSpaceDE w:val="0"/>
        <w:autoSpaceDN w:val="0"/>
        <w:adjustRightInd w:val="0"/>
        <w:jc w:val="both"/>
        <w:rPr>
          <w:rFonts w:cs="Arial"/>
          <w:b/>
          <w:sz w:val="20"/>
          <w:szCs w:val="20"/>
          <w:lang w:val="en-US"/>
        </w:rPr>
      </w:pPr>
      <w:r>
        <w:rPr>
          <w:rFonts w:cs="Arial"/>
          <w:b/>
          <w:color w:val="191919"/>
          <w:sz w:val="20"/>
          <w:szCs w:val="20"/>
          <w:lang w:val="en-US"/>
        </w:rPr>
        <w:t>Music</w:t>
      </w:r>
    </w:p>
    <w:p>
      <w:pPr>
        <w:widowControl w:val="0"/>
        <w:autoSpaceDE w:val="0"/>
        <w:autoSpaceDN w:val="0"/>
        <w:adjustRightInd w:val="0"/>
        <w:jc w:val="both"/>
        <w:rPr>
          <w:rFonts w:cs="Arial"/>
          <w:b/>
          <w:bCs/>
          <w:iCs/>
          <w:color w:val="191919"/>
          <w:sz w:val="20"/>
          <w:szCs w:val="20"/>
          <w:lang w:val="en-US"/>
        </w:rPr>
      </w:pPr>
      <w:r>
        <w:rPr>
          <w:rFonts w:cs="Arial"/>
          <w:color w:val="191919"/>
          <w:sz w:val="20"/>
          <w:szCs w:val="20"/>
          <w:lang w:val="en-US"/>
        </w:rPr>
        <w:t>Music must be fun and open to all, but it is equally important to encourage students to aim for the highest standards, and then keep reaching.  There are so many opportunities for music making at Hayesfield, all lower school students have it as part of their curriculum and Year 7 can also opt for the HARMONY Masterclass, and at upper school and sixth form students are encouraged to participate even if they are no longer studying.  The many extra-curricular clubs are well supported, and students even run their own.  We are also lucky to enjoy the support of a great team of instrumental staff and the use of fantastic facilities.</w:t>
      </w:r>
      <w:r>
        <w:rPr>
          <w:rFonts w:cs="Arial"/>
          <w:b/>
          <w:bCs/>
          <w:iCs/>
          <w:color w:val="191919"/>
          <w:sz w:val="20"/>
          <w:szCs w:val="20"/>
          <w:lang w:val="en-US"/>
        </w:rPr>
        <w:t xml:space="preserve"> </w:t>
      </w:r>
    </w:p>
    <w:p>
      <w:pPr>
        <w:jc w:val="both"/>
        <w:rPr>
          <w:rFonts w:cs="Arial"/>
          <w:b/>
          <w:color w:val="191919"/>
          <w:sz w:val="20"/>
          <w:szCs w:val="20"/>
          <w:lang w:val="en-US"/>
        </w:rPr>
      </w:pPr>
    </w:p>
    <w:p>
      <w:pPr>
        <w:jc w:val="both"/>
        <w:rPr>
          <w:rFonts w:cs="Arial"/>
          <w:color w:val="191919"/>
          <w:sz w:val="20"/>
          <w:szCs w:val="20"/>
          <w:lang w:val="en-US"/>
        </w:rPr>
      </w:pPr>
      <w:r>
        <w:rPr>
          <w:rFonts w:cs="Arial"/>
          <w:b/>
          <w:color w:val="191919"/>
          <w:sz w:val="20"/>
          <w:szCs w:val="20"/>
          <w:lang w:val="en-US"/>
        </w:rPr>
        <w:t>Dance</w:t>
      </w:r>
    </w:p>
    <w:p>
      <w:pPr>
        <w:widowControl w:val="0"/>
        <w:autoSpaceDE w:val="0"/>
        <w:autoSpaceDN w:val="0"/>
        <w:adjustRightInd w:val="0"/>
        <w:jc w:val="both"/>
        <w:rPr>
          <w:rFonts w:cs="Arial"/>
          <w:color w:val="191919"/>
          <w:sz w:val="20"/>
          <w:szCs w:val="20"/>
          <w:lang w:val="en-US"/>
        </w:rPr>
      </w:pPr>
      <w:r>
        <w:rPr>
          <w:rFonts w:cs="Arial"/>
          <w:color w:val="191919"/>
          <w:sz w:val="20"/>
          <w:szCs w:val="20"/>
          <w:lang w:val="en-US"/>
        </w:rPr>
        <w:t>Hayesfield Dance aims to be engaging, creative and encourage independence and confidence. Learning on choreography and movement in different dance genres/styles, the focus is to perform to the highest standard both in and out of the classroom.</w:t>
      </w:r>
      <w:r>
        <w:rPr>
          <w:rFonts w:cs="Arial"/>
          <w:sz w:val="20"/>
          <w:szCs w:val="20"/>
          <w:lang w:val="en-US"/>
        </w:rPr>
        <w:t xml:space="preserve">  </w:t>
      </w:r>
      <w:r>
        <w:rPr>
          <w:rFonts w:cs="Arial"/>
          <w:color w:val="191919"/>
          <w:sz w:val="20"/>
          <w:szCs w:val="20"/>
          <w:lang w:val="en-US"/>
        </w:rPr>
        <w:t>We are proud of the many dance opportunities at Hayesfield; uniquely in the area all lower school students have it as part of their curriculum and students can continue their study through both GCSE and A’ level.  There is also the Hayesfield Dance showcase, the annual evening of dance, the Dance Umbrella and the Summer Gala as well as a thriving lower school Dance company who perform both in school and across the local community.</w:t>
      </w:r>
    </w:p>
    <w:p>
      <w:pPr>
        <w:widowControl w:val="0"/>
        <w:autoSpaceDE w:val="0"/>
        <w:autoSpaceDN w:val="0"/>
        <w:adjustRightInd w:val="0"/>
        <w:jc w:val="both"/>
        <w:rPr>
          <w:rFonts w:cs="Arial"/>
          <w:sz w:val="20"/>
          <w:szCs w:val="20"/>
          <w:lang w:val="en-US"/>
        </w:rPr>
      </w:pPr>
    </w:p>
    <w:p>
      <w:pPr>
        <w:jc w:val="both"/>
        <w:rPr>
          <w:rFonts w:cs="Arial"/>
          <w:b/>
          <w:color w:val="191919"/>
          <w:sz w:val="20"/>
          <w:szCs w:val="20"/>
          <w:lang w:val="en-US"/>
        </w:rPr>
      </w:pPr>
      <w:r>
        <w:rPr>
          <w:rFonts w:cs="Arial"/>
          <w:b/>
          <w:color w:val="191919"/>
          <w:sz w:val="20"/>
          <w:szCs w:val="20"/>
          <w:lang w:val="en-US"/>
        </w:rPr>
        <w:t>Drama</w:t>
      </w:r>
    </w:p>
    <w:p>
      <w:pPr>
        <w:jc w:val="both"/>
        <w:rPr>
          <w:rFonts w:cs="Arial"/>
          <w:color w:val="191919"/>
          <w:sz w:val="20"/>
          <w:szCs w:val="20"/>
          <w:lang w:val="en-US"/>
        </w:rPr>
      </w:pPr>
      <w:r>
        <w:rPr>
          <w:rFonts w:cs="Arial"/>
          <w:color w:val="191919"/>
          <w:sz w:val="20"/>
          <w:szCs w:val="20"/>
          <w:lang w:val="en-US"/>
        </w:rPr>
        <w:t xml:space="preserve">All of us require the confidence to voice our opinions and stand by our beliefs.  We need our voices to be heard and Drama helps in </w:t>
      </w:r>
      <w:proofErr w:type="gramStart"/>
      <w:r>
        <w:rPr>
          <w:rFonts w:cs="Arial"/>
          <w:color w:val="191919"/>
          <w:sz w:val="20"/>
          <w:szCs w:val="20"/>
          <w:lang w:val="en-US"/>
        </w:rPr>
        <w:t>all of</w:t>
      </w:r>
      <w:proofErr w:type="gramEnd"/>
      <w:r>
        <w:rPr>
          <w:rFonts w:cs="Arial"/>
          <w:color w:val="191919"/>
          <w:sz w:val="20"/>
          <w:szCs w:val="20"/>
          <w:lang w:val="en-US"/>
        </w:rPr>
        <w:t xml:space="preserve"> these areas.  Drama is a team activity, and we encourage our students to take independent responsibility for their learning; discussing, </w:t>
      </w:r>
      <w:proofErr w:type="gramStart"/>
      <w:r>
        <w:rPr>
          <w:rFonts w:cs="Arial"/>
          <w:color w:val="191919"/>
          <w:sz w:val="20"/>
          <w:szCs w:val="20"/>
          <w:lang w:val="en-US"/>
        </w:rPr>
        <w:t>negotiating</w:t>
      </w:r>
      <w:proofErr w:type="gramEnd"/>
      <w:r>
        <w:rPr>
          <w:rFonts w:cs="Arial"/>
          <w:color w:val="191919"/>
          <w:sz w:val="20"/>
          <w:szCs w:val="20"/>
          <w:lang w:val="en-US"/>
        </w:rPr>
        <w:t xml:space="preserve"> and compromising with each other. All students have Drama as part of their regular timetable in Years 7, 8 and 9 and can continue to study through both GCSE and A Level.  They can perform in clubs, in school shows, assemblies and on their own for fun or to learn.  Drama is an essential social activity and one that enables us to learn about our past, our human qualities and our dreams and aspirations. </w:t>
      </w:r>
    </w:p>
    <w:p>
      <w:pPr>
        <w:widowControl w:val="0"/>
        <w:autoSpaceDE w:val="0"/>
        <w:autoSpaceDN w:val="0"/>
        <w:adjustRightInd w:val="0"/>
        <w:jc w:val="both"/>
        <w:rPr>
          <w:rFonts w:cs="Arial"/>
          <w:b/>
          <w:bCs/>
          <w:iCs/>
          <w:color w:val="191919"/>
          <w:sz w:val="20"/>
          <w:szCs w:val="20"/>
          <w:lang w:val="en-US"/>
        </w:rPr>
      </w:pPr>
    </w:p>
    <w:p>
      <w:pPr>
        <w:widowControl w:val="0"/>
        <w:autoSpaceDE w:val="0"/>
        <w:autoSpaceDN w:val="0"/>
        <w:adjustRightInd w:val="0"/>
        <w:jc w:val="both"/>
        <w:rPr>
          <w:rFonts w:cs="Arial"/>
          <w:b/>
          <w:sz w:val="20"/>
          <w:szCs w:val="20"/>
          <w:lang w:val="en-US"/>
        </w:rPr>
      </w:pPr>
      <w:r>
        <w:rPr>
          <w:rFonts w:cs="Arial"/>
          <w:b/>
          <w:bCs/>
          <w:iCs/>
          <w:color w:val="191919"/>
          <w:sz w:val="20"/>
          <w:szCs w:val="20"/>
          <w:lang w:val="en-US"/>
        </w:rPr>
        <w:t>Physical Education</w:t>
      </w:r>
    </w:p>
    <w:p>
      <w:pPr>
        <w:widowControl w:val="0"/>
        <w:autoSpaceDE w:val="0"/>
        <w:autoSpaceDN w:val="0"/>
        <w:adjustRightInd w:val="0"/>
        <w:jc w:val="both"/>
        <w:rPr>
          <w:rFonts w:cs="Arial"/>
          <w:color w:val="191919"/>
          <w:sz w:val="20"/>
          <w:szCs w:val="20"/>
          <w:lang w:val="en-US"/>
        </w:rPr>
      </w:pPr>
      <w:r>
        <w:rPr>
          <w:rFonts w:cs="Arial"/>
          <w:color w:val="191919"/>
          <w:sz w:val="20"/>
          <w:szCs w:val="20"/>
          <w:lang w:val="en-US"/>
        </w:rPr>
        <w:t xml:space="preserve">We aim to develop physical competence and personal qualities so that pupils </w:t>
      </w:r>
      <w:proofErr w:type="gramStart"/>
      <w:r>
        <w:rPr>
          <w:rFonts w:cs="Arial"/>
          <w:color w:val="191919"/>
          <w:sz w:val="20"/>
          <w:szCs w:val="20"/>
          <w:lang w:val="en-US"/>
        </w:rPr>
        <w:t>are able to</w:t>
      </w:r>
      <w:proofErr w:type="gramEnd"/>
      <w:r>
        <w:rPr>
          <w:rFonts w:cs="Arial"/>
          <w:color w:val="191919"/>
          <w:sz w:val="20"/>
          <w:szCs w:val="20"/>
          <w:lang w:val="en-US"/>
        </w:rPr>
        <w:t xml:space="preserve"> move efficiently, effectively and safely, and gain an understanding of what they are doing and why.  Lessons involve the development of qualities through maximum participation, </w:t>
      </w:r>
      <w:proofErr w:type="gramStart"/>
      <w:r>
        <w:rPr>
          <w:rFonts w:cs="Arial"/>
          <w:color w:val="191919"/>
          <w:sz w:val="20"/>
          <w:szCs w:val="20"/>
          <w:lang w:val="en-US"/>
        </w:rPr>
        <w:t>awareness</w:t>
      </w:r>
      <w:proofErr w:type="gramEnd"/>
      <w:r>
        <w:rPr>
          <w:rFonts w:cs="Arial"/>
          <w:color w:val="191919"/>
          <w:sz w:val="20"/>
          <w:szCs w:val="20"/>
          <w:lang w:val="en-US"/>
        </w:rPr>
        <w:t xml:space="preserve"> and observation with the emphasis on fun and enjoyment!  Learning is supported and extended through the delivery of a vast range of extra-curricular activities that cater for both the recreational and competitive athlete, and PE is proving a popular option at both GCSE and A-Level. We are proud of all our students' achievements regardless of ability, and love to celebrate </w:t>
      </w:r>
      <w:r>
        <w:rPr>
          <w:rFonts w:cs="Arial"/>
          <w:color w:val="191919"/>
          <w:sz w:val="20"/>
          <w:szCs w:val="20"/>
          <w:lang w:val="en-US"/>
        </w:rPr>
        <w:lastRenderedPageBreak/>
        <w:t>these with the school community in our weekly bulletins.</w:t>
      </w:r>
    </w:p>
    <w:p>
      <w:pPr>
        <w:widowControl w:val="0"/>
        <w:autoSpaceDE w:val="0"/>
        <w:autoSpaceDN w:val="0"/>
        <w:adjustRightInd w:val="0"/>
        <w:jc w:val="both"/>
        <w:rPr>
          <w:rFonts w:cs="Arial"/>
          <w:color w:val="191919"/>
          <w:sz w:val="20"/>
          <w:szCs w:val="20"/>
          <w:lang w:val="en-US"/>
        </w:rPr>
      </w:pPr>
    </w:p>
    <w:p>
      <w:pPr>
        <w:widowControl w:val="0"/>
        <w:autoSpaceDE w:val="0"/>
        <w:autoSpaceDN w:val="0"/>
        <w:adjustRightInd w:val="0"/>
        <w:jc w:val="both"/>
        <w:rPr>
          <w:rFonts w:cs="Arial"/>
          <w:b/>
          <w:sz w:val="20"/>
          <w:szCs w:val="20"/>
        </w:rPr>
      </w:pPr>
      <w:r>
        <w:rPr>
          <w:rFonts w:cs="Arial"/>
          <w:b/>
          <w:sz w:val="20"/>
          <w:szCs w:val="20"/>
        </w:rPr>
        <w:t>Facilities</w:t>
      </w:r>
    </w:p>
    <w:p>
      <w:pPr>
        <w:widowControl w:val="0"/>
        <w:autoSpaceDE w:val="0"/>
        <w:autoSpaceDN w:val="0"/>
        <w:adjustRightInd w:val="0"/>
        <w:jc w:val="both"/>
        <w:rPr>
          <w:rFonts w:cs="Arial"/>
          <w:b/>
          <w:sz w:val="20"/>
          <w:szCs w:val="20"/>
        </w:rPr>
      </w:pPr>
    </w:p>
    <w:p>
      <w:pPr>
        <w:widowControl w:val="0"/>
        <w:autoSpaceDE w:val="0"/>
        <w:autoSpaceDN w:val="0"/>
        <w:adjustRightInd w:val="0"/>
        <w:jc w:val="both"/>
        <w:rPr>
          <w:rFonts w:cs="Arial"/>
          <w:sz w:val="20"/>
          <w:szCs w:val="20"/>
        </w:rPr>
      </w:pPr>
      <w:r>
        <w:rPr>
          <w:rFonts w:cs="Arial"/>
          <w:sz w:val="20"/>
          <w:szCs w:val="20"/>
        </w:rPr>
        <w:t xml:space="preserve">The Performance and Arts Faculty are based in the West Wing, opened nine years </w:t>
      </w:r>
      <w:proofErr w:type="gramStart"/>
      <w:r>
        <w:rPr>
          <w:rFonts w:cs="Arial"/>
          <w:sz w:val="20"/>
          <w:szCs w:val="20"/>
        </w:rPr>
        <w:t>ago</w:t>
      </w:r>
      <w:proofErr w:type="gramEnd"/>
      <w:r>
        <w:rPr>
          <w:rFonts w:cs="Arial"/>
          <w:sz w:val="20"/>
          <w:szCs w:val="20"/>
        </w:rPr>
        <w:t xml:space="preserve"> and designed to provide an inspiring place to work and learn.  Including the large and well-equipped sports hall, fitness suite, 300 seat Roper Theatre, Music Suite and 2 large Art studios the West Wing is the hub of the school.  The PE department also enjoys the use of an outdoor all-weather pitch and grass and hard surface sports pitches across both campuses.  Performance and Arts also have a Mac suite with 32 iMacs, a drama studio and photography dark room.  </w:t>
      </w:r>
    </w:p>
    <w:p>
      <w:pPr>
        <w:widowControl w:val="0"/>
        <w:autoSpaceDE w:val="0"/>
        <w:autoSpaceDN w:val="0"/>
        <w:adjustRightInd w:val="0"/>
        <w:jc w:val="both"/>
        <w:rPr>
          <w:rFonts w:cs="Arial"/>
          <w:sz w:val="20"/>
          <w:szCs w:val="20"/>
        </w:rPr>
      </w:pPr>
    </w:p>
    <w:p>
      <w:pPr>
        <w:widowControl w:val="0"/>
        <w:autoSpaceDE w:val="0"/>
        <w:autoSpaceDN w:val="0"/>
        <w:adjustRightInd w:val="0"/>
        <w:jc w:val="both"/>
        <w:rPr>
          <w:rFonts w:cs="Arial"/>
          <w:b/>
          <w:sz w:val="20"/>
          <w:szCs w:val="20"/>
        </w:rPr>
      </w:pPr>
      <w:r>
        <w:rPr>
          <w:rFonts w:cs="Arial"/>
          <w:b/>
          <w:sz w:val="20"/>
          <w:szCs w:val="20"/>
        </w:rPr>
        <w:t>Recent Exam Success Summer 2019</w:t>
      </w:r>
    </w:p>
    <w:p>
      <w:pPr>
        <w:widowControl w:val="0"/>
        <w:autoSpaceDE w:val="0"/>
        <w:autoSpaceDN w:val="0"/>
        <w:adjustRightInd w:val="0"/>
        <w:jc w:val="both"/>
        <w:rPr>
          <w:rFonts w:cs="Arial"/>
          <w:b/>
          <w:sz w:val="20"/>
          <w:szCs w:val="20"/>
        </w:rPr>
      </w:pPr>
    </w:p>
    <w:p>
      <w:pPr>
        <w:widowControl w:val="0"/>
        <w:autoSpaceDE w:val="0"/>
        <w:autoSpaceDN w:val="0"/>
        <w:adjustRightInd w:val="0"/>
        <w:ind w:left="720" w:firstLine="720"/>
        <w:jc w:val="both"/>
        <w:rPr>
          <w:rFonts w:cs="Arial"/>
          <w:sz w:val="20"/>
          <w:szCs w:val="20"/>
        </w:rPr>
      </w:pPr>
      <w:r>
        <w:rPr>
          <w:rFonts w:cs="Arial"/>
          <w:sz w:val="20"/>
          <w:szCs w:val="20"/>
        </w:rPr>
        <w:t>GCSE % 9-5</w:t>
      </w:r>
      <w:r>
        <w:rPr>
          <w:rFonts w:cs="Arial"/>
          <w:sz w:val="20"/>
          <w:szCs w:val="20"/>
        </w:rPr>
        <w:tab/>
      </w:r>
      <w:r>
        <w:rPr>
          <w:rFonts w:cs="Arial"/>
          <w:sz w:val="20"/>
          <w:szCs w:val="20"/>
        </w:rPr>
        <w:tab/>
        <w:t>A level A*-C</w:t>
      </w:r>
      <w:r>
        <w:rPr>
          <w:rFonts w:cs="Arial"/>
          <w:sz w:val="20"/>
          <w:szCs w:val="20"/>
        </w:rPr>
        <w:tab/>
        <w:t>A level A*-B</w:t>
      </w:r>
    </w:p>
    <w:p>
      <w:pPr>
        <w:widowControl w:val="0"/>
        <w:autoSpaceDE w:val="0"/>
        <w:autoSpaceDN w:val="0"/>
        <w:adjustRightInd w:val="0"/>
        <w:jc w:val="both"/>
        <w:rPr>
          <w:rFonts w:cs="Arial"/>
          <w:sz w:val="20"/>
          <w:szCs w:val="20"/>
        </w:rPr>
      </w:pPr>
      <w:r>
        <w:rPr>
          <w:rFonts w:cs="Arial"/>
          <w:sz w:val="20"/>
          <w:szCs w:val="20"/>
        </w:rPr>
        <w:t xml:space="preserve">Art </w:t>
      </w:r>
      <w:r>
        <w:rPr>
          <w:rFonts w:cs="Arial"/>
          <w:sz w:val="20"/>
          <w:szCs w:val="20"/>
        </w:rPr>
        <w:tab/>
      </w:r>
      <w:r>
        <w:rPr>
          <w:rFonts w:cs="Arial"/>
          <w:sz w:val="20"/>
          <w:szCs w:val="20"/>
        </w:rPr>
        <w:tab/>
        <w:t xml:space="preserve">100% </w:t>
      </w:r>
      <w:r>
        <w:rPr>
          <w:rFonts w:cs="Arial"/>
          <w:sz w:val="20"/>
          <w:szCs w:val="20"/>
        </w:rPr>
        <w:tab/>
      </w:r>
      <w:r>
        <w:rPr>
          <w:rFonts w:cs="Arial"/>
          <w:sz w:val="20"/>
          <w:szCs w:val="20"/>
        </w:rPr>
        <w:tab/>
      </w:r>
      <w:r>
        <w:rPr>
          <w:rFonts w:cs="Arial"/>
          <w:sz w:val="20"/>
          <w:szCs w:val="20"/>
        </w:rPr>
        <w:tab/>
        <w:t>78%</w:t>
      </w:r>
      <w:r>
        <w:rPr>
          <w:rFonts w:cs="Arial"/>
          <w:sz w:val="20"/>
          <w:szCs w:val="20"/>
        </w:rPr>
        <w:tab/>
      </w:r>
      <w:r>
        <w:rPr>
          <w:rFonts w:cs="Arial"/>
          <w:sz w:val="20"/>
          <w:szCs w:val="20"/>
        </w:rPr>
        <w:tab/>
        <w:t>48%</w:t>
      </w:r>
    </w:p>
    <w:p>
      <w:pPr>
        <w:widowControl w:val="0"/>
        <w:autoSpaceDE w:val="0"/>
        <w:autoSpaceDN w:val="0"/>
        <w:adjustRightInd w:val="0"/>
        <w:jc w:val="both"/>
        <w:rPr>
          <w:rFonts w:cs="Arial"/>
          <w:sz w:val="20"/>
          <w:szCs w:val="20"/>
        </w:rPr>
      </w:pPr>
      <w:r>
        <w:rPr>
          <w:rFonts w:cs="Arial"/>
          <w:sz w:val="20"/>
          <w:szCs w:val="20"/>
        </w:rPr>
        <w:t>Photography</w:t>
      </w:r>
      <w:r>
        <w:rPr>
          <w:rFonts w:cs="Arial"/>
          <w:sz w:val="20"/>
          <w:szCs w:val="20"/>
        </w:rPr>
        <w:tab/>
        <w:t>89%</w:t>
      </w:r>
      <w:r>
        <w:rPr>
          <w:rFonts w:cs="Arial"/>
          <w:sz w:val="20"/>
          <w:szCs w:val="20"/>
        </w:rPr>
        <w:tab/>
      </w:r>
      <w:r>
        <w:rPr>
          <w:rFonts w:cs="Arial"/>
          <w:sz w:val="20"/>
          <w:szCs w:val="20"/>
        </w:rPr>
        <w:tab/>
      </w:r>
      <w:r>
        <w:rPr>
          <w:rFonts w:cs="Arial"/>
          <w:sz w:val="20"/>
          <w:szCs w:val="20"/>
        </w:rPr>
        <w:tab/>
        <w:t>78%</w:t>
      </w:r>
      <w:r>
        <w:rPr>
          <w:rFonts w:cs="Arial"/>
          <w:sz w:val="20"/>
          <w:szCs w:val="20"/>
        </w:rPr>
        <w:tab/>
      </w:r>
      <w:r>
        <w:rPr>
          <w:rFonts w:cs="Arial"/>
          <w:sz w:val="20"/>
          <w:szCs w:val="20"/>
        </w:rPr>
        <w:tab/>
        <w:t>56%</w:t>
      </w:r>
    </w:p>
    <w:p>
      <w:pPr>
        <w:widowControl w:val="0"/>
        <w:autoSpaceDE w:val="0"/>
        <w:autoSpaceDN w:val="0"/>
        <w:adjustRightInd w:val="0"/>
        <w:jc w:val="both"/>
        <w:rPr>
          <w:rFonts w:cs="Arial"/>
          <w:sz w:val="20"/>
          <w:szCs w:val="20"/>
        </w:rPr>
      </w:pPr>
      <w:r>
        <w:rPr>
          <w:rFonts w:cs="Arial"/>
          <w:sz w:val="20"/>
          <w:szCs w:val="20"/>
        </w:rPr>
        <w:t>Dance</w:t>
      </w:r>
      <w:r>
        <w:rPr>
          <w:rFonts w:cs="Arial"/>
          <w:sz w:val="20"/>
          <w:szCs w:val="20"/>
        </w:rPr>
        <w:tab/>
        <w:t xml:space="preserve"> </w:t>
      </w:r>
      <w:r>
        <w:rPr>
          <w:rFonts w:cs="Arial"/>
          <w:sz w:val="20"/>
          <w:szCs w:val="20"/>
        </w:rPr>
        <w:tab/>
        <w:t>80%</w:t>
      </w:r>
      <w:r>
        <w:rPr>
          <w:rFonts w:cs="Arial"/>
          <w:sz w:val="20"/>
          <w:szCs w:val="20"/>
        </w:rPr>
        <w:tab/>
      </w:r>
      <w:r>
        <w:rPr>
          <w:rFonts w:cs="Arial"/>
          <w:sz w:val="20"/>
          <w:szCs w:val="20"/>
        </w:rPr>
        <w:tab/>
      </w:r>
      <w:r>
        <w:rPr>
          <w:rFonts w:cs="Arial"/>
          <w:sz w:val="20"/>
          <w:szCs w:val="20"/>
        </w:rPr>
        <w:tab/>
        <w:t>67%</w:t>
      </w:r>
      <w:r>
        <w:rPr>
          <w:rFonts w:cs="Arial"/>
          <w:sz w:val="20"/>
          <w:szCs w:val="20"/>
        </w:rPr>
        <w:tab/>
      </w:r>
      <w:r>
        <w:rPr>
          <w:rFonts w:cs="Arial"/>
          <w:sz w:val="20"/>
          <w:szCs w:val="20"/>
        </w:rPr>
        <w:tab/>
        <w:t>33%</w:t>
      </w:r>
    </w:p>
    <w:p>
      <w:pPr>
        <w:widowControl w:val="0"/>
        <w:autoSpaceDE w:val="0"/>
        <w:autoSpaceDN w:val="0"/>
        <w:adjustRightInd w:val="0"/>
        <w:jc w:val="both"/>
        <w:rPr>
          <w:rFonts w:cs="Arial"/>
          <w:sz w:val="20"/>
          <w:szCs w:val="20"/>
        </w:rPr>
      </w:pPr>
      <w:r>
        <w:rPr>
          <w:rFonts w:cs="Arial"/>
          <w:sz w:val="20"/>
          <w:szCs w:val="20"/>
        </w:rPr>
        <w:t>Drama</w:t>
      </w:r>
      <w:r>
        <w:rPr>
          <w:rFonts w:cs="Arial"/>
          <w:sz w:val="20"/>
          <w:szCs w:val="20"/>
        </w:rPr>
        <w:tab/>
      </w:r>
      <w:r>
        <w:rPr>
          <w:rFonts w:cs="Arial"/>
          <w:sz w:val="20"/>
          <w:szCs w:val="20"/>
        </w:rPr>
        <w:tab/>
        <w:t>93%</w:t>
      </w:r>
      <w:r>
        <w:rPr>
          <w:rFonts w:cs="Arial"/>
          <w:sz w:val="20"/>
          <w:szCs w:val="20"/>
        </w:rPr>
        <w:tab/>
      </w:r>
      <w:r>
        <w:rPr>
          <w:rFonts w:cs="Arial"/>
          <w:sz w:val="20"/>
          <w:szCs w:val="20"/>
        </w:rPr>
        <w:tab/>
      </w:r>
      <w:r>
        <w:rPr>
          <w:rFonts w:cs="Arial"/>
          <w:sz w:val="20"/>
          <w:szCs w:val="20"/>
        </w:rPr>
        <w:tab/>
        <w:t>60%</w:t>
      </w:r>
      <w:r>
        <w:rPr>
          <w:rFonts w:cs="Arial"/>
          <w:sz w:val="20"/>
          <w:szCs w:val="20"/>
        </w:rPr>
        <w:tab/>
      </w:r>
      <w:r>
        <w:rPr>
          <w:rFonts w:cs="Arial"/>
          <w:sz w:val="20"/>
          <w:szCs w:val="20"/>
        </w:rPr>
        <w:tab/>
        <w:t>40%</w:t>
      </w:r>
    </w:p>
    <w:p>
      <w:pPr>
        <w:widowControl w:val="0"/>
        <w:autoSpaceDE w:val="0"/>
        <w:autoSpaceDN w:val="0"/>
        <w:adjustRightInd w:val="0"/>
        <w:jc w:val="both"/>
        <w:rPr>
          <w:rFonts w:cs="Arial"/>
          <w:sz w:val="20"/>
          <w:szCs w:val="20"/>
        </w:rPr>
      </w:pPr>
      <w:r>
        <w:rPr>
          <w:rFonts w:cs="Arial"/>
          <w:sz w:val="20"/>
          <w:szCs w:val="20"/>
        </w:rPr>
        <w:t>Music</w:t>
      </w:r>
      <w:r>
        <w:rPr>
          <w:rFonts w:cs="Arial"/>
          <w:sz w:val="20"/>
          <w:szCs w:val="20"/>
        </w:rPr>
        <w:tab/>
      </w:r>
      <w:r>
        <w:rPr>
          <w:rFonts w:cs="Arial"/>
          <w:sz w:val="20"/>
          <w:szCs w:val="20"/>
        </w:rPr>
        <w:tab/>
        <w:t>87%</w:t>
      </w:r>
      <w:r>
        <w:rPr>
          <w:rFonts w:cs="Arial"/>
          <w:sz w:val="20"/>
          <w:szCs w:val="20"/>
        </w:rPr>
        <w:tab/>
      </w:r>
      <w:r>
        <w:rPr>
          <w:rFonts w:cs="Arial"/>
          <w:sz w:val="20"/>
          <w:szCs w:val="20"/>
        </w:rPr>
        <w:tab/>
      </w:r>
      <w:r>
        <w:rPr>
          <w:rFonts w:cs="Arial"/>
          <w:sz w:val="20"/>
          <w:szCs w:val="20"/>
        </w:rPr>
        <w:tab/>
        <w:t>100%</w:t>
      </w:r>
      <w:r>
        <w:rPr>
          <w:rFonts w:cs="Arial"/>
          <w:sz w:val="20"/>
          <w:szCs w:val="20"/>
        </w:rPr>
        <w:tab/>
      </w:r>
      <w:r>
        <w:rPr>
          <w:rFonts w:cs="Arial"/>
          <w:sz w:val="20"/>
          <w:szCs w:val="20"/>
        </w:rPr>
        <w:tab/>
        <w:t>100%</w:t>
      </w:r>
    </w:p>
    <w:p>
      <w:pPr>
        <w:widowControl w:val="0"/>
        <w:autoSpaceDE w:val="0"/>
        <w:autoSpaceDN w:val="0"/>
        <w:adjustRightInd w:val="0"/>
        <w:jc w:val="both"/>
        <w:rPr>
          <w:rFonts w:cs="Arial"/>
          <w:sz w:val="20"/>
          <w:szCs w:val="20"/>
        </w:rPr>
      </w:pPr>
      <w:r>
        <w:rPr>
          <w:rFonts w:cs="Arial"/>
          <w:sz w:val="20"/>
          <w:szCs w:val="20"/>
        </w:rPr>
        <w:t>PE</w:t>
      </w:r>
      <w:r>
        <w:rPr>
          <w:rFonts w:cs="Arial"/>
          <w:sz w:val="20"/>
          <w:szCs w:val="20"/>
        </w:rPr>
        <w:tab/>
      </w:r>
      <w:r>
        <w:rPr>
          <w:rFonts w:cs="Arial"/>
          <w:sz w:val="20"/>
          <w:szCs w:val="20"/>
        </w:rPr>
        <w:tab/>
        <w:t>58%</w:t>
      </w:r>
      <w:r>
        <w:rPr>
          <w:rFonts w:cs="Arial"/>
          <w:sz w:val="20"/>
          <w:szCs w:val="20"/>
        </w:rPr>
        <w:tab/>
      </w:r>
      <w:r>
        <w:rPr>
          <w:rFonts w:cs="Arial"/>
          <w:sz w:val="20"/>
          <w:szCs w:val="20"/>
        </w:rPr>
        <w:tab/>
      </w:r>
      <w:r>
        <w:rPr>
          <w:rFonts w:cs="Arial"/>
          <w:sz w:val="20"/>
          <w:szCs w:val="20"/>
        </w:rPr>
        <w:tab/>
        <w:t>100%</w:t>
      </w:r>
      <w:r>
        <w:rPr>
          <w:rFonts w:cs="Arial"/>
          <w:sz w:val="20"/>
          <w:szCs w:val="20"/>
        </w:rPr>
        <w:tab/>
      </w:r>
      <w:r>
        <w:rPr>
          <w:rFonts w:cs="Arial"/>
          <w:sz w:val="20"/>
          <w:szCs w:val="20"/>
        </w:rPr>
        <w:tab/>
        <w:t>63%</w:t>
      </w:r>
    </w:p>
    <w:p>
      <w:pPr>
        <w:widowControl w:val="0"/>
        <w:autoSpaceDE w:val="0"/>
        <w:autoSpaceDN w:val="0"/>
        <w:adjustRightInd w:val="0"/>
        <w:jc w:val="both"/>
        <w:rPr>
          <w:rFonts w:cs="Arial"/>
          <w:color w:val="191919"/>
          <w:sz w:val="20"/>
          <w:szCs w:val="20"/>
          <w:lang w:val="en-US"/>
        </w:rPr>
      </w:pPr>
    </w:p>
    <w:p>
      <w:pPr>
        <w:widowControl w:val="0"/>
        <w:autoSpaceDE w:val="0"/>
        <w:autoSpaceDN w:val="0"/>
        <w:adjustRightInd w:val="0"/>
        <w:jc w:val="both"/>
        <w:rPr>
          <w:rFonts w:cs="Arial"/>
          <w:color w:val="191919"/>
          <w:sz w:val="20"/>
          <w:szCs w:val="20"/>
          <w:lang w:val="en-US"/>
        </w:rPr>
      </w:pPr>
      <w:r>
        <w:rPr>
          <w:rFonts w:cs="Arial"/>
          <w:color w:val="191919"/>
          <w:sz w:val="20"/>
          <w:szCs w:val="20"/>
          <w:lang w:val="en-US"/>
        </w:rPr>
        <w:t>Roy Page</w:t>
      </w:r>
    </w:p>
    <w:p>
      <w:pPr>
        <w:widowControl w:val="0"/>
        <w:autoSpaceDE w:val="0"/>
        <w:autoSpaceDN w:val="0"/>
        <w:adjustRightInd w:val="0"/>
        <w:jc w:val="both"/>
        <w:rPr>
          <w:rFonts w:cs="Arial"/>
          <w:color w:val="191919"/>
          <w:sz w:val="20"/>
          <w:szCs w:val="20"/>
          <w:lang w:val="en-US"/>
        </w:rPr>
      </w:pPr>
      <w:r>
        <w:rPr>
          <w:rFonts w:cs="Arial"/>
          <w:color w:val="191919"/>
          <w:sz w:val="20"/>
          <w:szCs w:val="20"/>
          <w:lang w:val="en-US"/>
        </w:rPr>
        <w:t>Head of Faculty</w:t>
      </w:r>
    </w:p>
    <w:p>
      <w:pPr>
        <w:jc w:val="center"/>
        <w:rPr>
          <w:b/>
          <w:sz w:val="170"/>
          <w:szCs w:val="170"/>
        </w:rPr>
      </w:pPr>
    </w:p>
    <w:p>
      <w:pPr>
        <w:rPr>
          <w:szCs w:val="21"/>
        </w:rPr>
      </w:pPr>
    </w:p>
    <w:p>
      <w:pPr>
        <w:spacing w:line="259" w:lineRule="auto"/>
        <w:jc w:val="both"/>
        <w:rPr>
          <w:rFonts w:eastAsia="Arial" w:cs="Arial"/>
          <w:b/>
          <w:sz w:val="24"/>
        </w:rPr>
      </w:pPr>
    </w:p>
    <w:p>
      <w:pPr>
        <w:spacing w:line="259" w:lineRule="auto"/>
        <w:jc w:val="both"/>
        <w:rPr>
          <w:rFonts w:eastAsia="Arial" w:cs="Arial"/>
          <w:b/>
          <w:sz w:val="24"/>
        </w:rPr>
      </w:pPr>
    </w:p>
    <w:p>
      <w:pPr>
        <w:spacing w:line="259" w:lineRule="auto"/>
        <w:jc w:val="both"/>
        <w:rPr>
          <w:rFonts w:eastAsia="Arial" w:cs="Arial"/>
          <w:b/>
          <w:sz w:val="24"/>
        </w:rPr>
      </w:pPr>
    </w:p>
    <w:p>
      <w:pPr>
        <w:spacing w:line="259" w:lineRule="auto"/>
        <w:jc w:val="both"/>
        <w:rPr>
          <w:rFonts w:eastAsia="Arial" w:cs="Arial"/>
          <w:b/>
          <w:sz w:val="24"/>
        </w:rPr>
      </w:pPr>
    </w:p>
    <w:p>
      <w:pPr>
        <w:spacing w:line="259" w:lineRule="auto"/>
        <w:jc w:val="both"/>
        <w:rPr>
          <w:rFonts w:eastAsia="Arial" w:cs="Arial"/>
          <w:b/>
          <w:sz w:val="24"/>
        </w:rPr>
      </w:pPr>
    </w:p>
    <w:p>
      <w:pPr>
        <w:spacing w:line="259" w:lineRule="auto"/>
        <w:jc w:val="both"/>
        <w:rPr>
          <w:rFonts w:eastAsia="Arial" w:cs="Arial"/>
          <w:b/>
          <w:sz w:val="24"/>
        </w:rPr>
      </w:pPr>
    </w:p>
    <w:p>
      <w:pPr>
        <w:spacing w:line="259" w:lineRule="auto"/>
        <w:jc w:val="both"/>
        <w:rPr>
          <w:rFonts w:eastAsia="Arial" w:cs="Arial"/>
          <w:b/>
          <w:sz w:val="24"/>
        </w:rPr>
      </w:pPr>
    </w:p>
    <w:p>
      <w:pPr>
        <w:spacing w:line="259" w:lineRule="auto"/>
        <w:jc w:val="both"/>
        <w:rPr>
          <w:rFonts w:eastAsia="Arial" w:cs="Arial"/>
          <w:b/>
          <w:sz w:val="24"/>
        </w:rPr>
      </w:pPr>
    </w:p>
    <w:p>
      <w:pPr>
        <w:spacing w:line="259" w:lineRule="auto"/>
        <w:jc w:val="both"/>
        <w:rPr>
          <w:rFonts w:eastAsia="Arial" w:cs="Arial"/>
          <w:b/>
          <w:sz w:val="24"/>
        </w:rPr>
      </w:pPr>
    </w:p>
    <w:p>
      <w:pPr>
        <w:spacing w:line="259" w:lineRule="auto"/>
        <w:jc w:val="both"/>
        <w:rPr>
          <w:rFonts w:eastAsia="Arial" w:cs="Arial"/>
          <w:b/>
          <w:sz w:val="24"/>
        </w:rPr>
      </w:pPr>
    </w:p>
    <w:p>
      <w:pPr>
        <w:spacing w:line="259" w:lineRule="auto"/>
        <w:jc w:val="both"/>
        <w:rPr>
          <w:rFonts w:eastAsia="Arial" w:cs="Arial"/>
          <w:b/>
          <w:sz w:val="24"/>
        </w:rPr>
      </w:pPr>
    </w:p>
    <w:p>
      <w:pPr>
        <w:spacing w:line="259" w:lineRule="auto"/>
        <w:jc w:val="both"/>
        <w:rPr>
          <w:rFonts w:eastAsia="Arial" w:cs="Arial"/>
          <w:b/>
          <w:sz w:val="24"/>
        </w:rPr>
      </w:pPr>
    </w:p>
    <w:p>
      <w:pPr>
        <w:spacing w:line="259" w:lineRule="auto"/>
        <w:jc w:val="both"/>
        <w:rPr>
          <w:rFonts w:eastAsia="Arial" w:cs="Arial"/>
          <w:b/>
          <w:sz w:val="24"/>
        </w:rPr>
      </w:pPr>
    </w:p>
    <w:p>
      <w:pPr>
        <w:spacing w:line="259" w:lineRule="auto"/>
        <w:jc w:val="both"/>
        <w:rPr>
          <w:rFonts w:eastAsia="Arial" w:cs="Arial"/>
          <w:b/>
          <w:sz w:val="24"/>
        </w:rPr>
      </w:pPr>
    </w:p>
    <w:p>
      <w:pPr>
        <w:spacing w:line="259" w:lineRule="auto"/>
        <w:jc w:val="both"/>
        <w:rPr>
          <w:rFonts w:eastAsia="Arial" w:cs="Arial"/>
          <w:b/>
          <w:sz w:val="24"/>
        </w:rPr>
      </w:pPr>
    </w:p>
    <w:p>
      <w:pPr>
        <w:spacing w:line="259" w:lineRule="auto"/>
        <w:jc w:val="both"/>
        <w:rPr>
          <w:rFonts w:eastAsia="Arial" w:cs="Arial"/>
          <w:b/>
          <w:sz w:val="24"/>
        </w:rPr>
      </w:pPr>
    </w:p>
    <w:p>
      <w:pPr>
        <w:spacing w:line="259" w:lineRule="auto"/>
        <w:jc w:val="both"/>
        <w:rPr>
          <w:rFonts w:eastAsia="Arial" w:cs="Arial"/>
          <w:b/>
          <w:sz w:val="24"/>
        </w:rPr>
      </w:pPr>
    </w:p>
    <w:p>
      <w:pPr>
        <w:rPr>
          <w:b/>
          <w:sz w:val="24"/>
        </w:rPr>
      </w:pPr>
    </w:p>
    <w:p>
      <w:pPr>
        <w:rPr>
          <w:b/>
          <w:sz w:val="24"/>
        </w:rPr>
      </w:pPr>
    </w:p>
    <w:p>
      <w:pPr>
        <w:rPr>
          <w:b/>
          <w:sz w:val="24"/>
        </w:rPr>
      </w:pPr>
    </w:p>
    <w:p>
      <w:pPr>
        <w:rPr>
          <w:b/>
          <w:sz w:val="24"/>
        </w:rPr>
      </w:pPr>
    </w:p>
    <w:sectPr>
      <w:headerReference w:type="first" r:id="rId7"/>
      <w:pgSz w:w="11906" w:h="16838" w:code="9"/>
      <w:pgMar w:top="851" w:right="1134" w:bottom="851" w:left="113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ayesfiel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DIN Pro">
    <w:charset w:val="00"/>
    <w:family w:val="swiss"/>
    <w:pitch w:val="variable"/>
    <w:sig w:usb0="A00002BF" w:usb1="4000207B" w:usb2="00000008"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9888279" cy="139930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yesfieldpresentation2-04.png"/>
                  <pic:cNvPicPr/>
                </pic:nvPicPr>
                <pic:blipFill>
                  <a:blip r:embed="rId1">
                    <a:extLst>
                      <a:ext uri="{28A0092B-C50C-407E-A947-70E740481C1C}">
                        <a14:useLocalDpi xmlns:a14="http://schemas.microsoft.com/office/drawing/2010/main" val="0"/>
                      </a:ext>
                    </a:extLst>
                  </a:blip>
                  <a:stretch>
                    <a:fillRect/>
                  </a:stretch>
                </pic:blipFill>
                <pic:spPr>
                  <a:xfrm>
                    <a:off x="0" y="0"/>
                    <a:ext cx="9888279" cy="139930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D706B"/>
    <w:multiLevelType w:val="hybridMultilevel"/>
    <w:tmpl w:val="EB4A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27716A"/>
    <w:multiLevelType w:val="hybridMultilevel"/>
    <w:tmpl w:val="9B2C7AE4"/>
    <w:lvl w:ilvl="0" w:tplc="E4BCA6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70C9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B29C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4ACD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A0C1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3201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72D1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944B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3AFF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9AF57A3"/>
    <w:multiLevelType w:val="hybridMultilevel"/>
    <w:tmpl w:val="B5A4F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FDF71AF"/>
    <w:multiLevelType w:val="hybridMultilevel"/>
    <w:tmpl w:val="4C56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efaultImageDpi w14:val="32767"/>
  <w15:chartTrackingRefBased/>
  <w15:docId w15:val="{C3C0BCA7-FAF6-0446-A318-C2201406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pPr>
    <w:rPr>
      <w:rFonts w:ascii="Hayesfield" w:hAnsi="Hayesfield"/>
      <w:sz w:val="21"/>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b/>
      <w:color w:val="000000" w:themeColor="text1"/>
      <w:sz w:val="32"/>
      <w:szCs w:val="32"/>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ixthformtablestyle">
    <w:name w:val="sixthformtablestyle"/>
    <w:basedOn w:val="TableNormal"/>
    <w:uiPriority w:val="99"/>
    <w:pPr>
      <w:spacing w:before="40" w:after="40"/>
      <w:ind w:left="113" w:right="113"/>
    </w:pPr>
    <w:rPr>
      <w:rFonts w:ascii="DIN Pro" w:eastAsiaTheme="minorEastAsia" w:hAnsi="DIN Pro"/>
      <w:sz w:val="16"/>
      <w:szCs w:val="22"/>
      <w:lang w:eastAsia="zh-CN"/>
    </w:rPr>
    <w:tblPr>
      <w:tblStyleRowBandSize w:val="1"/>
      <w:tblBorders>
        <w:insideH w:val="single" w:sz="6" w:space="0" w:color="FFFFFF" w:themeColor="background1"/>
      </w:tblBorders>
    </w:tblPr>
    <w:tcPr>
      <w:shd w:val="clear" w:color="auto" w:fill="FFFFFF" w:themeFill="background1"/>
      <w:vAlign w:val="center"/>
    </w:tcPr>
    <w:tblStylePr w:type="firstRow">
      <w:pPr>
        <w:wordWrap/>
        <w:spacing w:beforeLines="0" w:before="120" w:beforeAutospacing="0" w:afterLines="0" w:after="120" w:afterAutospacing="0"/>
        <w:ind w:leftChars="0" w:left="113" w:rightChars="0" w:right="113"/>
      </w:pPr>
      <w:rPr>
        <w:rFonts w:ascii="DIN Pro" w:hAnsi="DIN Pro"/>
        <w:b/>
        <w:bCs w:val="0"/>
        <w:i w:val="0"/>
        <w:iCs w:val="0"/>
        <w:color w:val="FFFFFF" w:themeColor="background1"/>
        <w:sz w:val="18"/>
      </w:rPr>
      <w:tblPr/>
      <w:tcPr>
        <w:shd w:val="clear" w:color="auto" w:fill="6B2C79"/>
      </w:tcPr>
    </w:tblStylePr>
    <w:tblStylePr w:type="firstCol">
      <w:rPr>
        <w:rFonts w:ascii="DIN Pro" w:hAnsi="DIN Pro"/>
        <w:b/>
        <w:bCs w:val="0"/>
        <w:i w:val="0"/>
        <w:iCs w:val="0"/>
        <w:color w:val="FFFFFF" w:themeColor="background1"/>
      </w:rPr>
      <w:tblPr/>
      <w:tcPr>
        <w:shd w:val="clear" w:color="auto" w:fill="6B2C79"/>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Hayesfield" w:eastAsiaTheme="majorEastAsia" w:hAnsi="Hayesfield" w:cstheme="majorBidi"/>
      <w:b/>
      <w:color w:val="000000" w:themeColor="text1"/>
      <w:sz w:val="32"/>
      <w:szCs w:val="32"/>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rPr>
  </w:style>
  <w:style w:type="paragraph" w:styleId="NoSpacing">
    <w:name w:val="No Spacing"/>
    <w:uiPriority w:val="1"/>
    <w:qFormat/>
    <w:rPr>
      <w:rFonts w:ascii="Hayesfield" w:hAnsi="Hayesfield"/>
      <w:sz w:val="21"/>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122578">
      <w:bodyDiv w:val="1"/>
      <w:marLeft w:val="0"/>
      <w:marRight w:val="0"/>
      <w:marTop w:val="0"/>
      <w:marBottom w:val="0"/>
      <w:divBdr>
        <w:top w:val="none" w:sz="0" w:space="0" w:color="auto"/>
        <w:left w:val="none" w:sz="0" w:space="0" w:color="auto"/>
        <w:bottom w:val="none" w:sz="0" w:space="0" w:color="auto"/>
        <w:right w:val="none" w:sz="0" w:space="0" w:color="auto"/>
      </w:divBdr>
    </w:div>
    <w:div w:id="1432581093">
      <w:bodyDiv w:val="1"/>
      <w:marLeft w:val="0"/>
      <w:marRight w:val="0"/>
      <w:marTop w:val="0"/>
      <w:marBottom w:val="0"/>
      <w:divBdr>
        <w:top w:val="none" w:sz="0" w:space="0" w:color="auto"/>
        <w:left w:val="none" w:sz="0" w:space="0" w:color="auto"/>
        <w:bottom w:val="none" w:sz="0" w:space="0" w:color="auto"/>
        <w:right w:val="none" w:sz="0" w:space="0" w:color="auto"/>
      </w:divBdr>
    </w:div>
    <w:div w:id="16188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Tarboton</dc:creator>
  <cp:keywords/>
  <dc:description/>
  <cp:lastModifiedBy>Nicola Matthews (Staff)</cp:lastModifiedBy>
  <cp:revision>3</cp:revision>
  <cp:lastPrinted>2020-05-06T08:05:00Z</cp:lastPrinted>
  <dcterms:created xsi:type="dcterms:W3CDTF">2020-11-10T14:09:00Z</dcterms:created>
  <dcterms:modified xsi:type="dcterms:W3CDTF">2020-11-18T13:18:00Z</dcterms:modified>
</cp:coreProperties>
</file>