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72355" w14:textId="77777777" w:rsidR="00166F01" w:rsidRPr="005A1BAC" w:rsidRDefault="00166F01" w:rsidP="00166F01">
      <w:pPr>
        <w:ind w:left="284" w:right="827"/>
        <w:jc w:val="both"/>
        <w:rPr>
          <w:rFonts w:asciiTheme="majorHAnsi" w:hAnsiTheme="majorHAnsi" w:cstheme="majorHAnsi"/>
          <w:color w:val="002060"/>
          <w:sz w:val="20"/>
          <w:szCs w:val="20"/>
        </w:rPr>
      </w:pPr>
      <w:r w:rsidRPr="005A1BAC">
        <w:rPr>
          <w:rFonts w:asciiTheme="majorHAnsi" w:hAnsiTheme="majorHAnsi" w:cstheme="majorHAnsi"/>
          <w:color w:val="002060"/>
          <w:sz w:val="20"/>
          <w:szCs w:val="20"/>
        </w:rPr>
        <w:t>Dear Colleague,</w:t>
      </w:r>
    </w:p>
    <w:p w14:paraId="2F132B41" w14:textId="77777777" w:rsidR="00166F01" w:rsidRPr="005A1BAC" w:rsidRDefault="00166F01" w:rsidP="00166F01">
      <w:pPr>
        <w:ind w:left="284" w:right="827"/>
        <w:jc w:val="both"/>
        <w:rPr>
          <w:rFonts w:asciiTheme="majorHAnsi" w:hAnsiTheme="majorHAnsi" w:cstheme="majorHAnsi"/>
          <w:color w:val="002060"/>
          <w:sz w:val="20"/>
          <w:szCs w:val="20"/>
        </w:rPr>
      </w:pPr>
    </w:p>
    <w:p w14:paraId="0D6F1902" w14:textId="7385A96D" w:rsidR="00166F01" w:rsidRPr="005A1BAC" w:rsidRDefault="00166F01" w:rsidP="00166F01">
      <w:pPr>
        <w:ind w:left="284" w:right="827"/>
        <w:jc w:val="both"/>
        <w:rPr>
          <w:rFonts w:asciiTheme="majorHAnsi" w:hAnsiTheme="majorHAnsi" w:cstheme="majorHAnsi"/>
          <w:color w:val="002060"/>
          <w:sz w:val="20"/>
          <w:szCs w:val="20"/>
        </w:rPr>
      </w:pPr>
      <w:r w:rsidRPr="005A1BAC">
        <w:rPr>
          <w:rFonts w:asciiTheme="majorHAnsi" w:hAnsiTheme="majorHAnsi" w:cstheme="majorHAnsi"/>
          <w:color w:val="002060"/>
          <w:sz w:val="20"/>
          <w:szCs w:val="20"/>
        </w:rPr>
        <w:t xml:space="preserve">Thank you for your interest in our vacancy for </w:t>
      </w:r>
      <w:r w:rsidR="000B43CA">
        <w:rPr>
          <w:rFonts w:asciiTheme="majorHAnsi" w:hAnsiTheme="majorHAnsi" w:cstheme="majorHAnsi"/>
          <w:color w:val="002060"/>
          <w:sz w:val="20"/>
          <w:szCs w:val="20"/>
        </w:rPr>
        <w:t>Teacher of P</w:t>
      </w:r>
      <w:r w:rsidR="00947A1B">
        <w:rPr>
          <w:rFonts w:asciiTheme="majorHAnsi" w:hAnsiTheme="majorHAnsi" w:cstheme="majorHAnsi"/>
          <w:color w:val="002060"/>
          <w:sz w:val="20"/>
          <w:szCs w:val="20"/>
        </w:rPr>
        <w:t>hilosophy, Religion and Ethics (PRE),</w:t>
      </w:r>
      <w:r w:rsidR="00EB5BE1" w:rsidRPr="005A1BAC">
        <w:rPr>
          <w:rFonts w:asciiTheme="majorHAnsi" w:hAnsiTheme="majorHAnsi" w:cstheme="majorHAnsi"/>
          <w:color w:val="002060"/>
          <w:sz w:val="20"/>
          <w:szCs w:val="20"/>
        </w:rPr>
        <w:t xml:space="preserve"> </w:t>
      </w:r>
      <w:r w:rsidRPr="005A1BAC">
        <w:rPr>
          <w:rFonts w:asciiTheme="majorHAnsi" w:hAnsiTheme="majorHAnsi" w:cstheme="majorHAnsi"/>
          <w:color w:val="002060"/>
          <w:sz w:val="20"/>
          <w:szCs w:val="20"/>
        </w:rPr>
        <w:t xml:space="preserve">I hope that this brief letter gives you a better understanding of the enormously exciting adventure we have embarked upon at </w:t>
      </w:r>
      <w:r w:rsidR="0072187B" w:rsidRPr="005A1BAC">
        <w:rPr>
          <w:rFonts w:asciiTheme="majorHAnsi" w:hAnsiTheme="majorHAnsi" w:cstheme="majorHAnsi"/>
          <w:color w:val="002060"/>
          <w:sz w:val="20"/>
          <w:szCs w:val="20"/>
        </w:rPr>
        <w:t>The Grange School (TGS)</w:t>
      </w:r>
      <w:r w:rsidR="008A0C8F" w:rsidRPr="005A1BAC">
        <w:rPr>
          <w:rFonts w:asciiTheme="majorHAnsi" w:hAnsiTheme="majorHAnsi" w:cstheme="majorHAnsi"/>
          <w:color w:val="002060"/>
          <w:sz w:val="20"/>
          <w:szCs w:val="20"/>
        </w:rPr>
        <w:t xml:space="preserve">. </w:t>
      </w:r>
    </w:p>
    <w:p w14:paraId="0C7371EC" w14:textId="43E6142B" w:rsidR="008A0C8F" w:rsidRPr="005A1BAC" w:rsidRDefault="008A0C8F" w:rsidP="00166F01">
      <w:pPr>
        <w:ind w:left="284" w:right="827"/>
        <w:jc w:val="both"/>
        <w:rPr>
          <w:rFonts w:asciiTheme="majorHAnsi" w:hAnsiTheme="majorHAnsi" w:cstheme="majorHAnsi"/>
          <w:color w:val="002060"/>
          <w:sz w:val="20"/>
          <w:szCs w:val="20"/>
        </w:rPr>
      </w:pPr>
    </w:p>
    <w:p w14:paraId="6CA0A09E" w14:textId="1950F9BF" w:rsidR="008A0C8F" w:rsidRPr="005A1BAC" w:rsidRDefault="008A0C8F" w:rsidP="00166F01">
      <w:pPr>
        <w:ind w:left="284" w:right="827"/>
        <w:jc w:val="both"/>
        <w:rPr>
          <w:rFonts w:asciiTheme="majorHAnsi" w:hAnsiTheme="majorHAnsi" w:cstheme="majorHAnsi"/>
          <w:color w:val="002060"/>
          <w:sz w:val="20"/>
          <w:szCs w:val="20"/>
        </w:rPr>
      </w:pPr>
      <w:r w:rsidRPr="005A1BAC">
        <w:rPr>
          <w:rFonts w:asciiTheme="majorHAnsi" w:hAnsiTheme="majorHAnsi" w:cstheme="majorHAnsi"/>
          <w:color w:val="002060"/>
          <w:sz w:val="20"/>
          <w:szCs w:val="20"/>
        </w:rPr>
        <w:t>TGS is a small school (capacity 650) proudly serving its local community. The community we largely serve is one of the most deprived wards in Dorset, although increasingly, as our reputation grows, we are seeing young people join us from further afield.  Notwithstanding this, our demographic is what may be called a challenging one, with close to 50% of our students eligible for the Pupil Premium grant and 35% on the SEND register.</w:t>
      </w:r>
    </w:p>
    <w:p w14:paraId="5289CC82" w14:textId="0B7772F1" w:rsidR="008A0C8F" w:rsidRPr="005A1BAC" w:rsidRDefault="008A0C8F" w:rsidP="00166F01">
      <w:pPr>
        <w:ind w:left="284" w:right="827"/>
        <w:jc w:val="both"/>
        <w:rPr>
          <w:rFonts w:asciiTheme="majorHAnsi" w:hAnsiTheme="majorHAnsi" w:cstheme="majorHAnsi"/>
          <w:color w:val="002060"/>
          <w:sz w:val="20"/>
          <w:szCs w:val="20"/>
        </w:rPr>
      </w:pPr>
    </w:p>
    <w:p w14:paraId="0081479E" w14:textId="70FF8AB2" w:rsidR="008A0C8F" w:rsidRPr="005A1BAC" w:rsidRDefault="008A0C8F" w:rsidP="00166F01">
      <w:pPr>
        <w:ind w:left="284" w:right="827"/>
        <w:jc w:val="both"/>
        <w:rPr>
          <w:rFonts w:asciiTheme="majorHAnsi" w:hAnsiTheme="majorHAnsi" w:cstheme="majorHAnsi"/>
          <w:color w:val="002060"/>
          <w:sz w:val="20"/>
          <w:szCs w:val="20"/>
        </w:rPr>
      </w:pPr>
      <w:r w:rsidRPr="005A1BAC">
        <w:rPr>
          <w:rFonts w:asciiTheme="majorHAnsi" w:hAnsiTheme="majorHAnsi" w:cstheme="majorHAnsi"/>
          <w:color w:val="002060"/>
          <w:sz w:val="20"/>
          <w:szCs w:val="20"/>
        </w:rPr>
        <w:t>This does not mean we have anything other than the highest of expectations of our students and families: expectations we will support them to meet but never lower.  We expect them to work hard, to behave well and to be fully involved in all aspects of school life, and in return we will provide them with a brilliant education, fantastic opportunities for personal development and everything else they need to leave us and go on to have great lives.</w:t>
      </w:r>
      <w:r w:rsidR="005A1BAC" w:rsidRPr="005A1BAC">
        <w:rPr>
          <w:rFonts w:asciiTheme="majorHAnsi" w:hAnsiTheme="majorHAnsi" w:cstheme="majorHAnsi"/>
          <w:color w:val="002060"/>
          <w:sz w:val="20"/>
          <w:szCs w:val="20"/>
        </w:rPr>
        <w:t xml:space="preserve"> </w:t>
      </w:r>
    </w:p>
    <w:p w14:paraId="7A1F24A2" w14:textId="77777777" w:rsidR="00166F01" w:rsidRPr="005A1BAC" w:rsidRDefault="00166F01" w:rsidP="00166F01">
      <w:pPr>
        <w:ind w:left="284" w:right="827"/>
        <w:jc w:val="both"/>
        <w:rPr>
          <w:rFonts w:asciiTheme="majorHAnsi" w:hAnsiTheme="majorHAnsi" w:cstheme="majorHAnsi"/>
          <w:color w:val="002060"/>
          <w:sz w:val="20"/>
          <w:szCs w:val="20"/>
        </w:rPr>
      </w:pPr>
    </w:p>
    <w:p w14:paraId="17CD62ED" w14:textId="00C111C2" w:rsidR="00166F01" w:rsidRPr="005A1BAC" w:rsidRDefault="008A0C8F" w:rsidP="00166F01">
      <w:pPr>
        <w:ind w:left="284" w:right="827"/>
        <w:jc w:val="both"/>
        <w:rPr>
          <w:rFonts w:asciiTheme="majorHAnsi" w:hAnsiTheme="majorHAnsi" w:cstheme="majorHAnsi"/>
          <w:color w:val="002060"/>
          <w:sz w:val="20"/>
          <w:szCs w:val="20"/>
        </w:rPr>
      </w:pPr>
      <w:r w:rsidRPr="005A1BAC">
        <w:rPr>
          <w:rFonts w:asciiTheme="majorHAnsi" w:hAnsiTheme="majorHAnsi" w:cstheme="majorHAnsi"/>
          <w:color w:val="002060"/>
          <w:sz w:val="20"/>
          <w:szCs w:val="20"/>
        </w:rPr>
        <w:t xml:space="preserve">We are on an improvement journey that every member of staff plays an important part in and represents </w:t>
      </w:r>
      <w:r w:rsidR="00D51C5C" w:rsidRPr="005A1BAC">
        <w:rPr>
          <w:rFonts w:asciiTheme="majorHAnsi" w:hAnsiTheme="majorHAnsi" w:cstheme="majorHAnsi"/>
          <w:color w:val="002060"/>
          <w:sz w:val="20"/>
          <w:szCs w:val="20"/>
        </w:rPr>
        <w:t>a fantastic opportunity to be part of something really special. We are not the ‘finished product’. We get better every day – exemplified by 2021’s ‘good’ Ofsted judgement, improving GCSE outcomes and higher numbers on roll – but we need people who want to contribute towards positive change and continuous improvement and help us reach our lofty ambitions for our school and our students.</w:t>
      </w:r>
    </w:p>
    <w:p w14:paraId="09D2EA7D" w14:textId="7B7A7AED" w:rsidR="00D51C5C" w:rsidRPr="005A1BAC" w:rsidRDefault="00D51C5C" w:rsidP="00166F01">
      <w:pPr>
        <w:ind w:left="284" w:right="827"/>
        <w:jc w:val="both"/>
        <w:rPr>
          <w:rFonts w:asciiTheme="majorHAnsi" w:hAnsiTheme="majorHAnsi" w:cstheme="majorHAnsi"/>
          <w:color w:val="002060"/>
          <w:sz w:val="20"/>
          <w:szCs w:val="20"/>
        </w:rPr>
      </w:pPr>
    </w:p>
    <w:p w14:paraId="02FD1901" w14:textId="6CCBC9D3" w:rsidR="00166F01" w:rsidRPr="005A1BAC" w:rsidRDefault="00D51C5C" w:rsidP="00D51C5C">
      <w:pPr>
        <w:ind w:left="284" w:right="827"/>
        <w:jc w:val="both"/>
        <w:rPr>
          <w:rFonts w:asciiTheme="majorHAnsi" w:hAnsiTheme="majorHAnsi" w:cstheme="majorHAnsi"/>
          <w:color w:val="002060"/>
          <w:sz w:val="20"/>
          <w:szCs w:val="20"/>
        </w:rPr>
      </w:pPr>
      <w:r w:rsidRPr="005A1BAC">
        <w:rPr>
          <w:rFonts w:asciiTheme="majorHAnsi" w:hAnsiTheme="majorHAnsi" w:cstheme="majorHAnsi"/>
          <w:color w:val="002060"/>
          <w:sz w:val="20"/>
          <w:szCs w:val="20"/>
        </w:rPr>
        <w:t>We are formally ‘federated’ with Twynham School, which means we are two schools working together for the good of all of our students. Each school has its own leadership team and Associate Headteacher but also an Executive team working across both schools and a number of middle leaders who lead across both sites. Indeed, some teachers</w:t>
      </w:r>
      <w:r w:rsidR="005A1BAC" w:rsidRPr="005A1BAC">
        <w:rPr>
          <w:rFonts w:asciiTheme="majorHAnsi" w:hAnsiTheme="majorHAnsi" w:cstheme="majorHAnsi"/>
          <w:color w:val="002060"/>
          <w:sz w:val="20"/>
          <w:szCs w:val="20"/>
        </w:rPr>
        <w:t xml:space="preserve"> and support staff</w:t>
      </w:r>
      <w:r w:rsidRPr="005A1BAC">
        <w:rPr>
          <w:rFonts w:asciiTheme="majorHAnsi" w:hAnsiTheme="majorHAnsi" w:cstheme="majorHAnsi"/>
          <w:color w:val="002060"/>
          <w:sz w:val="20"/>
          <w:szCs w:val="20"/>
        </w:rPr>
        <w:t xml:space="preserve"> </w:t>
      </w:r>
      <w:r w:rsidR="005A1BAC" w:rsidRPr="005A1BAC">
        <w:rPr>
          <w:rFonts w:asciiTheme="majorHAnsi" w:hAnsiTheme="majorHAnsi" w:cstheme="majorHAnsi"/>
          <w:color w:val="002060"/>
          <w:sz w:val="20"/>
          <w:szCs w:val="20"/>
        </w:rPr>
        <w:t>work</w:t>
      </w:r>
      <w:r w:rsidRPr="005A1BAC">
        <w:rPr>
          <w:rFonts w:asciiTheme="majorHAnsi" w:hAnsiTheme="majorHAnsi" w:cstheme="majorHAnsi"/>
          <w:color w:val="002060"/>
          <w:sz w:val="20"/>
          <w:szCs w:val="20"/>
        </w:rPr>
        <w:t xml:space="preserve"> across the two sites, welcoming the experience this brings of working with two quite different demographics and schools united by a common vision but operating slightly differently based on their unique </w:t>
      </w:r>
      <w:r w:rsidR="00947A1B" w:rsidRPr="005A1BAC">
        <w:rPr>
          <w:rFonts w:asciiTheme="majorHAnsi" w:hAnsiTheme="majorHAnsi" w:cstheme="majorHAnsi"/>
          <w:color w:val="002060"/>
          <w:sz w:val="20"/>
          <w:szCs w:val="20"/>
        </w:rPr>
        <w:t>contexts.</w:t>
      </w:r>
      <w:r w:rsidR="00166F01" w:rsidRPr="005A1BAC">
        <w:rPr>
          <w:rFonts w:asciiTheme="majorHAnsi" w:hAnsiTheme="majorHAnsi" w:cstheme="majorHAnsi"/>
          <w:color w:val="002060"/>
          <w:sz w:val="20"/>
          <w:szCs w:val="20"/>
        </w:rPr>
        <w:t xml:space="preserve"> </w:t>
      </w:r>
      <w:r w:rsidR="000B43CA">
        <w:rPr>
          <w:rFonts w:asciiTheme="majorHAnsi" w:hAnsiTheme="majorHAnsi" w:cstheme="majorHAnsi"/>
          <w:color w:val="002060"/>
          <w:sz w:val="20"/>
          <w:szCs w:val="20"/>
        </w:rPr>
        <w:t>T</w:t>
      </w:r>
      <w:r w:rsidR="001D1C6E" w:rsidRPr="005A1BAC">
        <w:rPr>
          <w:rFonts w:asciiTheme="majorHAnsi" w:hAnsiTheme="majorHAnsi" w:cstheme="majorHAnsi"/>
          <w:color w:val="002060"/>
          <w:sz w:val="20"/>
          <w:szCs w:val="20"/>
        </w:rPr>
        <w:t xml:space="preserve">his post is based </w:t>
      </w:r>
      <w:r w:rsidR="000B43CA">
        <w:rPr>
          <w:rFonts w:asciiTheme="majorHAnsi" w:hAnsiTheme="majorHAnsi" w:cstheme="majorHAnsi"/>
          <w:color w:val="002060"/>
          <w:sz w:val="20"/>
          <w:szCs w:val="20"/>
        </w:rPr>
        <w:t>primarily</w:t>
      </w:r>
      <w:r w:rsidR="001D1C6E" w:rsidRPr="005A1BAC">
        <w:rPr>
          <w:rFonts w:asciiTheme="majorHAnsi" w:hAnsiTheme="majorHAnsi" w:cstheme="majorHAnsi"/>
          <w:color w:val="002060"/>
          <w:sz w:val="20"/>
          <w:szCs w:val="20"/>
        </w:rPr>
        <w:t xml:space="preserve"> at TGS</w:t>
      </w:r>
      <w:r w:rsidR="000B43CA">
        <w:rPr>
          <w:rFonts w:asciiTheme="majorHAnsi" w:hAnsiTheme="majorHAnsi" w:cstheme="majorHAnsi"/>
          <w:color w:val="002060"/>
          <w:sz w:val="20"/>
          <w:szCs w:val="20"/>
        </w:rPr>
        <w:t xml:space="preserve"> but it is likely that there will be some teaching at Twynham School, largely to support you as a new colleague with integrating into the department as most PRE teachers are based primarily at Twynham.</w:t>
      </w:r>
    </w:p>
    <w:p w14:paraId="42B4F86E" w14:textId="77777777" w:rsidR="00166F01" w:rsidRPr="005A1BAC" w:rsidRDefault="00166F01" w:rsidP="00166F01">
      <w:pPr>
        <w:ind w:left="284" w:right="827"/>
        <w:jc w:val="both"/>
        <w:rPr>
          <w:rFonts w:asciiTheme="majorHAnsi" w:hAnsiTheme="majorHAnsi" w:cstheme="majorHAnsi"/>
          <w:color w:val="002060"/>
          <w:sz w:val="20"/>
          <w:szCs w:val="20"/>
        </w:rPr>
      </w:pPr>
    </w:p>
    <w:p w14:paraId="1882654C" w14:textId="4854C62C" w:rsidR="00166F01" w:rsidRPr="005A1BAC" w:rsidRDefault="000B43CA" w:rsidP="001D1C6E">
      <w:pPr>
        <w:ind w:left="284" w:right="827"/>
        <w:jc w:val="both"/>
        <w:rPr>
          <w:rFonts w:asciiTheme="majorHAnsi" w:hAnsiTheme="majorHAnsi" w:cstheme="majorHAnsi"/>
          <w:color w:val="002060"/>
          <w:sz w:val="20"/>
          <w:szCs w:val="20"/>
        </w:rPr>
      </w:pPr>
      <w:r>
        <w:rPr>
          <w:rFonts w:asciiTheme="majorHAnsi" w:hAnsiTheme="majorHAnsi" w:cstheme="majorHAnsi"/>
          <w:color w:val="002060"/>
          <w:sz w:val="20"/>
          <w:szCs w:val="20"/>
        </w:rPr>
        <w:t xml:space="preserve">PRE is a really important and highly-regarded subject at TGS.  Historically, our demographic has </w:t>
      </w:r>
      <w:r w:rsidR="003E0F1D">
        <w:rPr>
          <w:rFonts w:asciiTheme="majorHAnsi" w:hAnsiTheme="majorHAnsi" w:cstheme="majorHAnsi"/>
          <w:color w:val="002060"/>
          <w:sz w:val="20"/>
          <w:szCs w:val="20"/>
        </w:rPr>
        <w:t>lacked diversity</w:t>
      </w:r>
      <w:r>
        <w:rPr>
          <w:rFonts w:asciiTheme="majorHAnsi" w:hAnsiTheme="majorHAnsi" w:cstheme="majorHAnsi"/>
          <w:color w:val="002060"/>
          <w:sz w:val="20"/>
          <w:szCs w:val="20"/>
        </w:rPr>
        <w:t xml:space="preserve">, meaning that many of our students </w:t>
      </w:r>
      <w:r w:rsidR="003E0F1D">
        <w:rPr>
          <w:rFonts w:asciiTheme="majorHAnsi" w:hAnsiTheme="majorHAnsi" w:cstheme="majorHAnsi"/>
          <w:color w:val="002060"/>
          <w:sz w:val="20"/>
          <w:szCs w:val="20"/>
        </w:rPr>
        <w:t>did not always have much</w:t>
      </w:r>
      <w:r>
        <w:rPr>
          <w:rFonts w:asciiTheme="majorHAnsi" w:hAnsiTheme="majorHAnsi" w:cstheme="majorHAnsi"/>
          <w:color w:val="002060"/>
          <w:sz w:val="20"/>
          <w:szCs w:val="20"/>
        </w:rPr>
        <w:t xml:space="preserve"> exposure to diverse religions, customs and beliefs, and this made PRE a really vital element not only of their ‘academic’ education but also of their learning about the world outside of Christchurch and the people who live in it!  Now, we are starting to see much more ethnic and religious diversity in our school population and PRE plays a really important part in helping students to understand </w:t>
      </w:r>
      <w:r w:rsidR="00947A1B">
        <w:rPr>
          <w:rFonts w:asciiTheme="majorHAnsi" w:hAnsiTheme="majorHAnsi" w:cstheme="majorHAnsi"/>
          <w:color w:val="002060"/>
          <w:sz w:val="20"/>
          <w:szCs w:val="20"/>
        </w:rPr>
        <w:t>each other</w:t>
      </w:r>
      <w:r>
        <w:rPr>
          <w:rFonts w:asciiTheme="majorHAnsi" w:hAnsiTheme="majorHAnsi" w:cstheme="majorHAnsi"/>
          <w:color w:val="002060"/>
          <w:sz w:val="20"/>
          <w:szCs w:val="20"/>
        </w:rPr>
        <w:t xml:space="preserve"> and to ensure all students see themselves reflected in their education.  Core RE is taught from years 7 to 11 and can be opted for as a GCSE in key stage 4. It is also a popular A Level course in our thriving Sixth Form, based at Twynham School.</w:t>
      </w:r>
    </w:p>
    <w:p w14:paraId="656EB72D" w14:textId="77777777" w:rsidR="00166F01" w:rsidRPr="005A1BAC" w:rsidRDefault="00166F01" w:rsidP="00166F01">
      <w:pPr>
        <w:ind w:left="284" w:right="827"/>
        <w:jc w:val="both"/>
        <w:rPr>
          <w:rFonts w:asciiTheme="majorHAnsi" w:hAnsiTheme="majorHAnsi" w:cstheme="majorHAnsi"/>
          <w:color w:val="002060"/>
          <w:sz w:val="20"/>
          <w:szCs w:val="20"/>
        </w:rPr>
      </w:pPr>
    </w:p>
    <w:p w14:paraId="5448EC8E" w14:textId="4473ECA0" w:rsidR="00D51C5C" w:rsidRPr="005A1BAC" w:rsidRDefault="005A1BAC" w:rsidP="00D51C5C">
      <w:pPr>
        <w:ind w:left="284" w:right="827"/>
        <w:jc w:val="both"/>
        <w:rPr>
          <w:rFonts w:asciiTheme="majorHAnsi" w:hAnsiTheme="majorHAnsi" w:cstheme="majorHAnsi"/>
          <w:color w:val="002060"/>
          <w:sz w:val="20"/>
          <w:szCs w:val="20"/>
        </w:rPr>
      </w:pPr>
      <w:r w:rsidRPr="005A1BAC">
        <w:rPr>
          <w:rFonts w:asciiTheme="majorHAnsi" w:hAnsiTheme="majorHAnsi" w:cstheme="majorHAnsi"/>
          <w:color w:val="002060"/>
          <w:sz w:val="20"/>
          <w:szCs w:val="20"/>
        </w:rPr>
        <w:t>We believe that the</w:t>
      </w:r>
      <w:r w:rsidR="00D51C5C" w:rsidRPr="005A1BAC">
        <w:rPr>
          <w:rFonts w:asciiTheme="majorHAnsi" w:hAnsiTheme="majorHAnsi" w:cstheme="majorHAnsi"/>
          <w:color w:val="002060"/>
          <w:sz w:val="20"/>
          <w:szCs w:val="20"/>
        </w:rPr>
        <w:t xml:space="preserve"> best thing we can do for </w:t>
      </w:r>
      <w:r w:rsidRPr="005A1BAC">
        <w:rPr>
          <w:rFonts w:asciiTheme="majorHAnsi" w:hAnsiTheme="majorHAnsi" w:cstheme="majorHAnsi"/>
          <w:color w:val="002060"/>
          <w:sz w:val="20"/>
          <w:szCs w:val="20"/>
        </w:rPr>
        <w:t xml:space="preserve">students </w:t>
      </w:r>
      <w:r w:rsidR="00D51C5C" w:rsidRPr="005A1BAC">
        <w:rPr>
          <w:rFonts w:asciiTheme="majorHAnsi" w:hAnsiTheme="majorHAnsi" w:cstheme="majorHAnsi"/>
          <w:color w:val="002060"/>
          <w:sz w:val="20"/>
          <w:szCs w:val="20"/>
        </w:rPr>
        <w:t xml:space="preserve">is </w:t>
      </w:r>
      <w:r w:rsidRPr="005A1BAC">
        <w:rPr>
          <w:rFonts w:asciiTheme="majorHAnsi" w:hAnsiTheme="majorHAnsi" w:cstheme="majorHAnsi"/>
          <w:color w:val="002060"/>
          <w:sz w:val="20"/>
          <w:szCs w:val="20"/>
        </w:rPr>
        <w:t xml:space="preserve">to </w:t>
      </w:r>
      <w:r w:rsidR="00D51C5C" w:rsidRPr="005A1BAC">
        <w:rPr>
          <w:rFonts w:asciiTheme="majorHAnsi" w:hAnsiTheme="majorHAnsi" w:cstheme="majorHAnsi"/>
          <w:color w:val="002060"/>
          <w:sz w:val="20"/>
          <w:szCs w:val="20"/>
        </w:rPr>
        <w:t xml:space="preserve">set them up with the gateway qualifications that will allow them to access whatever path they choose to when they leave us.  Of equal importance is instilling in them a belief that they can have – and deserve – great lives, and giving them </w:t>
      </w:r>
      <w:r w:rsidR="00947A1B" w:rsidRPr="005A1BAC">
        <w:rPr>
          <w:rFonts w:asciiTheme="majorHAnsi" w:hAnsiTheme="majorHAnsi" w:cstheme="majorHAnsi"/>
          <w:color w:val="002060"/>
          <w:sz w:val="20"/>
          <w:szCs w:val="20"/>
        </w:rPr>
        <w:t>the social and emotional tools,</w:t>
      </w:r>
      <w:r w:rsidR="00D51C5C" w:rsidRPr="005A1BAC">
        <w:rPr>
          <w:rFonts w:asciiTheme="majorHAnsi" w:hAnsiTheme="majorHAnsi" w:cstheme="majorHAnsi"/>
          <w:color w:val="002060"/>
          <w:sz w:val="20"/>
          <w:szCs w:val="20"/>
        </w:rPr>
        <w:t xml:space="preserve"> they need in addition to their examination results to achieve this.</w:t>
      </w:r>
      <w:r w:rsidRPr="005A1BAC">
        <w:rPr>
          <w:rFonts w:asciiTheme="majorHAnsi" w:hAnsiTheme="majorHAnsi" w:cstheme="majorHAnsi"/>
          <w:color w:val="002060"/>
          <w:sz w:val="20"/>
          <w:szCs w:val="20"/>
        </w:rPr>
        <w:t xml:space="preserve"> If this chimes with you then we would welcome your application. </w:t>
      </w:r>
    </w:p>
    <w:p w14:paraId="35F11EE5" w14:textId="77777777" w:rsidR="005A1BAC" w:rsidRPr="005A1BAC" w:rsidRDefault="005A1BAC" w:rsidP="00D51C5C">
      <w:pPr>
        <w:ind w:left="284" w:right="827"/>
        <w:jc w:val="both"/>
        <w:rPr>
          <w:rFonts w:asciiTheme="majorHAnsi" w:hAnsiTheme="majorHAnsi" w:cstheme="majorHAnsi"/>
          <w:color w:val="002060"/>
          <w:sz w:val="20"/>
          <w:szCs w:val="20"/>
        </w:rPr>
      </w:pPr>
    </w:p>
    <w:p w14:paraId="7C268766" w14:textId="0CA7D855" w:rsidR="00166F01" w:rsidRPr="005A1BAC" w:rsidRDefault="00166F01" w:rsidP="00166F01">
      <w:pPr>
        <w:ind w:left="284" w:right="827"/>
        <w:jc w:val="both"/>
        <w:rPr>
          <w:rFonts w:asciiTheme="majorHAnsi" w:hAnsiTheme="majorHAnsi" w:cstheme="majorHAnsi"/>
          <w:color w:val="002060"/>
          <w:sz w:val="20"/>
          <w:szCs w:val="20"/>
        </w:rPr>
      </w:pPr>
      <w:r w:rsidRPr="005A1BAC">
        <w:rPr>
          <w:rFonts w:asciiTheme="majorHAnsi" w:hAnsiTheme="majorHAnsi" w:cstheme="majorHAnsi"/>
          <w:color w:val="002060"/>
          <w:sz w:val="20"/>
          <w:szCs w:val="20"/>
        </w:rPr>
        <w:t xml:space="preserve"> The only way to get a feel for what we believe in and how we do things is to spend some time with us and meet the people that make our schools such a special place.</w:t>
      </w:r>
      <w:r w:rsidR="00800517" w:rsidRPr="005A1BAC">
        <w:rPr>
          <w:rFonts w:asciiTheme="majorHAnsi" w:hAnsiTheme="majorHAnsi" w:cstheme="majorHAnsi"/>
          <w:color w:val="002060"/>
          <w:sz w:val="20"/>
          <w:szCs w:val="20"/>
        </w:rPr>
        <w:t xml:space="preserve"> As such then we will do our very best to accommodate informal visits prior to any further application.</w:t>
      </w:r>
    </w:p>
    <w:p w14:paraId="332FF642" w14:textId="77777777" w:rsidR="00166F01" w:rsidRPr="005A1BAC" w:rsidRDefault="00166F01" w:rsidP="00166F01">
      <w:pPr>
        <w:ind w:left="284" w:right="827"/>
        <w:jc w:val="both"/>
        <w:rPr>
          <w:rFonts w:asciiTheme="majorHAnsi" w:hAnsiTheme="majorHAnsi" w:cstheme="majorHAnsi"/>
          <w:color w:val="002060"/>
          <w:sz w:val="20"/>
          <w:szCs w:val="20"/>
        </w:rPr>
      </w:pPr>
    </w:p>
    <w:p w14:paraId="48B609BB" w14:textId="77777777" w:rsidR="00947A1B" w:rsidRDefault="00947A1B" w:rsidP="00166F01">
      <w:pPr>
        <w:ind w:left="284" w:right="827"/>
        <w:jc w:val="both"/>
        <w:rPr>
          <w:rFonts w:asciiTheme="majorHAnsi" w:hAnsiTheme="majorHAnsi" w:cstheme="majorHAnsi"/>
          <w:color w:val="002060"/>
          <w:sz w:val="20"/>
          <w:szCs w:val="20"/>
        </w:rPr>
      </w:pPr>
    </w:p>
    <w:p w14:paraId="3B67E058" w14:textId="77777777" w:rsidR="00947A1B" w:rsidRDefault="00947A1B" w:rsidP="00166F01">
      <w:pPr>
        <w:ind w:left="284" w:right="827"/>
        <w:jc w:val="both"/>
        <w:rPr>
          <w:rFonts w:asciiTheme="majorHAnsi" w:hAnsiTheme="majorHAnsi" w:cstheme="majorHAnsi"/>
          <w:color w:val="002060"/>
          <w:sz w:val="20"/>
          <w:szCs w:val="20"/>
        </w:rPr>
      </w:pPr>
    </w:p>
    <w:p w14:paraId="473EEC5A" w14:textId="77777777" w:rsidR="00947A1B" w:rsidRDefault="00947A1B" w:rsidP="00166F01">
      <w:pPr>
        <w:ind w:left="284" w:right="827"/>
        <w:jc w:val="both"/>
        <w:rPr>
          <w:rFonts w:asciiTheme="majorHAnsi" w:hAnsiTheme="majorHAnsi" w:cstheme="majorHAnsi"/>
          <w:color w:val="002060"/>
          <w:sz w:val="20"/>
          <w:szCs w:val="20"/>
        </w:rPr>
      </w:pPr>
    </w:p>
    <w:p w14:paraId="55A99CF9" w14:textId="77777777" w:rsidR="00947A1B" w:rsidRDefault="00947A1B" w:rsidP="00166F01">
      <w:pPr>
        <w:ind w:left="284" w:right="827"/>
        <w:jc w:val="both"/>
        <w:rPr>
          <w:rFonts w:asciiTheme="majorHAnsi" w:hAnsiTheme="majorHAnsi" w:cstheme="majorHAnsi"/>
          <w:color w:val="002060"/>
          <w:sz w:val="20"/>
          <w:szCs w:val="20"/>
        </w:rPr>
      </w:pPr>
    </w:p>
    <w:p w14:paraId="50714A6A" w14:textId="77777777" w:rsidR="00947A1B" w:rsidRDefault="00947A1B" w:rsidP="00166F01">
      <w:pPr>
        <w:ind w:left="284" w:right="827"/>
        <w:jc w:val="both"/>
        <w:rPr>
          <w:rFonts w:asciiTheme="majorHAnsi" w:hAnsiTheme="majorHAnsi" w:cstheme="majorHAnsi"/>
          <w:color w:val="002060"/>
          <w:sz w:val="20"/>
          <w:szCs w:val="20"/>
        </w:rPr>
      </w:pPr>
    </w:p>
    <w:p w14:paraId="3B46CB29" w14:textId="77777777" w:rsidR="00947A1B" w:rsidRDefault="00947A1B" w:rsidP="00166F01">
      <w:pPr>
        <w:ind w:left="284" w:right="827"/>
        <w:jc w:val="both"/>
        <w:rPr>
          <w:rFonts w:asciiTheme="majorHAnsi" w:hAnsiTheme="majorHAnsi" w:cstheme="majorHAnsi"/>
          <w:color w:val="002060"/>
          <w:sz w:val="20"/>
          <w:szCs w:val="20"/>
        </w:rPr>
      </w:pPr>
    </w:p>
    <w:p w14:paraId="52070EDA" w14:textId="25409FFF" w:rsidR="00166F01" w:rsidRPr="005A1BAC" w:rsidRDefault="00166F01" w:rsidP="00166F01">
      <w:pPr>
        <w:ind w:left="284" w:right="827"/>
        <w:jc w:val="both"/>
        <w:rPr>
          <w:rFonts w:asciiTheme="majorHAnsi" w:hAnsiTheme="majorHAnsi" w:cstheme="majorHAnsi"/>
          <w:color w:val="002060"/>
          <w:sz w:val="20"/>
          <w:szCs w:val="20"/>
        </w:rPr>
      </w:pPr>
      <w:r w:rsidRPr="005A1BAC">
        <w:rPr>
          <w:rFonts w:asciiTheme="majorHAnsi" w:hAnsiTheme="majorHAnsi" w:cstheme="majorHAnsi"/>
          <w:color w:val="002060"/>
          <w:sz w:val="20"/>
          <w:szCs w:val="20"/>
        </w:rPr>
        <w:t>Best wishes,</w:t>
      </w:r>
    </w:p>
    <w:p w14:paraId="73D1A8F8" w14:textId="09237A2C" w:rsidR="00166F01" w:rsidRDefault="00166F01" w:rsidP="00166F01">
      <w:pPr>
        <w:ind w:left="284" w:right="827"/>
        <w:jc w:val="both"/>
        <w:rPr>
          <w:rFonts w:asciiTheme="majorHAnsi" w:hAnsiTheme="majorHAnsi" w:cstheme="majorHAnsi"/>
          <w:color w:val="002060"/>
          <w:sz w:val="20"/>
          <w:szCs w:val="20"/>
        </w:rPr>
      </w:pPr>
    </w:p>
    <w:p w14:paraId="3112AD59" w14:textId="348FA8C7" w:rsidR="00947A1B" w:rsidRPr="005A1BAC" w:rsidRDefault="00947A1B" w:rsidP="00166F01">
      <w:pPr>
        <w:ind w:left="284" w:right="827"/>
        <w:jc w:val="both"/>
        <w:rPr>
          <w:rFonts w:asciiTheme="majorHAnsi" w:hAnsiTheme="majorHAnsi" w:cstheme="majorHAnsi"/>
          <w:color w:val="002060"/>
          <w:sz w:val="20"/>
          <w:szCs w:val="20"/>
        </w:rPr>
      </w:pPr>
      <w:r w:rsidRPr="00947A1B">
        <w:rPr>
          <w:rFonts w:asciiTheme="majorHAnsi" w:hAnsiTheme="majorHAnsi" w:cstheme="majorHAnsi"/>
          <w:noProof/>
          <w:color w:val="002060"/>
          <w:sz w:val="20"/>
          <w:szCs w:val="20"/>
        </w:rPr>
        <w:drawing>
          <wp:inline distT="0" distB="0" distL="0" distR="0" wp14:anchorId="064A9C15" wp14:editId="667A01FC">
            <wp:extent cx="1522046" cy="3905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5046" cy="391295"/>
                    </a:xfrm>
                    <a:prstGeom prst="rect">
                      <a:avLst/>
                    </a:prstGeom>
                  </pic:spPr>
                </pic:pic>
              </a:graphicData>
            </a:graphic>
          </wp:inline>
        </w:drawing>
      </w:r>
    </w:p>
    <w:p w14:paraId="1250FAD5" w14:textId="77777777" w:rsidR="00166F01" w:rsidRPr="005A1BAC" w:rsidRDefault="00166F01" w:rsidP="005A1BAC">
      <w:pPr>
        <w:ind w:right="827"/>
        <w:jc w:val="both"/>
        <w:rPr>
          <w:rFonts w:asciiTheme="majorHAnsi" w:hAnsiTheme="majorHAnsi" w:cstheme="majorHAnsi"/>
          <w:color w:val="002060"/>
          <w:sz w:val="20"/>
          <w:szCs w:val="20"/>
        </w:rPr>
      </w:pPr>
    </w:p>
    <w:p w14:paraId="62EE91A2" w14:textId="565DE10E" w:rsidR="00237A78" w:rsidRPr="005A1BAC" w:rsidRDefault="005A1BAC" w:rsidP="00C11DC6">
      <w:pPr>
        <w:ind w:left="284" w:right="827"/>
        <w:jc w:val="both"/>
        <w:rPr>
          <w:rFonts w:asciiTheme="majorHAnsi" w:hAnsiTheme="majorHAnsi" w:cstheme="majorHAnsi"/>
          <w:color w:val="002060"/>
          <w:sz w:val="20"/>
          <w:szCs w:val="20"/>
        </w:rPr>
      </w:pPr>
      <w:r w:rsidRPr="005A1BAC">
        <w:rPr>
          <w:rFonts w:asciiTheme="majorHAnsi" w:hAnsiTheme="majorHAnsi" w:cstheme="majorHAnsi"/>
          <w:color w:val="002060"/>
          <w:sz w:val="20"/>
          <w:szCs w:val="20"/>
        </w:rPr>
        <w:t>Mrs Deborah Hawkins</w:t>
      </w:r>
    </w:p>
    <w:p w14:paraId="7555E1C5" w14:textId="25ECAF59" w:rsidR="00237A78" w:rsidRPr="00947A1B" w:rsidRDefault="005A1BAC" w:rsidP="00947A1B">
      <w:pPr>
        <w:ind w:left="284" w:right="827"/>
        <w:jc w:val="both"/>
        <w:rPr>
          <w:rFonts w:asciiTheme="majorHAnsi" w:hAnsiTheme="majorHAnsi" w:cstheme="majorHAnsi"/>
          <w:color w:val="002060"/>
          <w:sz w:val="20"/>
          <w:szCs w:val="20"/>
        </w:rPr>
        <w:sectPr w:rsidR="00237A78" w:rsidRPr="00947A1B" w:rsidSect="00C249FE">
          <w:headerReference w:type="even" r:id="rId11"/>
          <w:headerReference w:type="default" r:id="rId12"/>
          <w:footerReference w:type="even" r:id="rId13"/>
          <w:footerReference w:type="default" r:id="rId14"/>
          <w:headerReference w:type="first" r:id="rId15"/>
          <w:footerReference w:type="first" r:id="rId16"/>
          <w:pgSz w:w="11906" w:h="16838"/>
          <w:pgMar w:top="720" w:right="720" w:bottom="397" w:left="720" w:header="357" w:footer="709" w:gutter="0"/>
          <w:cols w:space="708"/>
          <w:titlePg/>
          <w:docGrid w:linePitch="360"/>
        </w:sectPr>
      </w:pPr>
      <w:r w:rsidRPr="005A1BAC">
        <w:rPr>
          <w:rFonts w:asciiTheme="majorHAnsi" w:hAnsiTheme="majorHAnsi" w:cstheme="majorHAnsi"/>
          <w:color w:val="002060"/>
          <w:sz w:val="20"/>
          <w:szCs w:val="20"/>
        </w:rPr>
        <w:t>Associate Headteacher - TGS</w:t>
      </w:r>
    </w:p>
    <w:p w14:paraId="7AC32E4F" w14:textId="77777777" w:rsidR="00237A78" w:rsidRDefault="00237A78" w:rsidP="00C249FE">
      <w:pPr>
        <w:ind w:right="-755"/>
        <w:rPr>
          <w:rFonts w:asciiTheme="majorHAnsi" w:hAnsiTheme="majorHAnsi" w:cstheme="majorHAnsi"/>
          <w:color w:val="002060"/>
          <w:sz w:val="22"/>
          <w:szCs w:val="22"/>
        </w:rPr>
      </w:pPr>
    </w:p>
    <w:sectPr w:rsidR="00237A78" w:rsidSect="00C249FE">
      <w:headerReference w:type="first" r:id="rId17"/>
      <w:pgSz w:w="11906" w:h="16838"/>
      <w:pgMar w:top="720" w:right="720" w:bottom="397" w:left="72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5D69C" w14:textId="77777777" w:rsidR="00B63DF3" w:rsidRDefault="00B63DF3">
      <w:r>
        <w:separator/>
      </w:r>
    </w:p>
  </w:endnote>
  <w:endnote w:type="continuationSeparator" w:id="0">
    <w:p w14:paraId="56807BD1" w14:textId="77777777" w:rsidR="00B63DF3" w:rsidRDefault="00B63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B3807" w14:textId="77777777" w:rsidR="00C249FE" w:rsidRDefault="00C24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E2B7C" w14:textId="77777777" w:rsidR="00237A78" w:rsidRDefault="00B63DF3">
    <w:pPr>
      <w:pStyle w:val="Footer"/>
    </w:pPr>
    <w:r>
      <w:rPr>
        <w:noProof/>
        <w:lang w:eastAsia="en-GB"/>
      </w:rPr>
      <w:drawing>
        <wp:anchor distT="0" distB="0" distL="114300" distR="114300" simplePos="0" relativeHeight="251664384" behindDoc="1" locked="0" layoutInCell="1" allowOverlap="1" wp14:anchorId="6FA8CD4C" wp14:editId="39D8CE93">
          <wp:simplePos x="0" y="0"/>
          <wp:positionH relativeFrom="page">
            <wp:align>left</wp:align>
          </wp:positionH>
          <wp:positionV relativeFrom="page">
            <wp:align>bottom</wp:align>
          </wp:positionV>
          <wp:extent cx="7585200" cy="853200"/>
          <wp:effectExtent l="0" t="0" r="0" b="444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ynham School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5200" cy="85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99492" w14:textId="77777777" w:rsidR="00C249FE" w:rsidRDefault="00C249FE">
    <w:pPr>
      <w:pStyle w:val="Footer"/>
      <w:rPr>
        <w:noProof/>
        <w:lang w:eastAsia="en-GB"/>
      </w:rPr>
    </w:pPr>
    <w:r>
      <w:rPr>
        <w:noProof/>
        <w:lang w:eastAsia="en-GB"/>
      </w:rPr>
      <w:drawing>
        <wp:anchor distT="0" distB="0" distL="114300" distR="114300" simplePos="0" relativeHeight="251666432" behindDoc="0" locked="0" layoutInCell="1" allowOverlap="1" wp14:anchorId="1EFEEF08" wp14:editId="3524BC9B">
          <wp:simplePos x="0" y="0"/>
          <wp:positionH relativeFrom="column">
            <wp:posOffset>0</wp:posOffset>
          </wp:positionH>
          <wp:positionV relativeFrom="paragraph">
            <wp:posOffset>-12789</wp:posOffset>
          </wp:positionV>
          <wp:extent cx="6645910" cy="891540"/>
          <wp:effectExtent l="0" t="0" r="2540" b="381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Twynham TGS Letterhead Footer.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6645910" cy="891540"/>
                  </a:xfrm>
                  <a:prstGeom prst="rect">
                    <a:avLst/>
                  </a:prstGeom>
                  <a:ln>
                    <a:noFill/>
                  </a:ln>
                  <a:extLst>
                    <a:ext uri="{53640926-AAD7-44D8-BBD7-CCE9431645EC}">
                      <a14:shadowObscured xmlns:a14="http://schemas.microsoft.com/office/drawing/2010/main"/>
                    </a:ext>
                  </a:extLst>
                </pic:spPr>
              </pic:pic>
            </a:graphicData>
          </a:graphic>
        </wp:anchor>
      </w:drawing>
    </w:r>
  </w:p>
  <w:p w14:paraId="72C566F9" w14:textId="77777777" w:rsidR="00C249FE" w:rsidRDefault="00C249FE">
    <w:pPr>
      <w:pStyle w:val="Footer"/>
      <w:rPr>
        <w:noProof/>
        <w:lang w:eastAsia="en-GB"/>
      </w:rPr>
    </w:pPr>
  </w:p>
  <w:p w14:paraId="1A0C58AB" w14:textId="77777777" w:rsidR="00C249FE" w:rsidRDefault="00C249FE">
    <w:pPr>
      <w:pStyle w:val="Footer"/>
      <w:rPr>
        <w:noProof/>
        <w:lang w:eastAsia="en-GB"/>
      </w:rPr>
    </w:pPr>
  </w:p>
  <w:p w14:paraId="66B2557C" w14:textId="77777777" w:rsidR="00237A78" w:rsidRDefault="00237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494B2" w14:textId="77777777" w:rsidR="00B63DF3" w:rsidRDefault="00B63DF3">
      <w:r>
        <w:separator/>
      </w:r>
    </w:p>
  </w:footnote>
  <w:footnote w:type="continuationSeparator" w:id="0">
    <w:p w14:paraId="64B49DBE" w14:textId="77777777" w:rsidR="00B63DF3" w:rsidRDefault="00B63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21F84" w14:textId="77777777" w:rsidR="00C249FE" w:rsidRDefault="00C24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8C6B4" w14:textId="77777777" w:rsidR="00237A78" w:rsidRDefault="00237A78">
    <w:pPr>
      <w:pStyle w:val="Header"/>
      <w:ind w:left="-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4ABE" w14:textId="77777777" w:rsidR="008B3A42" w:rsidRDefault="00DA52F4" w:rsidP="001B18E7">
    <w:pPr>
      <w:pStyle w:val="Header"/>
      <w:rPr>
        <w:noProof/>
        <w:lang w:eastAsia="en-GB"/>
      </w:rPr>
    </w:pPr>
    <w:r>
      <w:rPr>
        <w:noProof/>
        <w:lang w:eastAsia="en-GB"/>
      </w:rPr>
      <w:drawing>
        <wp:anchor distT="0" distB="0" distL="0" distR="0" simplePos="0" relativeHeight="251665408" behindDoc="0" locked="0" layoutInCell="1" allowOverlap="1" wp14:anchorId="4D79C1E1" wp14:editId="530FC4D5">
          <wp:simplePos x="0" y="0"/>
          <wp:positionH relativeFrom="column">
            <wp:posOffset>-635</wp:posOffset>
          </wp:positionH>
          <wp:positionV relativeFrom="paragraph">
            <wp:posOffset>219710</wp:posOffset>
          </wp:positionV>
          <wp:extent cx="6696000" cy="946800"/>
          <wp:effectExtent l="0" t="0" r="0" b="0"/>
          <wp:wrapThrough wrapText="bothSides">
            <wp:wrapPolygon edited="0">
              <wp:start x="0" y="0"/>
              <wp:lineTo x="0" y="14342"/>
              <wp:lineTo x="799" y="18254"/>
              <wp:lineTo x="922" y="19123"/>
              <wp:lineTo x="21387" y="19123"/>
              <wp:lineTo x="21510" y="1738"/>
              <wp:lineTo x="20281" y="1304"/>
              <wp:lineTo x="10325" y="0"/>
              <wp:lineTo x="0" y="0"/>
            </wp:wrapPolygon>
          </wp:wrapThrough>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Twynham TGS Letterhead Header.png"/>
                  <pic:cNvPicPr/>
                </pic:nvPicPr>
                <pic:blipFill rotWithShape="1">
                  <a:blip r:embed="rId1" cstate="print">
                    <a:extLst>
                      <a:ext uri="{28A0092B-C50C-407E-A947-70E740481C1C}">
                        <a14:useLocalDpi xmlns:a14="http://schemas.microsoft.com/office/drawing/2010/main" val="0"/>
                      </a:ext>
                    </a:extLst>
                  </a:blip>
                  <a:srcRect t="5021"/>
                  <a:stretch/>
                </pic:blipFill>
                <pic:spPr bwMode="auto">
                  <a:xfrm>
                    <a:off x="0" y="0"/>
                    <a:ext cx="6696000" cy="94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E61B64" w14:textId="77777777" w:rsidR="00237A78" w:rsidRDefault="001B18E7" w:rsidP="001B18E7">
    <w:pPr>
      <w:pStyle w:val="Header"/>
      <w:ind w:left="-567"/>
      <w:rPr>
        <w:noProof/>
        <w:lang w:eastAsia="en-GB"/>
      </w:rPr>
    </w:pPr>
    <w:r>
      <w:rPr>
        <w:noProof/>
        <w:lang w:eastAsia="en-GB"/>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77692" w14:textId="77777777" w:rsidR="00237A78" w:rsidRDefault="00237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0132FC"/>
    <w:multiLevelType w:val="hybridMultilevel"/>
    <w:tmpl w:val="667AE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97F44F5"/>
    <w:multiLevelType w:val="hybridMultilevel"/>
    <w:tmpl w:val="5E8C7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A78"/>
    <w:rsid w:val="00003360"/>
    <w:rsid w:val="000B43CA"/>
    <w:rsid w:val="001018CC"/>
    <w:rsid w:val="00166F01"/>
    <w:rsid w:val="001B18E7"/>
    <w:rsid w:val="001D1C6E"/>
    <w:rsid w:val="001E5550"/>
    <w:rsid w:val="00237A78"/>
    <w:rsid w:val="002B7E79"/>
    <w:rsid w:val="003E0F1D"/>
    <w:rsid w:val="004B0039"/>
    <w:rsid w:val="004E3806"/>
    <w:rsid w:val="005A1BAC"/>
    <w:rsid w:val="005E4849"/>
    <w:rsid w:val="0072187B"/>
    <w:rsid w:val="007F14C5"/>
    <w:rsid w:val="00800517"/>
    <w:rsid w:val="008A0C8F"/>
    <w:rsid w:val="008B3A42"/>
    <w:rsid w:val="00947A1B"/>
    <w:rsid w:val="00957F5D"/>
    <w:rsid w:val="009872F5"/>
    <w:rsid w:val="00B63DF3"/>
    <w:rsid w:val="00C053A0"/>
    <w:rsid w:val="00C11DC6"/>
    <w:rsid w:val="00C249FE"/>
    <w:rsid w:val="00D446B6"/>
    <w:rsid w:val="00D51C5C"/>
    <w:rsid w:val="00DA52F4"/>
    <w:rsid w:val="00DA568D"/>
    <w:rsid w:val="00DF1C20"/>
    <w:rsid w:val="00E03C04"/>
    <w:rsid w:val="00E3413A"/>
    <w:rsid w:val="00E70000"/>
    <w:rsid w:val="00EB5BE1"/>
    <w:rsid w:val="00F84703"/>
    <w:rsid w:val="00FD3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C793E1E"/>
  <w15:chartTrackingRefBased/>
  <w15:docId w15:val="{E4DED382-17FA-42D5-8F02-8A5B0F18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Batang" w:hAnsi="Times New Roman" w:cs="Times New Roman"/>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pPr>
      <w:spacing w:after="100" w:line="259" w:lineRule="auto"/>
    </w:pPr>
    <w:rPr>
      <w:rFonts w:ascii="Arial" w:eastAsiaTheme="minorHAnsi" w:hAnsi="Arial" w:cstheme="minorBidi"/>
      <w:sz w:val="22"/>
      <w:szCs w:val="22"/>
      <w:lang w:val="en-GB" w:eastAsia="en-US"/>
    </w:rPr>
  </w:style>
  <w:style w:type="paragraph" w:styleId="Header">
    <w:name w:val="header"/>
    <w:basedOn w:val="Normal"/>
    <w:link w:val="HeaderChar"/>
    <w:uiPriority w:val="99"/>
    <w:unhideWhenUsed/>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semiHidden/>
    <w:unhideWhenUsed/>
    <w:rPr>
      <w:color w:val="0000FF"/>
      <w:u w:val="single"/>
    </w:rPr>
  </w:style>
  <w:style w:type="paragraph" w:styleId="ListParagraph">
    <w:name w:val="List Paragraph"/>
    <w:basedOn w:val="Normal"/>
    <w:uiPriority w:val="34"/>
    <w:qFormat/>
    <w:pPr>
      <w:ind w:left="720"/>
    </w:pPr>
    <w:rPr>
      <w:rFonts w:ascii="Calibri" w:eastAsiaTheme="minorHAnsi" w:hAnsi="Calibri" w:cs="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38920">
      <w:bodyDiv w:val="1"/>
      <w:marLeft w:val="0"/>
      <w:marRight w:val="0"/>
      <w:marTop w:val="0"/>
      <w:marBottom w:val="0"/>
      <w:divBdr>
        <w:top w:val="none" w:sz="0" w:space="0" w:color="auto"/>
        <w:left w:val="none" w:sz="0" w:space="0" w:color="auto"/>
        <w:bottom w:val="none" w:sz="0" w:space="0" w:color="auto"/>
        <w:right w:val="none" w:sz="0" w:space="0" w:color="auto"/>
      </w:divBdr>
    </w:div>
    <w:div w:id="204544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20C83AD8016048B14608FB005B79CD" ma:contentTypeVersion="6" ma:contentTypeDescription="Create a new document." ma:contentTypeScope="" ma:versionID="ad31e326d75b779dcea320f3f139f028">
  <xsd:schema xmlns:xsd="http://www.w3.org/2001/XMLSchema" xmlns:xs="http://www.w3.org/2001/XMLSchema" xmlns:p="http://schemas.microsoft.com/office/2006/metadata/properties" xmlns:ns2="82c75601-84b2-4e19-9016-a23e8e542a92" xmlns:ns3="bc11d83e-f3cc-40a3-b40f-75707fc3bb1d" targetNamespace="http://schemas.microsoft.com/office/2006/metadata/properties" ma:root="true" ma:fieldsID="04d6e7244fa7db5ad5e400a4a3b43794" ns2:_="" ns3:_="">
    <xsd:import namespace="82c75601-84b2-4e19-9016-a23e8e542a92"/>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75601-84b2-4e19-9016-a23e8e542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Alison Brown</DisplayName>
        <AccountId>48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21ACD-EEDA-4647-8CC3-DB5B9B394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75601-84b2-4e19-9016-a23e8e542a92"/>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83EF4B-A6DB-4F3D-A287-81E51E298A39}">
  <ds:schemaRefs>
    <ds:schemaRef ds:uri="http://schemas.microsoft.com/office/2006/metadata/properties"/>
    <ds:schemaRef ds:uri="http://schemas.microsoft.com/office/infopath/2007/PartnerControls"/>
    <ds:schemaRef ds:uri="bc11d83e-f3cc-40a3-b40f-75707fc3bb1d"/>
  </ds:schemaRefs>
</ds:datastoreItem>
</file>

<file path=customXml/itemProps3.xml><?xml version="1.0" encoding="utf-8"?>
<ds:datastoreItem xmlns:ds="http://schemas.openxmlformats.org/officeDocument/2006/customXml" ds:itemID="{1A99AE62-9705-4A3B-AC66-C992867916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Alison Brown</cp:lastModifiedBy>
  <cp:revision>2</cp:revision>
  <cp:lastPrinted>2015-11-20T10:26:00Z</cp:lastPrinted>
  <dcterms:created xsi:type="dcterms:W3CDTF">2024-03-21T15:40:00Z</dcterms:created>
  <dcterms:modified xsi:type="dcterms:W3CDTF">2024-03-21T15:40:00Z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0x010100D520C83AD8016048B14608FB005B79CD</vt:lpwstr>
  </property>
</Properties>
</file>