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Title"/>
        <w:jc w:val="left"/>
        <w:rPr>
          <w:rFonts w:ascii="Calibri" w:hAnsi="Calibri"/>
          <w:b w:val="0"/>
          <w:bCs/>
          <w:sz w:val="22"/>
          <w:szCs w:val="22"/>
        </w:rPr>
      </w:pPr>
    </w:p>
    <w:p>
      <w:pPr>
        <w:pStyle w:val="Title"/>
        <w:rPr>
          <w:rFonts w:ascii="Calibri" w:hAnsi="Calibri"/>
          <w:b w:val="0"/>
          <w:bCs/>
          <w:sz w:val="22"/>
          <w:szCs w:val="22"/>
        </w:rPr>
      </w:pPr>
    </w:p>
    <w:p>
      <w:pPr>
        <w:pStyle w:val="Title"/>
        <w:rPr>
          <w:rFonts w:ascii="Calibri" w:hAnsi="Calibri"/>
          <w:b w:val="0"/>
          <w:bCs/>
          <w:sz w:val="22"/>
          <w:szCs w:val="22"/>
        </w:rPr>
      </w:pPr>
    </w:p>
    <w:p>
      <w:pPr>
        <w:pStyle w:val="Title"/>
        <w:rPr>
          <w:rFonts w:ascii="Calibri" w:hAnsi="Calibri"/>
          <w:b w:val="0"/>
          <w:bCs/>
          <w:sz w:val="22"/>
          <w:szCs w:val="22"/>
        </w:rPr>
      </w:pPr>
    </w:p>
    <w:p>
      <w:pPr>
        <w:pStyle w:val="Title"/>
        <w:rPr>
          <w:rFonts w:ascii="Calibri" w:hAnsi="Calibri"/>
          <w:b w:val="0"/>
          <w:bCs/>
          <w:sz w:val="22"/>
          <w:szCs w:val="22"/>
        </w:rPr>
      </w:pPr>
    </w:p>
    <w:p>
      <w:pPr>
        <w:pStyle w:val="Title"/>
        <w:rPr>
          <w:rFonts w:ascii="Calibri" w:hAnsi="Calibri"/>
          <w:b w:val="0"/>
          <w:bCs/>
          <w:sz w:val="22"/>
          <w:szCs w:val="22"/>
        </w:rPr>
      </w:pPr>
    </w:p>
    <w:p>
      <w:pPr>
        <w:pStyle w:val="Title"/>
        <w:rPr>
          <w:rFonts w:ascii="Calibri" w:hAnsi="Calibri"/>
          <w:b w:val="0"/>
          <w:bCs/>
          <w:sz w:val="22"/>
          <w:szCs w:val="22"/>
        </w:rPr>
      </w:pPr>
    </w:p>
    <w:p>
      <w:pPr>
        <w:pStyle w:val="Title"/>
        <w:rPr>
          <w:rFonts w:ascii="Calibri" w:hAnsi="Calibri"/>
          <w:b w:val="0"/>
          <w:bCs/>
          <w:sz w:val="22"/>
          <w:szCs w:val="22"/>
        </w:rPr>
      </w:pPr>
    </w:p>
    <w:p>
      <w:pPr>
        <w:pStyle w:val="Title"/>
        <w:rPr>
          <w:rFonts w:ascii="Calibri" w:hAnsi="Calibri"/>
          <w:b w:val="0"/>
          <w:bCs/>
          <w:sz w:val="22"/>
          <w:szCs w:val="22"/>
        </w:rPr>
      </w:pPr>
    </w:p>
    <w:p>
      <w:pPr>
        <w:pStyle w:val="Title"/>
        <w:rPr>
          <w:rFonts w:ascii="Calibri" w:hAnsi="Calibri"/>
          <w:b w:val="0"/>
          <w:bCs/>
          <w:sz w:val="22"/>
          <w:szCs w:val="22"/>
        </w:rPr>
      </w:pPr>
    </w:p>
    <w:p>
      <w:pPr>
        <w:jc w:val="center"/>
        <w:rPr>
          <w:rFonts w:ascii="Calibri" w:hAnsi="Calibri"/>
          <w:b/>
          <w:bCs/>
        </w:rPr>
      </w:pPr>
      <w:bookmarkStart w:id="0" w:name="_Hlk134017682"/>
      <w:r>
        <w:rPr>
          <w:rFonts w:ascii="Calibri" w:hAnsi="Calibri"/>
          <w:b/>
          <w:bCs/>
        </w:rPr>
        <w:t>Teacher of PE:</w:t>
      </w:r>
    </w:p>
    <w:p>
      <w:pPr>
        <w:jc w:val="center"/>
        <w:rPr>
          <w:rFonts w:ascii="Calibri" w:hAnsi="Calibri"/>
          <w:b/>
        </w:rPr>
      </w:pPr>
      <w:r>
        <w:rPr>
          <w:rFonts w:ascii="Calibri" w:hAnsi="Calibri"/>
          <w:b/>
          <w:bCs/>
        </w:rPr>
        <w:t xml:space="preserve"> Two-term </w:t>
      </w:r>
      <w:r>
        <w:rPr>
          <w:rFonts w:ascii="Calibri" w:hAnsi="Calibri"/>
          <w:b/>
        </w:rPr>
        <w:t>maternity cover.</w:t>
      </w:r>
      <w:bookmarkStart w:id="1" w:name="_GoBack"/>
      <w:bookmarkEnd w:id="1"/>
      <w:r>
        <w:rPr>
          <w:rFonts w:ascii="Calibri" w:hAnsi="Calibri"/>
          <w:b/>
        </w:rPr>
        <w:t xml:space="preserve"> 0.8FTE</w:t>
      </w:r>
    </w:p>
    <w:p>
      <w:pPr>
        <w:pStyle w:val="Title"/>
        <w:rPr>
          <w:rFonts w:ascii="Calibri" w:hAnsi="Calibri"/>
          <w:bCs/>
          <w:sz w:val="24"/>
          <w:szCs w:val="22"/>
        </w:rPr>
      </w:pPr>
    </w:p>
    <w:p>
      <w:pPr>
        <w:pStyle w:val="Title"/>
        <w:jc w:val="both"/>
        <w:rPr>
          <w:rFonts w:ascii="Calibri" w:hAnsi="Calibri"/>
          <w:b w:val="0"/>
          <w:bCs/>
          <w:sz w:val="22"/>
          <w:szCs w:val="22"/>
        </w:rPr>
      </w:pPr>
      <w:r>
        <w:rPr>
          <w:rFonts w:ascii="Calibri" w:hAnsi="Calibri"/>
          <w:bCs/>
          <w:sz w:val="22"/>
          <w:szCs w:val="22"/>
        </w:rPr>
        <w:t>Welcome</w:t>
      </w:r>
    </w:p>
    <w:p>
      <w:pPr>
        <w:pStyle w:val="Title"/>
        <w:jc w:val="both"/>
        <w:rPr>
          <w:rFonts w:ascii="Calibri" w:hAnsi="Calibri"/>
          <w:b w:val="0"/>
          <w:bCs/>
          <w:sz w:val="22"/>
          <w:szCs w:val="22"/>
        </w:rPr>
      </w:pPr>
      <w:r>
        <w:rPr>
          <w:rFonts w:ascii="Calibri" w:hAnsi="Calibri"/>
          <w:b w:val="0"/>
          <w:bCs/>
          <w:sz w:val="22"/>
          <w:szCs w:val="22"/>
        </w:rPr>
        <w:t xml:space="preserve">I would like to thank you for your interest in applying for the above post. You now have the opportunity to join a thriving and very successful PE department built upon relationships of mutual respect between students and staff alike. Having had the chance to read our recruitment pack and find out a little bit more about our school and our department, I very much look forward to receiving your application. </w:t>
      </w:r>
      <w:r>
        <w:rPr>
          <w:rStyle w:val="xxcontentpasted0"/>
          <w:rFonts w:asciiTheme="minorHAnsi" w:hAnsiTheme="minorHAnsi" w:cstheme="minorHAnsi"/>
          <w:b w:val="0"/>
          <w:color w:val="000000"/>
          <w:sz w:val="22"/>
          <w:szCs w:val="22"/>
          <w:bdr w:val="none" w:sz="0" w:space="0" w:color="auto" w:frame="1"/>
          <w:shd w:val="clear" w:color="auto" w:fill="FFFFFF"/>
        </w:rPr>
        <w:t xml:space="preserve">We are also keen to hear from applicants that would like to be considered for this role. </w:t>
      </w:r>
    </w:p>
    <w:p>
      <w:pPr>
        <w:pStyle w:val="Title"/>
        <w:jc w:val="both"/>
        <w:rPr>
          <w:rFonts w:ascii="Calibri" w:hAnsi="Calibri"/>
          <w:bCs/>
          <w:sz w:val="22"/>
          <w:szCs w:val="22"/>
        </w:rPr>
      </w:pPr>
    </w:p>
    <w:p>
      <w:pPr>
        <w:pStyle w:val="ListParagraph"/>
        <w:spacing w:after="200" w:line="276" w:lineRule="auto"/>
        <w:ind w:left="0"/>
        <w:contextualSpacing/>
        <w:jc w:val="both"/>
        <w:rPr>
          <w:rFonts w:ascii="Calibri" w:hAnsi="Calibri"/>
          <w:b/>
          <w:bCs/>
          <w:sz w:val="22"/>
          <w:szCs w:val="22"/>
        </w:rPr>
      </w:pPr>
      <w:r>
        <w:rPr>
          <w:rFonts w:ascii="Calibri" w:hAnsi="Calibri"/>
          <w:b/>
          <w:bCs/>
          <w:sz w:val="22"/>
          <w:szCs w:val="22"/>
        </w:rPr>
        <w:t>Staffing</w:t>
      </w:r>
    </w:p>
    <w:p>
      <w:pPr>
        <w:pStyle w:val="ListParagraph"/>
        <w:spacing w:after="200" w:line="276" w:lineRule="auto"/>
        <w:ind w:left="0"/>
        <w:contextualSpacing/>
        <w:jc w:val="both"/>
        <w:rPr>
          <w:rFonts w:ascii="Calibri" w:hAnsi="Calibri"/>
          <w:bCs/>
          <w:sz w:val="22"/>
          <w:szCs w:val="22"/>
        </w:rPr>
      </w:pPr>
      <w:r>
        <w:rPr>
          <w:rFonts w:ascii="Calibri" w:hAnsi="Calibri" w:cs="Arial"/>
          <w:sz w:val="22"/>
          <w:szCs w:val="22"/>
        </w:rPr>
        <w:t>The PE Department is a thriving team of expert practitioners with a total of 8 full-time teachers and 4 part-time teachers.</w:t>
      </w:r>
    </w:p>
    <w:p>
      <w:pPr>
        <w:pStyle w:val="BodyText"/>
        <w:jc w:val="both"/>
        <w:rPr>
          <w:rFonts w:ascii="Calibri" w:hAnsi="Calibri"/>
          <w:sz w:val="22"/>
          <w:szCs w:val="22"/>
        </w:rPr>
      </w:pPr>
      <w:r>
        <w:rPr>
          <w:rFonts w:ascii="Calibri" w:hAnsi="Calibri"/>
          <w:b/>
          <w:sz w:val="22"/>
          <w:szCs w:val="22"/>
        </w:rPr>
        <w:t>Results</w:t>
      </w:r>
    </w:p>
    <w:p>
      <w:pPr>
        <w:pStyle w:val="BodyText"/>
        <w:jc w:val="both"/>
        <w:rPr>
          <w:rFonts w:ascii="Calibri" w:hAnsi="Calibri"/>
          <w:sz w:val="22"/>
          <w:szCs w:val="22"/>
        </w:rPr>
      </w:pPr>
      <w:r>
        <w:rPr>
          <w:rFonts w:ascii="Calibri" w:hAnsi="Calibri"/>
          <w:sz w:val="22"/>
          <w:szCs w:val="22"/>
        </w:rPr>
        <w:t>Our results have been consistently high year on year.</w:t>
      </w:r>
    </w:p>
    <w:p>
      <w:pPr>
        <w:pStyle w:val="BodyText"/>
        <w:jc w:val="both"/>
        <w:rPr>
          <w:rFonts w:ascii="Calibri" w:hAnsi="Calibri"/>
          <w:sz w:val="22"/>
          <w:szCs w:val="22"/>
        </w:rPr>
      </w:pPr>
    </w:p>
    <w:p>
      <w:pPr>
        <w:pStyle w:val="BodyText"/>
        <w:jc w:val="both"/>
        <w:rPr>
          <w:rFonts w:ascii="Calibri" w:hAnsi="Calibri"/>
          <w:sz w:val="22"/>
          <w:szCs w:val="22"/>
        </w:rPr>
      </w:pPr>
      <w:r>
        <w:rPr>
          <w:rFonts w:ascii="Calibri" w:hAnsi="Calibri"/>
          <w:sz w:val="22"/>
          <w:szCs w:val="22"/>
        </w:rPr>
        <w:t xml:space="preserve">August 2023 our students achieved: </w:t>
      </w:r>
    </w:p>
    <w:p>
      <w:pPr>
        <w:pStyle w:val="BodyText"/>
        <w:numPr>
          <w:ilvl w:val="0"/>
          <w:numId w:val="17"/>
        </w:numPr>
        <w:jc w:val="both"/>
        <w:rPr>
          <w:rFonts w:ascii="Calibri" w:hAnsi="Calibri"/>
          <w:sz w:val="22"/>
          <w:szCs w:val="22"/>
        </w:rPr>
      </w:pPr>
      <w:r>
        <w:rPr>
          <w:rFonts w:ascii="Calibri" w:hAnsi="Calibri"/>
          <w:sz w:val="22"/>
          <w:szCs w:val="22"/>
        </w:rPr>
        <w:t>100% achieved grade 4 and above (GCSE PE)</w:t>
      </w:r>
    </w:p>
    <w:p>
      <w:pPr>
        <w:pStyle w:val="BodyText"/>
        <w:numPr>
          <w:ilvl w:val="0"/>
          <w:numId w:val="17"/>
        </w:numPr>
        <w:jc w:val="both"/>
        <w:rPr>
          <w:rFonts w:ascii="Calibri" w:hAnsi="Calibri"/>
          <w:sz w:val="22"/>
          <w:szCs w:val="22"/>
        </w:rPr>
      </w:pPr>
      <w:r>
        <w:rPr>
          <w:rFonts w:ascii="Calibri" w:hAnsi="Calibri"/>
          <w:sz w:val="22"/>
          <w:szCs w:val="22"/>
        </w:rPr>
        <w:t>65% achieved merit and above (BTEC Sport)</w:t>
      </w:r>
    </w:p>
    <w:p>
      <w:pPr>
        <w:pStyle w:val="BodyText"/>
        <w:numPr>
          <w:ilvl w:val="0"/>
          <w:numId w:val="17"/>
        </w:numPr>
        <w:jc w:val="both"/>
        <w:rPr>
          <w:rFonts w:ascii="Calibri" w:hAnsi="Calibri"/>
          <w:sz w:val="22"/>
          <w:szCs w:val="22"/>
        </w:rPr>
      </w:pPr>
      <w:r>
        <w:rPr>
          <w:rFonts w:ascii="Calibri" w:hAnsi="Calibri"/>
          <w:sz w:val="22"/>
          <w:szCs w:val="22"/>
        </w:rPr>
        <w:t>70% achieved Distinction and above (OCR Cambridge Technical)</w:t>
      </w:r>
    </w:p>
    <w:p>
      <w:pPr>
        <w:pStyle w:val="BodyText"/>
        <w:numPr>
          <w:ilvl w:val="0"/>
          <w:numId w:val="17"/>
        </w:numPr>
        <w:jc w:val="both"/>
        <w:rPr>
          <w:rFonts w:ascii="Calibri" w:hAnsi="Calibri"/>
          <w:sz w:val="22"/>
          <w:szCs w:val="22"/>
        </w:rPr>
      </w:pPr>
      <w:r>
        <w:rPr>
          <w:rFonts w:ascii="Calibri" w:hAnsi="Calibri"/>
          <w:sz w:val="22"/>
          <w:szCs w:val="22"/>
        </w:rPr>
        <w:t xml:space="preserve">100% Pass rate (A Level PE) </w:t>
      </w:r>
    </w:p>
    <w:bookmarkEnd w:id="0"/>
    <w:p>
      <w:pPr>
        <w:pStyle w:val="BodyText"/>
        <w:jc w:val="both"/>
        <w:rPr>
          <w:rFonts w:ascii="Calibri" w:hAnsi="Calibri"/>
          <w:bCs/>
          <w:sz w:val="22"/>
          <w:szCs w:val="22"/>
        </w:rPr>
      </w:pPr>
    </w:p>
    <w:p>
      <w:pPr>
        <w:pStyle w:val="BodyText"/>
        <w:jc w:val="both"/>
        <w:rPr>
          <w:rFonts w:asciiTheme="minorHAnsi" w:hAnsiTheme="minorHAnsi" w:cstheme="minorHAnsi"/>
          <w:b/>
          <w:bCs/>
          <w:color w:val="000000" w:themeColor="text1"/>
          <w:sz w:val="22"/>
          <w:szCs w:val="22"/>
        </w:rPr>
      </w:pPr>
      <w:bookmarkStart w:id="2" w:name="_Hlk133951339"/>
      <w:r>
        <w:rPr>
          <w:rFonts w:asciiTheme="minorHAnsi" w:hAnsiTheme="minorHAnsi" w:cstheme="minorHAnsi"/>
          <w:b/>
          <w:bCs/>
          <w:color w:val="000000" w:themeColor="text1"/>
          <w:sz w:val="22"/>
          <w:szCs w:val="22"/>
        </w:rPr>
        <w:t>Aims, Philosophy and Ethos</w:t>
      </w:r>
    </w:p>
    <w:p>
      <w:pPr>
        <w:pStyle w:val="BodyText"/>
        <w:jc w:val="both"/>
        <w:rPr>
          <w:rFonts w:asciiTheme="minorHAnsi" w:hAnsiTheme="minorHAnsi" w:cstheme="minorHAnsi"/>
          <w:b/>
          <w:bCs/>
          <w:color w:val="000000" w:themeColor="text1"/>
          <w:sz w:val="22"/>
          <w:szCs w:val="22"/>
        </w:rPr>
      </w:pPr>
    </w:p>
    <w:bookmarkEnd w:id="2"/>
    <w:p>
      <w:pPr>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Our subject reminds us that we are both intellectual and physical beings, held in balance. Our PE curriculum embodies the concept of creating a healthy mind in a healthy body; enabling students to develop a physical literacy in a range of activities, whilst also contributing to their spiritual, moral, social, and cultural development.</w:t>
      </w:r>
    </w:p>
    <w:p>
      <w:pPr>
        <w:jc w:val="both"/>
        <w:rPr>
          <w:rFonts w:asciiTheme="minorHAnsi" w:hAnsiTheme="minorHAnsi" w:cstheme="minorHAnsi"/>
          <w:color w:val="000000" w:themeColor="text1"/>
          <w:sz w:val="22"/>
          <w:szCs w:val="22"/>
        </w:rPr>
      </w:pPr>
    </w:p>
    <w:p>
      <w:pPr>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Aligned with the school's aim, the PE Department strives to enhance the comprehensive education of our students by fostering their development for a fulfilling and meaningful life. We deliver a diverse, well-rounded physical education curriculum that is both dynamic and demanding, promoting progression, and offering engaging challenges. The PE Department is committed to providing an enriching experience to all our students and across our community of schools through its comprehensive extra-curricular, SGO and primary programme. </w:t>
      </w:r>
    </w:p>
    <w:p>
      <w:pPr>
        <w:jc w:val="both"/>
        <w:rPr>
          <w:rFonts w:asciiTheme="minorHAnsi" w:hAnsiTheme="minorHAnsi" w:cstheme="minorHAnsi"/>
          <w:color w:val="000000" w:themeColor="text1"/>
          <w:sz w:val="22"/>
          <w:szCs w:val="22"/>
        </w:rPr>
      </w:pPr>
    </w:p>
    <w:p>
      <w:pPr>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Our curriculum makes a vital contribution to the whole school ethos of the importance of life-long learning. We offer extensive extra-curricular provision which students are encouraged to attend. Here they consolidate the skills they have learned in lessons and signposted to local clubs to encourage lifelong participation in sport. </w:t>
      </w:r>
    </w:p>
    <w:p>
      <w:pPr>
        <w:jc w:val="both"/>
        <w:rPr>
          <w:rFonts w:ascii="Calibri" w:hAnsi="Calibri" w:cs="Arial"/>
          <w:sz w:val="22"/>
          <w:szCs w:val="22"/>
          <w:highlight w:val="yellow"/>
        </w:rPr>
      </w:pPr>
      <w:bookmarkStart w:id="3" w:name="_Hlk133951680"/>
    </w:p>
    <w:bookmarkEnd w:id="3"/>
    <w:p>
      <w:pPr>
        <w:jc w:val="both"/>
        <w:rPr>
          <w:rFonts w:ascii="Calibri" w:hAnsi="Calibri" w:cs="Arial"/>
          <w:b/>
          <w:sz w:val="22"/>
          <w:szCs w:val="22"/>
        </w:rPr>
      </w:pPr>
    </w:p>
    <w:p>
      <w:pPr>
        <w:jc w:val="both"/>
        <w:rPr>
          <w:rFonts w:ascii="Calibri" w:hAnsi="Calibri" w:cs="Arial"/>
          <w:b/>
          <w:sz w:val="22"/>
          <w:szCs w:val="22"/>
        </w:rPr>
      </w:pPr>
    </w:p>
    <w:p>
      <w:pPr>
        <w:jc w:val="both"/>
        <w:rPr>
          <w:rFonts w:ascii="Calibri" w:hAnsi="Calibri" w:cs="Arial"/>
          <w:b/>
          <w:sz w:val="22"/>
          <w:szCs w:val="22"/>
        </w:rPr>
      </w:pPr>
      <w:r>
        <w:rPr>
          <w:rFonts w:ascii="Calibri" w:hAnsi="Calibri" w:cs="Arial"/>
          <w:b/>
          <w:sz w:val="22"/>
          <w:szCs w:val="22"/>
        </w:rPr>
        <w:t>Key Stage 3 Curriculum Overview</w:t>
      </w:r>
    </w:p>
    <w:p>
      <w:pPr>
        <w:jc w:val="both"/>
        <w:rPr>
          <w:rFonts w:ascii="Calibri" w:hAnsi="Calibri" w:cs="Arial"/>
          <w:b/>
          <w:sz w:val="22"/>
          <w:szCs w:val="22"/>
        </w:rPr>
      </w:pPr>
    </w:p>
    <w:p>
      <w:pPr>
        <w:jc w:val="both"/>
        <w:rPr>
          <w:rFonts w:ascii="Calibri" w:hAnsi="Calibri" w:cs="Arial"/>
          <w:b/>
          <w:sz w:val="22"/>
          <w:szCs w:val="22"/>
        </w:rPr>
      </w:pPr>
      <w:r>
        <w:rPr>
          <w:rFonts w:asciiTheme="minorHAnsi" w:hAnsiTheme="minorHAnsi" w:cstheme="minorHAnsi"/>
          <w:color w:val="000000" w:themeColor="text1"/>
          <w:sz w:val="22"/>
          <w:szCs w:val="22"/>
        </w:rPr>
        <w:t>Our PE curriculum embodies the concept of creating a healthy mind in a healthy body; enabling students to develop a physical literacy in a range of activities, whilst also contributing to their spiritual, moral, social, and cultural development. It is our intention that students’ learning spans across three strands which look at the theoretical underpinning of Physical Education. These are Head (Decision making, Knowledge), Hands (Physical and technical skills) and Heart (social and emotional). As well as participating in sport, students gain lifelong skills such as confidence, teamwork, respect, and resilience which will support them across their subject curriculum and into later life.</w:t>
      </w:r>
    </w:p>
    <w:p>
      <w:pPr>
        <w:jc w:val="both"/>
        <w:rPr>
          <w:rFonts w:ascii="Calibri" w:hAnsi="Calibri" w:cs="Arial"/>
          <w:b/>
          <w:sz w:val="22"/>
          <w:szCs w:val="22"/>
        </w:rPr>
      </w:pPr>
    </w:p>
    <w:p>
      <w:pPr>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Through our curriculum, students have the opportunity to become experts in sport. However, there is an appreciation that some students will never master advanced skills and techniques, but through an embedded mind-set they have an appreciation of the health and wellbeing benefits of participation in sport. Our three-strand curriculum offers opportunities to all students to develop their cognitive and physical abilities. The Head strand teaches students the importance of having a healthy active lifestyle and prepares students for they key processes taught in KS4 Physical Education. The Heart strand develops the students. It encourages the students to be confident, resilient, determined, and reflective learners who can overcome difficulties, showing a positive attitude. The Hands are Team and Individual skills that develop the student’s physical abilities in sports and fitness.  The rich curriculum allows students to develop their physical and analytical skills, learning the rules and regulations, so they can not only take part but also officiate games.</w:t>
      </w:r>
    </w:p>
    <w:p>
      <w:pPr>
        <w:jc w:val="both"/>
        <w:rPr>
          <w:rFonts w:asciiTheme="minorHAnsi" w:hAnsiTheme="minorHAnsi" w:cstheme="minorHAnsi"/>
          <w:color w:val="000000" w:themeColor="text1"/>
          <w:sz w:val="22"/>
          <w:szCs w:val="22"/>
        </w:rPr>
      </w:pPr>
    </w:p>
    <w:p>
      <w:pPr>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In addition, we are very much an outward facing school looking to develop strong partnerships with our local schools and organisations. We work closely with our feeder primary schools delivering an extensive Primary PE and Sport Programme that includes curriculum delivery and teacher CPD. </w:t>
      </w:r>
    </w:p>
    <w:p>
      <w:pPr>
        <w:jc w:val="both"/>
        <w:rPr>
          <w:rFonts w:ascii="Calibri" w:hAnsi="Calibri" w:cs="Arial"/>
          <w:b/>
          <w:sz w:val="22"/>
          <w:szCs w:val="22"/>
        </w:rPr>
      </w:pPr>
    </w:p>
    <w:p>
      <w:pPr>
        <w:pStyle w:val="Title"/>
        <w:jc w:val="both"/>
        <w:rPr>
          <w:rFonts w:ascii="Calibri" w:hAnsi="Calibri"/>
          <w:bCs/>
          <w:sz w:val="22"/>
          <w:szCs w:val="22"/>
        </w:rPr>
      </w:pPr>
      <w:r>
        <w:rPr>
          <w:rFonts w:ascii="Calibri" w:hAnsi="Calibri"/>
          <w:bCs/>
          <w:sz w:val="22"/>
          <w:szCs w:val="22"/>
        </w:rPr>
        <w:t>Summary of sports studied at KS3:</w:t>
      </w:r>
    </w:p>
    <w:p>
      <w:pPr>
        <w:pStyle w:val="Title"/>
        <w:jc w:val="both"/>
        <w:rPr>
          <w:rFonts w:ascii="Calibri" w:hAnsi="Calibri"/>
          <w:bCs/>
          <w:sz w:val="22"/>
          <w:szCs w:val="22"/>
        </w:rPr>
      </w:pPr>
    </w:p>
    <w:p>
      <w:pPr>
        <w:pStyle w:val="Title"/>
        <w:numPr>
          <w:ilvl w:val="0"/>
          <w:numId w:val="26"/>
        </w:numPr>
        <w:jc w:val="both"/>
        <w:rPr>
          <w:rFonts w:ascii="Calibri" w:hAnsi="Calibri"/>
          <w:b w:val="0"/>
          <w:sz w:val="22"/>
          <w:szCs w:val="22"/>
        </w:rPr>
      </w:pPr>
      <w:r>
        <w:rPr>
          <w:rFonts w:asciiTheme="minorHAnsi" w:hAnsiTheme="minorHAnsi" w:cstheme="minorHAnsi"/>
          <w:b w:val="0"/>
          <w:sz w:val="22"/>
          <w:szCs w:val="22"/>
        </w:rPr>
        <w:t xml:space="preserve">Swimming, Netball, Football, Handball, </w:t>
      </w:r>
      <w:proofErr w:type="spellStart"/>
      <w:r>
        <w:rPr>
          <w:rFonts w:asciiTheme="minorHAnsi" w:hAnsiTheme="minorHAnsi" w:cstheme="minorHAnsi"/>
          <w:b w:val="0"/>
          <w:sz w:val="22"/>
          <w:szCs w:val="22"/>
        </w:rPr>
        <w:t>Tchoukball</w:t>
      </w:r>
      <w:proofErr w:type="spellEnd"/>
      <w:r>
        <w:rPr>
          <w:rFonts w:asciiTheme="minorHAnsi" w:hAnsiTheme="minorHAnsi" w:cstheme="minorHAnsi"/>
          <w:b w:val="0"/>
          <w:sz w:val="22"/>
          <w:szCs w:val="22"/>
        </w:rPr>
        <w:t xml:space="preserve">, Rugby, Basketball, Gaelic Football, Gymnastics, Badminton, Table Tennis, </w:t>
      </w:r>
      <w:proofErr w:type="spellStart"/>
      <w:r>
        <w:rPr>
          <w:rFonts w:asciiTheme="minorHAnsi" w:hAnsiTheme="minorHAnsi" w:cstheme="minorHAnsi"/>
          <w:b w:val="0"/>
          <w:sz w:val="22"/>
          <w:szCs w:val="22"/>
        </w:rPr>
        <w:t>Rounders</w:t>
      </w:r>
      <w:proofErr w:type="spellEnd"/>
      <w:r>
        <w:rPr>
          <w:rFonts w:asciiTheme="minorHAnsi" w:hAnsiTheme="minorHAnsi" w:cstheme="minorHAnsi"/>
          <w:b w:val="0"/>
          <w:sz w:val="22"/>
          <w:szCs w:val="22"/>
        </w:rPr>
        <w:t>, Cricket, Tennis, Athletics and Fitness</w:t>
      </w:r>
    </w:p>
    <w:p>
      <w:pPr>
        <w:jc w:val="both"/>
        <w:rPr>
          <w:rFonts w:ascii="Calibri" w:hAnsi="Calibri" w:cs="Arial"/>
          <w:b/>
          <w:sz w:val="22"/>
          <w:szCs w:val="22"/>
        </w:rPr>
      </w:pPr>
    </w:p>
    <w:p>
      <w:pPr>
        <w:jc w:val="both"/>
        <w:rPr>
          <w:rFonts w:ascii="Calibri" w:hAnsi="Calibri" w:cs="Arial"/>
          <w:b/>
          <w:sz w:val="22"/>
          <w:szCs w:val="22"/>
        </w:rPr>
      </w:pPr>
      <w:bookmarkStart w:id="4" w:name="_Hlk134017642"/>
      <w:r>
        <w:rPr>
          <w:rFonts w:ascii="Calibri" w:hAnsi="Calibri" w:cs="Arial"/>
          <w:b/>
          <w:sz w:val="22"/>
          <w:szCs w:val="22"/>
        </w:rPr>
        <w:t>Key Stage 4 and 5 Curriculum Overview</w:t>
      </w:r>
    </w:p>
    <w:p>
      <w:pPr>
        <w:jc w:val="both"/>
        <w:rPr>
          <w:rFonts w:ascii="Calibri" w:hAnsi="Calibri" w:cs="Arial"/>
          <w:b/>
          <w:sz w:val="22"/>
          <w:szCs w:val="22"/>
        </w:rPr>
      </w:pPr>
    </w:p>
    <w:p>
      <w:pPr>
        <w:pStyle w:val="NormalWeb"/>
        <w:spacing w:before="0" w:beforeAutospacing="0" w:after="150" w:afterAutospacing="0"/>
        <w:rPr>
          <w:rFonts w:asciiTheme="minorHAnsi" w:hAnsiTheme="minorHAnsi" w:cstheme="minorHAnsi"/>
          <w:sz w:val="22"/>
          <w:szCs w:val="22"/>
        </w:rPr>
      </w:pPr>
      <w:r>
        <w:rPr>
          <w:rFonts w:ascii="Calibri" w:hAnsi="Calibri" w:cs="Arial"/>
          <w:sz w:val="22"/>
          <w:szCs w:val="22"/>
        </w:rPr>
        <w:t xml:space="preserve">Students in Year 10 and 11 follow the OCR GCSE PE and Pearson </w:t>
      </w:r>
      <w:proofErr w:type="spellStart"/>
      <w:r>
        <w:rPr>
          <w:rFonts w:ascii="Calibri" w:hAnsi="Calibri" w:cs="Arial"/>
          <w:sz w:val="22"/>
          <w:szCs w:val="22"/>
        </w:rPr>
        <w:t>Edexcel</w:t>
      </w:r>
      <w:proofErr w:type="spellEnd"/>
      <w:r>
        <w:rPr>
          <w:rFonts w:ascii="Calibri" w:hAnsi="Calibri" w:cs="Arial"/>
          <w:sz w:val="22"/>
          <w:szCs w:val="22"/>
        </w:rPr>
        <w:t xml:space="preserve"> BTEC Tech Award in Sport specifications. Students in the Sixth Form can opt for A-Level PE (OCR) or OCR Cambridge Technical in Sport ensuring a seamless transition for students from their Key Stage 4 course. We also offer our Year 12 students a broad range of enrichment activities every week as part of their school timetable. </w:t>
      </w:r>
    </w:p>
    <w:p>
      <w:pPr>
        <w:pStyle w:val="NormalWeb"/>
        <w:spacing w:before="0" w:beforeAutospacing="0" w:after="150" w:afterAutospacing="0"/>
        <w:rPr>
          <w:rFonts w:ascii="Titillium Web" w:hAnsi="Titillium Web"/>
          <w:color w:val="555555"/>
        </w:rPr>
      </w:pPr>
      <w:r>
        <w:rPr>
          <w:rFonts w:ascii="Titillium Web" w:hAnsi="Titillium Web"/>
          <w:color w:val="555555"/>
        </w:rPr>
        <w:t> </w:t>
      </w:r>
    </w:p>
    <w:p>
      <w:pPr>
        <w:pStyle w:val="NormalWeb"/>
        <w:spacing w:before="0" w:beforeAutospacing="0" w:after="150" w:afterAutospacing="0"/>
        <w:rPr>
          <w:rFonts w:ascii="Titillium Web" w:hAnsi="Titillium Web"/>
          <w:color w:val="555555"/>
        </w:rPr>
      </w:pPr>
      <w:r>
        <w:rPr>
          <w:rFonts w:ascii="Calibri" w:hAnsi="Calibri"/>
          <w:bCs/>
          <w:sz w:val="22"/>
          <w:szCs w:val="22"/>
        </w:rPr>
        <w:t>Hopefully this gives you an insight into the department.</w:t>
      </w:r>
    </w:p>
    <w:p>
      <w:pPr>
        <w:pStyle w:val="BodyText"/>
        <w:jc w:val="both"/>
        <w:rPr>
          <w:rFonts w:ascii="Calibri" w:hAnsi="Calibri"/>
          <w:bCs/>
          <w:sz w:val="22"/>
          <w:szCs w:val="22"/>
        </w:rPr>
      </w:pPr>
    </w:p>
    <w:p>
      <w:pPr>
        <w:pStyle w:val="BodyText"/>
        <w:jc w:val="both"/>
        <w:rPr>
          <w:rFonts w:ascii="Calibri" w:hAnsi="Calibri"/>
          <w:bCs/>
          <w:sz w:val="22"/>
          <w:szCs w:val="22"/>
        </w:rPr>
      </w:pPr>
      <w:r>
        <w:rPr>
          <w:rFonts w:ascii="Calibri" w:hAnsi="Calibri"/>
          <w:bCs/>
          <w:sz w:val="22"/>
          <w:szCs w:val="22"/>
        </w:rPr>
        <w:t xml:space="preserve">Best wishes and I look forward to receiving your application. </w:t>
      </w:r>
    </w:p>
    <w:p>
      <w:pPr>
        <w:pStyle w:val="BodyText"/>
        <w:jc w:val="both"/>
        <w:rPr>
          <w:rFonts w:ascii="Calibri" w:hAnsi="Calibri"/>
          <w:bCs/>
          <w:sz w:val="22"/>
          <w:szCs w:val="22"/>
        </w:rPr>
      </w:pPr>
    </w:p>
    <w:p>
      <w:pPr>
        <w:pStyle w:val="BodyText"/>
        <w:jc w:val="both"/>
        <w:rPr>
          <w:rFonts w:ascii="Calibri" w:hAnsi="Calibri"/>
          <w:bCs/>
          <w:sz w:val="22"/>
          <w:szCs w:val="22"/>
        </w:rPr>
      </w:pPr>
      <w:proofErr w:type="spellStart"/>
      <w:r>
        <w:rPr>
          <w:rFonts w:ascii="Calibri" w:hAnsi="Calibri"/>
          <w:bCs/>
          <w:sz w:val="22"/>
          <w:szCs w:val="22"/>
        </w:rPr>
        <w:t>Ger</w:t>
      </w:r>
      <w:proofErr w:type="spellEnd"/>
      <w:r>
        <w:rPr>
          <w:rFonts w:ascii="Calibri" w:hAnsi="Calibri"/>
          <w:bCs/>
          <w:sz w:val="22"/>
          <w:szCs w:val="22"/>
        </w:rPr>
        <w:t xml:space="preserve"> </w:t>
      </w:r>
      <w:proofErr w:type="spellStart"/>
      <w:r>
        <w:rPr>
          <w:rFonts w:ascii="Calibri" w:hAnsi="Calibri"/>
          <w:bCs/>
          <w:sz w:val="22"/>
          <w:szCs w:val="22"/>
        </w:rPr>
        <w:t>Noone</w:t>
      </w:r>
      <w:proofErr w:type="spellEnd"/>
    </w:p>
    <w:p>
      <w:pPr>
        <w:pStyle w:val="BodyText"/>
        <w:jc w:val="both"/>
        <w:rPr>
          <w:rFonts w:ascii="Calibri" w:hAnsi="Calibri"/>
          <w:bCs/>
          <w:sz w:val="22"/>
          <w:szCs w:val="22"/>
        </w:rPr>
      </w:pPr>
      <w:r>
        <w:rPr>
          <w:rFonts w:ascii="Calibri" w:hAnsi="Calibri"/>
          <w:bCs/>
          <w:sz w:val="22"/>
          <w:szCs w:val="22"/>
        </w:rPr>
        <w:t xml:space="preserve">Head of Physical Education </w:t>
      </w:r>
    </w:p>
    <w:p>
      <w:pPr>
        <w:pStyle w:val="BodyText"/>
        <w:jc w:val="both"/>
        <w:rPr>
          <w:rFonts w:ascii="Calibri" w:hAnsi="Calibri"/>
          <w:bCs/>
          <w:sz w:val="22"/>
          <w:szCs w:val="22"/>
        </w:rPr>
      </w:pPr>
    </w:p>
    <w:p>
      <w:pPr>
        <w:pStyle w:val="BodyText"/>
        <w:jc w:val="both"/>
        <w:rPr>
          <w:rFonts w:ascii="Calibri" w:hAnsi="Calibri"/>
          <w:b/>
          <w:bCs/>
          <w:color w:val="FF0000"/>
          <w:sz w:val="22"/>
          <w:szCs w:val="22"/>
        </w:rPr>
      </w:pPr>
      <w:r>
        <w:rPr>
          <w:rFonts w:ascii="Calibri" w:hAnsi="Calibri"/>
          <w:b/>
          <w:bCs/>
          <w:color w:val="FF0000"/>
          <w:sz w:val="22"/>
          <w:szCs w:val="22"/>
        </w:rPr>
        <w:t>g.noone@bishopchalloner.bham.sch.uk</w:t>
      </w:r>
    </w:p>
    <w:bookmarkEnd w:id="4"/>
    <w:p>
      <w:pPr>
        <w:pStyle w:val="Title"/>
        <w:jc w:val="both"/>
        <w:rPr>
          <w:rFonts w:ascii="Calibri" w:hAnsi="Calibri"/>
          <w:bCs/>
          <w:sz w:val="22"/>
          <w:szCs w:val="22"/>
          <w:u w:val="single"/>
        </w:rPr>
      </w:pPr>
    </w:p>
    <w:sectPr>
      <w:headerReference w:type="default" r:id="rId10"/>
      <w:footerReference w:type="even" r:id="rId11"/>
      <w:footerReference w:type="default" r:id="rId12"/>
      <w:headerReference w:type="first" r:id="rId13"/>
      <w:pgSz w:w="11907" w:h="16840" w:code="9"/>
      <w:pgMar w:top="1134" w:right="1134" w:bottom="1134" w:left="1134"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itillium Web">
    <w:altName w:val="Sitka Small"/>
    <w:charset w:val="00"/>
    <w:family w:val="auto"/>
    <w:pitch w:val="variable"/>
    <w:sig w:usb0="00000007" w:usb1="00000001"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Header"/>
    </w:pPr>
    <w:r>
      <w:rPr>
        <w:noProof/>
        <w:lang w:eastAsia="en-GB"/>
      </w:rPr>
      <w:drawing>
        <wp:anchor distT="0" distB="0" distL="114300" distR="114300" simplePos="0" relativeHeight="251657728" behindDoc="1" locked="0" layoutInCell="1" allowOverlap="1">
          <wp:simplePos x="0" y="0"/>
          <wp:positionH relativeFrom="column">
            <wp:posOffset>-723900</wp:posOffset>
          </wp:positionH>
          <wp:positionV relativeFrom="paragraph">
            <wp:posOffset>-481330</wp:posOffset>
          </wp:positionV>
          <wp:extent cx="7553325" cy="10682605"/>
          <wp:effectExtent l="0" t="0" r="0" b="0"/>
          <wp:wrapNone/>
          <wp:docPr id="1" name="Picture 1" descr="Department Detai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partment Detail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3325" cy="1068260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A725B"/>
    <w:multiLevelType w:val="multilevel"/>
    <w:tmpl w:val="BBF2C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7E04B1C"/>
    <w:multiLevelType w:val="hybridMultilevel"/>
    <w:tmpl w:val="6FE88E1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E2B4B94"/>
    <w:multiLevelType w:val="hybridMultilevel"/>
    <w:tmpl w:val="519AF10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FC24785"/>
    <w:multiLevelType w:val="hybridMultilevel"/>
    <w:tmpl w:val="6B727D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D13742"/>
    <w:multiLevelType w:val="hybridMultilevel"/>
    <w:tmpl w:val="D31208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C9123A"/>
    <w:multiLevelType w:val="hybridMultilevel"/>
    <w:tmpl w:val="D87A6A5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7511663"/>
    <w:multiLevelType w:val="hybridMultilevel"/>
    <w:tmpl w:val="4014D15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2C2D69DF"/>
    <w:multiLevelType w:val="hybridMultilevel"/>
    <w:tmpl w:val="9A7034A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14D0FB2"/>
    <w:multiLevelType w:val="hybridMultilevel"/>
    <w:tmpl w:val="B30E94C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31FC51B4"/>
    <w:multiLevelType w:val="hybridMultilevel"/>
    <w:tmpl w:val="36329EE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33FA2D19"/>
    <w:multiLevelType w:val="hybridMultilevel"/>
    <w:tmpl w:val="8AFA18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DB213E9"/>
    <w:multiLevelType w:val="hybridMultilevel"/>
    <w:tmpl w:val="433A76E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3ED378C2"/>
    <w:multiLevelType w:val="hybridMultilevel"/>
    <w:tmpl w:val="064CD7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181369C"/>
    <w:multiLevelType w:val="hybridMultilevel"/>
    <w:tmpl w:val="776E219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42F45249"/>
    <w:multiLevelType w:val="hybridMultilevel"/>
    <w:tmpl w:val="34A85C74"/>
    <w:lvl w:ilvl="0" w:tplc="08EA37C0">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8D30FDD"/>
    <w:multiLevelType w:val="hybridMultilevel"/>
    <w:tmpl w:val="6BA640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CF0460C"/>
    <w:multiLevelType w:val="hybridMultilevel"/>
    <w:tmpl w:val="0896C3B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52A2541D"/>
    <w:multiLevelType w:val="hybridMultilevel"/>
    <w:tmpl w:val="54D85650"/>
    <w:lvl w:ilvl="0" w:tplc="08090001">
      <w:start w:val="1"/>
      <w:numFmt w:val="bullet"/>
      <w:lvlText w:val=""/>
      <w:lvlJc w:val="left"/>
      <w:pPr>
        <w:tabs>
          <w:tab w:val="num" w:pos="1140"/>
        </w:tabs>
        <w:ind w:left="1140" w:hanging="360"/>
      </w:pPr>
      <w:rPr>
        <w:rFonts w:ascii="Symbol" w:hAnsi="Symbol" w:hint="default"/>
      </w:rPr>
    </w:lvl>
    <w:lvl w:ilvl="1" w:tplc="08090003" w:tentative="1">
      <w:start w:val="1"/>
      <w:numFmt w:val="bullet"/>
      <w:lvlText w:val="o"/>
      <w:lvlJc w:val="left"/>
      <w:pPr>
        <w:tabs>
          <w:tab w:val="num" w:pos="1860"/>
        </w:tabs>
        <w:ind w:left="1860" w:hanging="360"/>
      </w:pPr>
      <w:rPr>
        <w:rFonts w:ascii="Courier New" w:hAnsi="Courier New" w:cs="Courier New" w:hint="default"/>
      </w:rPr>
    </w:lvl>
    <w:lvl w:ilvl="2" w:tplc="08090005" w:tentative="1">
      <w:start w:val="1"/>
      <w:numFmt w:val="bullet"/>
      <w:lvlText w:val=""/>
      <w:lvlJc w:val="left"/>
      <w:pPr>
        <w:tabs>
          <w:tab w:val="num" w:pos="2580"/>
        </w:tabs>
        <w:ind w:left="2580" w:hanging="360"/>
      </w:pPr>
      <w:rPr>
        <w:rFonts w:ascii="Wingdings" w:hAnsi="Wingdings" w:hint="default"/>
      </w:rPr>
    </w:lvl>
    <w:lvl w:ilvl="3" w:tplc="08090001" w:tentative="1">
      <w:start w:val="1"/>
      <w:numFmt w:val="bullet"/>
      <w:lvlText w:val=""/>
      <w:lvlJc w:val="left"/>
      <w:pPr>
        <w:tabs>
          <w:tab w:val="num" w:pos="3300"/>
        </w:tabs>
        <w:ind w:left="3300" w:hanging="360"/>
      </w:pPr>
      <w:rPr>
        <w:rFonts w:ascii="Symbol" w:hAnsi="Symbol" w:hint="default"/>
      </w:rPr>
    </w:lvl>
    <w:lvl w:ilvl="4" w:tplc="08090003" w:tentative="1">
      <w:start w:val="1"/>
      <w:numFmt w:val="bullet"/>
      <w:lvlText w:val="o"/>
      <w:lvlJc w:val="left"/>
      <w:pPr>
        <w:tabs>
          <w:tab w:val="num" w:pos="4020"/>
        </w:tabs>
        <w:ind w:left="4020" w:hanging="360"/>
      </w:pPr>
      <w:rPr>
        <w:rFonts w:ascii="Courier New" w:hAnsi="Courier New" w:cs="Courier New" w:hint="default"/>
      </w:rPr>
    </w:lvl>
    <w:lvl w:ilvl="5" w:tplc="08090005" w:tentative="1">
      <w:start w:val="1"/>
      <w:numFmt w:val="bullet"/>
      <w:lvlText w:val=""/>
      <w:lvlJc w:val="left"/>
      <w:pPr>
        <w:tabs>
          <w:tab w:val="num" w:pos="4740"/>
        </w:tabs>
        <w:ind w:left="4740" w:hanging="360"/>
      </w:pPr>
      <w:rPr>
        <w:rFonts w:ascii="Wingdings" w:hAnsi="Wingdings" w:hint="default"/>
      </w:rPr>
    </w:lvl>
    <w:lvl w:ilvl="6" w:tplc="08090001" w:tentative="1">
      <w:start w:val="1"/>
      <w:numFmt w:val="bullet"/>
      <w:lvlText w:val=""/>
      <w:lvlJc w:val="left"/>
      <w:pPr>
        <w:tabs>
          <w:tab w:val="num" w:pos="5460"/>
        </w:tabs>
        <w:ind w:left="5460" w:hanging="360"/>
      </w:pPr>
      <w:rPr>
        <w:rFonts w:ascii="Symbol" w:hAnsi="Symbol" w:hint="default"/>
      </w:rPr>
    </w:lvl>
    <w:lvl w:ilvl="7" w:tplc="08090003" w:tentative="1">
      <w:start w:val="1"/>
      <w:numFmt w:val="bullet"/>
      <w:lvlText w:val="o"/>
      <w:lvlJc w:val="left"/>
      <w:pPr>
        <w:tabs>
          <w:tab w:val="num" w:pos="6180"/>
        </w:tabs>
        <w:ind w:left="6180" w:hanging="360"/>
      </w:pPr>
      <w:rPr>
        <w:rFonts w:ascii="Courier New" w:hAnsi="Courier New" w:cs="Courier New" w:hint="default"/>
      </w:rPr>
    </w:lvl>
    <w:lvl w:ilvl="8" w:tplc="08090005" w:tentative="1">
      <w:start w:val="1"/>
      <w:numFmt w:val="bullet"/>
      <w:lvlText w:val=""/>
      <w:lvlJc w:val="left"/>
      <w:pPr>
        <w:tabs>
          <w:tab w:val="num" w:pos="6900"/>
        </w:tabs>
        <w:ind w:left="6900" w:hanging="360"/>
      </w:pPr>
      <w:rPr>
        <w:rFonts w:ascii="Wingdings" w:hAnsi="Wingdings" w:hint="default"/>
      </w:rPr>
    </w:lvl>
  </w:abstractNum>
  <w:abstractNum w:abstractNumId="18" w15:restartNumberingAfterBreak="0">
    <w:nsid w:val="56897D7A"/>
    <w:multiLevelType w:val="hybridMultilevel"/>
    <w:tmpl w:val="051654E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8D77347"/>
    <w:multiLevelType w:val="multilevel"/>
    <w:tmpl w:val="81F2C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D386D14"/>
    <w:multiLevelType w:val="hybridMultilevel"/>
    <w:tmpl w:val="C5AE32BE"/>
    <w:lvl w:ilvl="0" w:tplc="F29C0746">
      <w:start w:val="3"/>
      <w:numFmt w:val="bullet"/>
      <w:lvlText w:val="-"/>
      <w:lvlJc w:val="left"/>
      <w:pPr>
        <w:ind w:left="108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24B2562"/>
    <w:multiLevelType w:val="hybridMultilevel"/>
    <w:tmpl w:val="34C013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6EB0AF3"/>
    <w:multiLevelType w:val="hybridMultilevel"/>
    <w:tmpl w:val="EFC2A85E"/>
    <w:lvl w:ilvl="0" w:tplc="04090005">
      <w:start w:val="1"/>
      <w:numFmt w:val="bullet"/>
      <w:lvlText w:val=""/>
      <w:lvlJc w:val="left"/>
      <w:pPr>
        <w:tabs>
          <w:tab w:val="num" w:pos="720"/>
        </w:tabs>
        <w:ind w:left="720" w:hanging="360"/>
      </w:pPr>
      <w:rPr>
        <w:rFonts w:ascii="Wingdings" w:hAnsi="Wingdings" w:hint="default"/>
      </w:rPr>
    </w:lvl>
    <w:lvl w:ilvl="1" w:tplc="89668FD2">
      <w:start w:val="1"/>
      <w:numFmt w:val="lowerRoman"/>
      <w:lvlText w:val="%2."/>
      <w:lvlJc w:val="right"/>
      <w:pPr>
        <w:tabs>
          <w:tab w:val="num" w:pos="1260"/>
        </w:tabs>
        <w:ind w:left="1260" w:hanging="18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6DB7031"/>
    <w:multiLevelType w:val="hybridMultilevel"/>
    <w:tmpl w:val="B7582E3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77110A7A"/>
    <w:multiLevelType w:val="hybridMultilevel"/>
    <w:tmpl w:val="2FC2B1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898409F"/>
    <w:multiLevelType w:val="multilevel"/>
    <w:tmpl w:val="9B3A7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2"/>
  </w:num>
  <w:num w:numId="2">
    <w:abstractNumId w:val="2"/>
  </w:num>
  <w:num w:numId="3">
    <w:abstractNumId w:val="1"/>
  </w:num>
  <w:num w:numId="4">
    <w:abstractNumId w:val="5"/>
  </w:num>
  <w:num w:numId="5">
    <w:abstractNumId w:val="7"/>
  </w:num>
  <w:num w:numId="6">
    <w:abstractNumId w:val="8"/>
  </w:num>
  <w:num w:numId="7">
    <w:abstractNumId w:val="18"/>
  </w:num>
  <w:num w:numId="8">
    <w:abstractNumId w:val="17"/>
  </w:num>
  <w:num w:numId="9">
    <w:abstractNumId w:val="21"/>
  </w:num>
  <w:num w:numId="10">
    <w:abstractNumId w:val="23"/>
  </w:num>
  <w:num w:numId="11">
    <w:abstractNumId w:val="4"/>
  </w:num>
  <w:num w:numId="12">
    <w:abstractNumId w:val="24"/>
  </w:num>
  <w:num w:numId="13">
    <w:abstractNumId w:val="10"/>
  </w:num>
  <w:num w:numId="14">
    <w:abstractNumId w:val="20"/>
  </w:num>
  <w:num w:numId="15">
    <w:abstractNumId w:val="3"/>
  </w:num>
  <w:num w:numId="16">
    <w:abstractNumId w:val="11"/>
  </w:num>
  <w:num w:numId="17">
    <w:abstractNumId w:val="12"/>
  </w:num>
  <w:num w:numId="18">
    <w:abstractNumId w:val="14"/>
  </w:num>
  <w:num w:numId="19">
    <w:abstractNumId w:val="13"/>
  </w:num>
  <w:num w:numId="20">
    <w:abstractNumId w:val="0"/>
  </w:num>
  <w:num w:numId="21">
    <w:abstractNumId w:val="19"/>
  </w:num>
  <w:num w:numId="22">
    <w:abstractNumId w:val="16"/>
  </w:num>
  <w:num w:numId="23">
    <w:abstractNumId w:val="9"/>
  </w:num>
  <w:num w:numId="24">
    <w:abstractNumId w:val="15"/>
  </w:num>
  <w:num w:numId="25">
    <w:abstractNumId w:val="25"/>
  </w:num>
  <w:num w:numId="2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5E32BE9B-89F4-4230-80D1-EA70D4262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Title">
    <w:name w:val="Title"/>
    <w:basedOn w:val="Normal"/>
    <w:link w:val="TitleChar"/>
    <w:qFormat/>
    <w:pPr>
      <w:jc w:val="center"/>
    </w:pPr>
    <w:rPr>
      <w:b/>
      <w:sz w:val="28"/>
      <w:szCs w:val="28"/>
    </w:rPr>
  </w:style>
  <w:style w:type="paragraph" w:styleId="BalloonText">
    <w:name w:val="Balloon Text"/>
    <w:basedOn w:val="Normal"/>
    <w:semiHidden/>
    <w:rPr>
      <w:rFonts w:ascii="Tahoma" w:hAnsi="Tahoma" w:cs="Tahoma"/>
      <w:sz w:val="16"/>
      <w:szCs w:val="16"/>
    </w:rPr>
  </w:style>
  <w:style w:type="paragraph" w:styleId="NormalWeb">
    <w:name w:val="Normal (Web)"/>
    <w:basedOn w:val="Normal"/>
    <w:uiPriority w:val="99"/>
    <w:pPr>
      <w:spacing w:before="100" w:beforeAutospacing="1" w:after="100" w:afterAutospacing="1"/>
    </w:pPr>
    <w:rPr>
      <w:rFonts w:ascii="Times New Roman" w:hAnsi="Times New Roman"/>
      <w:lang w:val="en-US"/>
    </w:rPr>
  </w:style>
  <w:style w:type="paragraph" w:styleId="ListParagraph">
    <w:name w:val="List Paragraph"/>
    <w:basedOn w:val="Normal"/>
    <w:uiPriority w:val="34"/>
    <w:qFormat/>
    <w:pPr>
      <w:ind w:left="720"/>
    </w:pPr>
  </w:style>
  <w:style w:type="paragraph" w:customStyle="1" w:styleId="Default">
    <w:name w:val="Default"/>
    <w:pPr>
      <w:autoSpaceDE w:val="0"/>
      <w:autoSpaceDN w:val="0"/>
      <w:adjustRightInd w:val="0"/>
    </w:pPr>
    <w:rPr>
      <w:rFonts w:ascii="Verdana" w:hAnsi="Verdana" w:cs="Verdana"/>
      <w:color w:val="000000"/>
      <w:sz w:val="24"/>
      <w:szCs w:val="24"/>
    </w:rPr>
  </w:style>
  <w:style w:type="character" w:styleId="Hyperlink">
    <w:name w:val="Hyperlink"/>
    <w:rPr>
      <w:color w:val="0563C1"/>
      <w:u w:val="single"/>
    </w:rPr>
  </w:style>
  <w:style w:type="paragraph" w:styleId="BodyText">
    <w:name w:val="Body Text"/>
    <w:basedOn w:val="Normal"/>
    <w:link w:val="BodyTextChar"/>
    <w:rPr>
      <w:rFonts w:ascii="Times New Roman" w:hAnsi="Times New Roman"/>
    </w:rPr>
  </w:style>
  <w:style w:type="character" w:customStyle="1" w:styleId="BodyTextChar">
    <w:name w:val="Body Text Char"/>
    <w:link w:val="BodyText"/>
    <w:rPr>
      <w:sz w:val="24"/>
      <w:szCs w:val="24"/>
      <w:lang w:eastAsia="en-US"/>
    </w:rPr>
  </w:style>
  <w:style w:type="paragraph" w:customStyle="1" w:styleId="paragraph">
    <w:name w:val="paragraph"/>
    <w:basedOn w:val="Normal"/>
    <w:pPr>
      <w:spacing w:before="100" w:beforeAutospacing="1" w:after="100" w:afterAutospacing="1"/>
    </w:pPr>
    <w:rPr>
      <w:rFonts w:ascii="Times New Roman" w:hAnsi="Times New Roman"/>
      <w:lang w:eastAsia="en-GB"/>
    </w:rPr>
  </w:style>
  <w:style w:type="character" w:customStyle="1" w:styleId="normaltextrun">
    <w:name w:val="normaltextrun"/>
    <w:basedOn w:val="DefaultParagraphFont"/>
  </w:style>
  <w:style w:type="character" w:customStyle="1" w:styleId="eop">
    <w:name w:val="eop"/>
    <w:basedOn w:val="DefaultParagraphFont"/>
  </w:style>
  <w:style w:type="character" w:customStyle="1" w:styleId="TitleChar">
    <w:name w:val="Title Char"/>
    <w:basedOn w:val="DefaultParagraphFont"/>
    <w:link w:val="Title"/>
    <w:rPr>
      <w:rFonts w:ascii="Arial" w:hAnsi="Arial"/>
      <w:b/>
      <w:sz w:val="28"/>
      <w:szCs w:val="28"/>
      <w:lang w:eastAsia="en-US"/>
    </w:rPr>
  </w:style>
  <w:style w:type="character" w:customStyle="1" w:styleId="xxcontentpasted0">
    <w:name w:val="x_x_contentpasted0"/>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122276">
      <w:bodyDiv w:val="1"/>
      <w:marLeft w:val="0"/>
      <w:marRight w:val="0"/>
      <w:marTop w:val="0"/>
      <w:marBottom w:val="0"/>
      <w:divBdr>
        <w:top w:val="none" w:sz="0" w:space="0" w:color="auto"/>
        <w:left w:val="none" w:sz="0" w:space="0" w:color="auto"/>
        <w:bottom w:val="none" w:sz="0" w:space="0" w:color="auto"/>
        <w:right w:val="none" w:sz="0" w:space="0" w:color="auto"/>
      </w:divBdr>
    </w:div>
    <w:div w:id="160438232">
      <w:bodyDiv w:val="1"/>
      <w:marLeft w:val="0"/>
      <w:marRight w:val="0"/>
      <w:marTop w:val="0"/>
      <w:marBottom w:val="0"/>
      <w:divBdr>
        <w:top w:val="none" w:sz="0" w:space="0" w:color="auto"/>
        <w:left w:val="none" w:sz="0" w:space="0" w:color="auto"/>
        <w:bottom w:val="none" w:sz="0" w:space="0" w:color="auto"/>
        <w:right w:val="none" w:sz="0" w:space="0" w:color="auto"/>
      </w:divBdr>
    </w:div>
    <w:div w:id="646669729">
      <w:bodyDiv w:val="1"/>
      <w:marLeft w:val="0"/>
      <w:marRight w:val="0"/>
      <w:marTop w:val="0"/>
      <w:marBottom w:val="0"/>
      <w:divBdr>
        <w:top w:val="none" w:sz="0" w:space="0" w:color="auto"/>
        <w:left w:val="none" w:sz="0" w:space="0" w:color="auto"/>
        <w:bottom w:val="none" w:sz="0" w:space="0" w:color="auto"/>
        <w:right w:val="none" w:sz="0" w:space="0" w:color="auto"/>
      </w:divBdr>
    </w:div>
    <w:div w:id="708334044">
      <w:bodyDiv w:val="1"/>
      <w:marLeft w:val="0"/>
      <w:marRight w:val="0"/>
      <w:marTop w:val="0"/>
      <w:marBottom w:val="0"/>
      <w:divBdr>
        <w:top w:val="none" w:sz="0" w:space="0" w:color="auto"/>
        <w:left w:val="none" w:sz="0" w:space="0" w:color="auto"/>
        <w:bottom w:val="none" w:sz="0" w:space="0" w:color="auto"/>
        <w:right w:val="none" w:sz="0" w:space="0" w:color="auto"/>
      </w:divBdr>
    </w:div>
    <w:div w:id="1051343808">
      <w:bodyDiv w:val="1"/>
      <w:marLeft w:val="0"/>
      <w:marRight w:val="0"/>
      <w:marTop w:val="0"/>
      <w:marBottom w:val="0"/>
      <w:divBdr>
        <w:top w:val="none" w:sz="0" w:space="0" w:color="auto"/>
        <w:left w:val="none" w:sz="0" w:space="0" w:color="auto"/>
        <w:bottom w:val="none" w:sz="0" w:space="0" w:color="auto"/>
        <w:right w:val="none" w:sz="0" w:space="0" w:color="auto"/>
      </w:divBdr>
    </w:div>
    <w:div w:id="1561137142">
      <w:bodyDiv w:val="1"/>
      <w:marLeft w:val="0"/>
      <w:marRight w:val="0"/>
      <w:marTop w:val="0"/>
      <w:marBottom w:val="0"/>
      <w:divBdr>
        <w:top w:val="none" w:sz="0" w:space="0" w:color="auto"/>
        <w:left w:val="none" w:sz="0" w:space="0" w:color="auto"/>
        <w:bottom w:val="none" w:sz="0" w:space="0" w:color="auto"/>
        <w:right w:val="none" w:sz="0" w:space="0" w:color="auto"/>
      </w:divBdr>
    </w:div>
    <w:div w:id="2116095608">
      <w:bodyDiv w:val="1"/>
      <w:marLeft w:val="0"/>
      <w:marRight w:val="0"/>
      <w:marTop w:val="0"/>
      <w:marBottom w:val="0"/>
      <w:divBdr>
        <w:top w:val="none" w:sz="0" w:space="0" w:color="auto"/>
        <w:left w:val="none" w:sz="0" w:space="0" w:color="auto"/>
        <w:bottom w:val="none" w:sz="0" w:space="0" w:color="auto"/>
        <w:right w:val="none" w:sz="0" w:space="0" w:color="auto"/>
      </w:divBdr>
      <w:divsChild>
        <w:div w:id="858203915">
          <w:marLeft w:val="0"/>
          <w:marRight w:val="0"/>
          <w:marTop w:val="0"/>
          <w:marBottom w:val="0"/>
          <w:divBdr>
            <w:top w:val="none" w:sz="0" w:space="0" w:color="auto"/>
            <w:left w:val="none" w:sz="0" w:space="0" w:color="auto"/>
            <w:bottom w:val="none" w:sz="0" w:space="0" w:color="auto"/>
            <w:right w:val="none" w:sz="0" w:space="0" w:color="auto"/>
          </w:divBdr>
        </w:div>
        <w:div w:id="1982691835">
          <w:marLeft w:val="0"/>
          <w:marRight w:val="0"/>
          <w:marTop w:val="0"/>
          <w:marBottom w:val="0"/>
          <w:divBdr>
            <w:top w:val="none" w:sz="0" w:space="0" w:color="auto"/>
            <w:left w:val="none" w:sz="0" w:space="0" w:color="auto"/>
            <w:bottom w:val="none" w:sz="0" w:space="0" w:color="auto"/>
            <w:right w:val="none" w:sz="0" w:space="0" w:color="auto"/>
          </w:divBdr>
        </w:div>
        <w:div w:id="1152332432">
          <w:marLeft w:val="0"/>
          <w:marRight w:val="0"/>
          <w:marTop w:val="0"/>
          <w:marBottom w:val="0"/>
          <w:divBdr>
            <w:top w:val="none" w:sz="0" w:space="0" w:color="auto"/>
            <w:left w:val="none" w:sz="0" w:space="0" w:color="auto"/>
            <w:bottom w:val="none" w:sz="0" w:space="0" w:color="auto"/>
            <w:right w:val="none" w:sz="0" w:space="0" w:color="auto"/>
          </w:divBdr>
        </w:div>
        <w:div w:id="1226650715">
          <w:marLeft w:val="0"/>
          <w:marRight w:val="0"/>
          <w:marTop w:val="0"/>
          <w:marBottom w:val="0"/>
          <w:divBdr>
            <w:top w:val="none" w:sz="0" w:space="0" w:color="auto"/>
            <w:left w:val="none" w:sz="0" w:space="0" w:color="auto"/>
            <w:bottom w:val="none" w:sz="0" w:space="0" w:color="auto"/>
            <w:right w:val="none" w:sz="0" w:space="0" w:color="auto"/>
          </w:divBdr>
        </w:div>
        <w:div w:id="694042548">
          <w:marLeft w:val="0"/>
          <w:marRight w:val="0"/>
          <w:marTop w:val="0"/>
          <w:marBottom w:val="0"/>
          <w:divBdr>
            <w:top w:val="none" w:sz="0" w:space="0" w:color="auto"/>
            <w:left w:val="none" w:sz="0" w:space="0" w:color="auto"/>
            <w:bottom w:val="none" w:sz="0" w:space="0" w:color="auto"/>
            <w:right w:val="none" w:sz="0" w:space="0" w:color="auto"/>
          </w:divBdr>
        </w:div>
        <w:div w:id="93986116">
          <w:marLeft w:val="0"/>
          <w:marRight w:val="0"/>
          <w:marTop w:val="0"/>
          <w:marBottom w:val="0"/>
          <w:divBdr>
            <w:top w:val="none" w:sz="0" w:space="0" w:color="auto"/>
            <w:left w:val="none" w:sz="0" w:space="0" w:color="auto"/>
            <w:bottom w:val="none" w:sz="0" w:space="0" w:color="auto"/>
            <w:right w:val="none" w:sz="0" w:space="0" w:color="auto"/>
          </w:divBdr>
          <w:divsChild>
            <w:div w:id="1824467943">
              <w:marLeft w:val="0"/>
              <w:marRight w:val="0"/>
              <w:marTop w:val="0"/>
              <w:marBottom w:val="0"/>
              <w:divBdr>
                <w:top w:val="none" w:sz="0" w:space="0" w:color="auto"/>
                <w:left w:val="none" w:sz="0" w:space="0" w:color="auto"/>
                <w:bottom w:val="none" w:sz="0" w:space="0" w:color="auto"/>
                <w:right w:val="none" w:sz="0" w:space="0" w:color="auto"/>
              </w:divBdr>
            </w:div>
            <w:div w:id="1223296911">
              <w:marLeft w:val="0"/>
              <w:marRight w:val="0"/>
              <w:marTop w:val="0"/>
              <w:marBottom w:val="0"/>
              <w:divBdr>
                <w:top w:val="none" w:sz="0" w:space="0" w:color="auto"/>
                <w:left w:val="none" w:sz="0" w:space="0" w:color="auto"/>
                <w:bottom w:val="none" w:sz="0" w:space="0" w:color="auto"/>
                <w:right w:val="none" w:sz="0" w:space="0" w:color="auto"/>
              </w:divBdr>
            </w:div>
            <w:div w:id="1111977668">
              <w:marLeft w:val="0"/>
              <w:marRight w:val="0"/>
              <w:marTop w:val="0"/>
              <w:marBottom w:val="0"/>
              <w:divBdr>
                <w:top w:val="none" w:sz="0" w:space="0" w:color="auto"/>
                <w:left w:val="none" w:sz="0" w:space="0" w:color="auto"/>
                <w:bottom w:val="none" w:sz="0" w:space="0" w:color="auto"/>
                <w:right w:val="none" w:sz="0" w:space="0" w:color="auto"/>
              </w:divBdr>
            </w:div>
          </w:divsChild>
        </w:div>
        <w:div w:id="722292851">
          <w:marLeft w:val="0"/>
          <w:marRight w:val="0"/>
          <w:marTop w:val="0"/>
          <w:marBottom w:val="0"/>
          <w:divBdr>
            <w:top w:val="none" w:sz="0" w:space="0" w:color="auto"/>
            <w:left w:val="none" w:sz="0" w:space="0" w:color="auto"/>
            <w:bottom w:val="none" w:sz="0" w:space="0" w:color="auto"/>
            <w:right w:val="none" w:sz="0" w:space="0" w:color="auto"/>
          </w:divBdr>
          <w:divsChild>
            <w:div w:id="177736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2F659609AC72A40882E1F035B080F4B" ma:contentTypeVersion="14" ma:contentTypeDescription="Create a new document." ma:contentTypeScope="" ma:versionID="3176b4880979587c9d56b2afb615f8e6">
  <xsd:schema xmlns:xsd="http://www.w3.org/2001/XMLSchema" xmlns:xs="http://www.w3.org/2001/XMLSchema" xmlns:p="http://schemas.microsoft.com/office/2006/metadata/properties" xmlns:ns3="b2bd90c3-9ed6-4e72-a2ec-e95c0db0d754" xmlns:ns4="6c60ec2e-cb8c-433c-a469-e2de6091b863" targetNamespace="http://schemas.microsoft.com/office/2006/metadata/properties" ma:root="true" ma:fieldsID="0d3ffb95ae247df8f4a95c1ff836e7cd" ns3:_="" ns4:_="">
    <xsd:import namespace="b2bd90c3-9ed6-4e72-a2ec-e95c0db0d754"/>
    <xsd:import namespace="6c60ec2e-cb8c-433c-a469-e2de6091b86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AutoKeyPoints" minOccurs="0"/>
                <xsd:element ref="ns4:MediaServiceKeyPoints" minOccurs="0"/>
                <xsd:element ref="ns4:MediaServiceGenerationTime" minOccurs="0"/>
                <xsd:element ref="ns4:MediaServiceEventHashCode"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bd90c3-9ed6-4e72-a2ec-e95c0db0d754"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c60ec2e-cb8c-433c-a469-e2de6091b863"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6B8AAFD-5143-4ED6-BC54-3BE959C0A16B}">
  <ds:schemaRefs>
    <ds:schemaRef ds:uri="http://schemas.microsoft.com/sharepoint/v3/contenttype/forms"/>
  </ds:schemaRefs>
</ds:datastoreItem>
</file>

<file path=customXml/itemProps2.xml><?xml version="1.0" encoding="utf-8"?>
<ds:datastoreItem xmlns:ds="http://schemas.openxmlformats.org/officeDocument/2006/customXml" ds:itemID="{F798252F-6F29-4702-9341-283E0AE0BC9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054A856-6383-4145-B2F0-047B889209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bd90c3-9ed6-4e72-a2ec-e95c0db0d754"/>
    <ds:schemaRef ds:uri="6c60ec2e-cb8c-433c-a469-e2de6091b8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769</Words>
  <Characters>4385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Memo</vt:lpstr>
    </vt:vector>
  </TitlesOfParts>
  <Company>BCRCS</Company>
  <LinksUpToDate>false</LinksUpToDate>
  <CharactersWithSpaces>5144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dc:title>
  <dc:subject/>
  <dc:creator>lhouldcroft-flint</dc:creator>
  <cp:keywords/>
  <cp:lastModifiedBy>Mr G Hetherton</cp:lastModifiedBy>
  <cp:revision>2</cp:revision>
  <cp:lastPrinted>2023-09-29T13:53:00Z</cp:lastPrinted>
  <dcterms:created xsi:type="dcterms:W3CDTF">2023-09-30T13:36:00Z</dcterms:created>
  <dcterms:modified xsi:type="dcterms:W3CDTF">2023-09-30T13:36:00Z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0x01010062F659609AC72A40882E1F035B080F4B</vt:lpwstr>
  </property>
</Properties>
</file>