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2"/>
        <w:gridCol w:w="7716"/>
      </w:tblGrid>
      <w:tr>
        <w:tc>
          <w:tcPr>
            <w:tcW w:w="1951" w:type="dxa"/>
            <w:shd w:val="clear" w:color="auto" w:fill="auto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Post:</w:t>
            </w:r>
          </w:p>
        </w:tc>
        <w:tc>
          <w:tcPr>
            <w:tcW w:w="7903" w:type="dxa"/>
            <w:shd w:val="clear" w:color="auto" w:fill="auto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Teacher of Physical Education and Health &amp; Social Care – two-term maternity cover. 0.8FTE 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Reports to:</w:t>
            </w:r>
          </w:p>
        </w:tc>
        <w:tc>
          <w:tcPr>
            <w:tcW w:w="7903" w:type="dxa"/>
            <w:shd w:val="clear" w:color="auto" w:fill="auto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Head of Department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Start Date: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7903" w:type="dxa"/>
            <w:shd w:val="clear" w:color="auto" w:fill="auto"/>
          </w:tcPr>
          <w:p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January 2024</w:t>
            </w:r>
          </w:p>
        </w:tc>
      </w:tr>
    </w:tbl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The Role</w:t>
      </w:r>
    </w:p>
    <w:p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a teacher, to provide outstanding teaching and learning opportunities to allow our students to achieve the highest academic standards.</w:t>
      </w:r>
    </w:p>
    <w:p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deliver an engaging and challenging curriculum that inspires our students to develop a love for the subject and its wider application.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Key responsibilities</w:t>
      </w:r>
    </w:p>
    <w:p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plan, resource and deliver lessons and sequences of lessons to the highest standard that ensure real learning takes place and students make progress</w:t>
      </w:r>
    </w:p>
    <w:p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provide a nurturing classroom environment that helps our students to develop as learners </w:t>
      </w:r>
    </w:p>
    <w:p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help to establish and maintain effective behaviours for learning in the classroom</w:t>
      </w:r>
    </w:p>
    <w:p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contribute to the effective working of our school.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Teaching and Learning responsibilities</w:t>
      </w:r>
    </w:p>
    <w:p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 regular assessment to monitor student progress and establish appropriate interventions when necessary</w:t>
      </w:r>
    </w:p>
    <w:p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produce and contribute towards assessments and reports relating to individual students</w:t>
      </w:r>
    </w:p>
    <w:p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Maintain regular and productive communication with students, parents and carers</w:t>
      </w:r>
    </w:p>
    <w:p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 and supervise support staff assigned to lessons, e.g. Teaching Assistants</w:t>
      </w:r>
    </w:p>
    <w:p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Implement and adhere to the school’s behaviour management policy, ensuring the health and well-being of students is maintained at all times</w:t>
      </w:r>
    </w:p>
    <w:p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Prepare students for external examinations</w:t>
      </w:r>
    </w:p>
    <w:p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Where appropriate enrich the curriculum with trips and visits to enhance the learning experience of all students</w:t>
      </w:r>
    </w:p>
    <w:p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Ensure that all teaching is conducted in a safe environment with due consideration being given to health and safety requirements and risk assessments being conducted as necessary.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Wider responsibilities</w:t>
      </w:r>
    </w:p>
    <w:p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Support the school’s values and ethos by implementing policies, practices and procedures</w:t>
      </w:r>
    </w:p>
    <w:p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Help create a vibrant school community, characterised by consistent, orderly behaviour and caring, respectful relationships</w:t>
      </w:r>
    </w:p>
    <w:p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Help develop a school and department culture and ethos that is committed to achievement</w:t>
      </w:r>
    </w:p>
    <w:p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be active in issues of pupil welfare and support</w:t>
      </w:r>
    </w:p>
    <w:p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Covering lessons and providing other support as required.</w:t>
      </w:r>
    </w:p>
    <w:p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 a Form Tutor (where allocated).</w:t>
      </w:r>
    </w:p>
    <w:p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willingness to contribute to the school’s extra-curricular programme.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sectPr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-447675</wp:posOffset>
          </wp:positionV>
          <wp:extent cx="7562850" cy="10696575"/>
          <wp:effectExtent l="0" t="0" r="0" b="0"/>
          <wp:wrapNone/>
          <wp:docPr id="3" name="Picture 3" descr="Job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ob Descrip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A0E"/>
    <w:multiLevelType w:val="hybridMultilevel"/>
    <w:tmpl w:val="EC6452A4"/>
    <w:lvl w:ilvl="0" w:tplc="729A0D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74847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E02B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5F25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60849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D604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FCA8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E0E9A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644C2C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B6207"/>
    <w:multiLevelType w:val="hybridMultilevel"/>
    <w:tmpl w:val="C6EE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60E9"/>
    <w:multiLevelType w:val="hybridMultilevel"/>
    <w:tmpl w:val="3CE2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F280D"/>
    <w:multiLevelType w:val="hybridMultilevel"/>
    <w:tmpl w:val="80A48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62534"/>
    <w:multiLevelType w:val="hybridMultilevel"/>
    <w:tmpl w:val="0372A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589D"/>
    <w:multiLevelType w:val="hybridMultilevel"/>
    <w:tmpl w:val="29588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606A1-45A7-465D-912B-9C8768D3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c1">
    <w:name w:val="TxBr_c1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2">
    <w:name w:val="TxBr_p2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32" w:lineRule="atLeast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Cs w:val="24"/>
      <w:lang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Cs w:val="24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59609AC72A40882E1F035B080F4B" ma:contentTypeVersion="14" ma:contentTypeDescription="Create a new document." ma:contentTypeScope="" ma:versionID="3176b4880979587c9d56b2afb615f8e6">
  <xsd:schema xmlns:xsd="http://www.w3.org/2001/XMLSchema" xmlns:xs="http://www.w3.org/2001/XMLSchema" xmlns:p="http://schemas.microsoft.com/office/2006/metadata/properties" xmlns:ns3="b2bd90c3-9ed6-4e72-a2ec-e95c0db0d754" xmlns:ns4="6c60ec2e-cb8c-433c-a469-e2de6091b863" targetNamespace="http://schemas.microsoft.com/office/2006/metadata/properties" ma:root="true" ma:fieldsID="0d3ffb95ae247df8f4a95c1ff836e7cd" ns3:_="" ns4:_="">
    <xsd:import namespace="b2bd90c3-9ed6-4e72-a2ec-e95c0db0d754"/>
    <xsd:import namespace="6c60ec2e-cb8c-433c-a469-e2de6091b8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90c3-9ed6-4e72-a2ec-e95c0db0d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c2e-cb8c-433c-a469-e2de6091b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20681-7BFA-4FCF-8D27-F295F49E0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391B6-0D57-424E-AE5B-5B2CECDD0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d90c3-9ed6-4e72-a2ec-e95c0db0d754"/>
    <ds:schemaRef ds:uri="6c60ec2e-cb8c-433c-a469-e2de6091b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211A6-FC3F-46E2-97EB-1C934A92C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RM Network: Build 12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Tingram</dc:creator>
  <cp:keywords/>
  <cp:lastModifiedBy>Mr G Hetherton</cp:lastModifiedBy>
  <cp:revision>2</cp:revision>
  <cp:lastPrinted>2018-09-19T06:58:00Z</cp:lastPrinted>
  <dcterms:created xsi:type="dcterms:W3CDTF">2023-09-29T10:46:00Z</dcterms:created>
  <dcterms:modified xsi:type="dcterms:W3CDTF">2023-09-29T10:46:00Z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0x01010062F659609AC72A40882E1F035B080F4B</vt:lpwstr>
  </property>
</Properties>
</file>