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8DFE" w14:textId="4B0AD807" w:rsidR="00AA1B4B" w:rsidRDefault="00AA1B4B" w:rsidP="00AA1B4B">
      <w:pPr>
        <w:spacing w:after="0" w:line="240" w:lineRule="auto"/>
        <w:outlineLvl w:val="0"/>
        <w:rPr>
          <w:rFonts w:ascii="Trebuchet MS" w:hAnsi="Trebuchet MS" w:cs="Calibri"/>
          <w:b/>
          <w:bCs/>
          <w:color w:val="1F4E79" w:themeColor="accent1" w:themeShade="80"/>
          <w:sz w:val="32"/>
          <w:szCs w:val="32"/>
        </w:rPr>
      </w:pPr>
    </w:p>
    <w:p w14:paraId="0AD4C3C2" w14:textId="77777777" w:rsidR="00C34626" w:rsidRDefault="00C34626" w:rsidP="00AA1B4B">
      <w:pPr>
        <w:spacing w:after="0" w:line="240" w:lineRule="auto"/>
        <w:outlineLvl w:val="0"/>
        <w:rPr>
          <w:rFonts w:ascii="Trebuchet MS" w:hAnsi="Trebuchet MS" w:cs="Calibri"/>
          <w:b/>
          <w:bCs/>
          <w:color w:val="1F4E79" w:themeColor="accent1" w:themeShade="80"/>
          <w:sz w:val="32"/>
          <w:szCs w:val="32"/>
        </w:rPr>
      </w:pPr>
      <w:r>
        <w:rPr>
          <w:rFonts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A7B58C2" wp14:editId="5CA54ADD">
            <wp:simplePos x="457200" y="695325"/>
            <wp:positionH relativeFrom="column">
              <wp:align>left</wp:align>
            </wp:positionH>
            <wp:positionV relativeFrom="paragraph">
              <wp:align>top</wp:align>
            </wp:positionV>
            <wp:extent cx="857250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ith-text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C7C27" w14:textId="5E472C1F" w:rsidR="00C34626" w:rsidRDefault="00C34626" w:rsidP="00AA1B4B">
      <w:pPr>
        <w:spacing w:after="0" w:line="240" w:lineRule="auto"/>
        <w:outlineLvl w:val="0"/>
        <w:rPr>
          <w:rFonts w:ascii="Trebuchet MS" w:hAnsi="Trebuchet MS" w:cs="Calibri"/>
          <w:b/>
          <w:bCs/>
          <w:color w:val="1F4E79" w:themeColor="accent1" w:themeShade="80"/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1" behindDoc="0" locked="0" layoutInCell="1" allowOverlap="1" wp14:anchorId="3F86996B" wp14:editId="39F5E6CC">
            <wp:simplePos x="0" y="0"/>
            <wp:positionH relativeFrom="column">
              <wp:posOffset>4200525</wp:posOffset>
            </wp:positionH>
            <wp:positionV relativeFrom="paragraph">
              <wp:posOffset>235585</wp:posOffset>
            </wp:positionV>
            <wp:extent cx="1938020" cy="285750"/>
            <wp:effectExtent l="0" t="0" r="5080" b="0"/>
            <wp:wrapSquare wrapText="bothSides"/>
            <wp:docPr id="2" name="Picture 2" descr="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C831" w14:textId="70AA3EBC" w:rsidR="00C34626" w:rsidRDefault="00C34626" w:rsidP="00C34626">
      <w:pPr>
        <w:tabs>
          <w:tab w:val="center" w:pos="4468"/>
        </w:tabs>
        <w:spacing w:after="0" w:line="240" w:lineRule="auto"/>
        <w:outlineLvl w:val="0"/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</w:pPr>
      <w:r>
        <w:rPr>
          <w:rFonts w:ascii="Trebuchet MS" w:hAnsi="Trebuchet MS" w:cs="Calibri"/>
          <w:b/>
          <w:bCs/>
          <w:color w:val="1F4E79" w:themeColor="accent1" w:themeShade="80"/>
          <w:sz w:val="32"/>
          <w:szCs w:val="32"/>
        </w:rPr>
        <w:tab/>
      </w:r>
      <w:r>
        <w:rPr>
          <w:rFonts w:ascii="Trebuchet MS" w:hAnsi="Trebuchet MS" w:cs="Calibri"/>
          <w:b/>
          <w:bCs/>
          <w:color w:val="1F4E79" w:themeColor="accent1" w:themeShade="80"/>
          <w:sz w:val="32"/>
          <w:szCs w:val="32"/>
        </w:rPr>
        <w:br w:type="textWrapping" w:clear="all"/>
      </w:r>
    </w:p>
    <w:p w14:paraId="3532E346" w14:textId="77777777" w:rsidR="00C34626" w:rsidRDefault="00C34626" w:rsidP="00AA1B4B">
      <w:pPr>
        <w:spacing w:after="0" w:line="240" w:lineRule="auto"/>
        <w:outlineLvl w:val="0"/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</w:pPr>
    </w:p>
    <w:p w14:paraId="4D378E00" w14:textId="640DA2BF" w:rsidR="00AA1B4B" w:rsidRPr="00C34626" w:rsidRDefault="0059752F" w:rsidP="00AA1B4B">
      <w:pPr>
        <w:spacing w:after="0" w:line="240" w:lineRule="auto"/>
        <w:outlineLvl w:val="0"/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</w:pPr>
      <w:r w:rsidRPr="00C34626"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Teacher of </w:t>
      </w:r>
      <w:r w:rsidR="00B54561"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Science- </w:t>
      </w:r>
      <w:r w:rsidR="00FB5AB1"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  <w:t>Physics</w:t>
      </w:r>
      <w:r w:rsidR="00D9624B"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 </w:t>
      </w:r>
      <w:r w:rsidR="00B54561"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  <w:t>(TLR</w:t>
      </w:r>
      <w:r w:rsidR="00567C3A">
        <w:rPr>
          <w:rFonts w:ascii="Trebuchet MS" w:hAnsi="Trebuchet MS" w:cs="Arial"/>
          <w:b/>
          <w:bCs/>
          <w:color w:val="2F5496" w:themeColor="accent5" w:themeShade="BF"/>
          <w:sz w:val="32"/>
          <w:szCs w:val="32"/>
          <w:lang w:eastAsia="en-GB"/>
        </w:rPr>
        <w:t xml:space="preserve"> considered for the Head of Physics)</w:t>
      </w:r>
    </w:p>
    <w:p w14:paraId="4E3D03C6" w14:textId="77777777" w:rsidR="00C34626" w:rsidRPr="00C34626" w:rsidRDefault="00C34626" w:rsidP="00AA1B4B">
      <w:pPr>
        <w:spacing w:after="0" w:line="240" w:lineRule="auto"/>
        <w:outlineLvl w:val="0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5811C198" w14:textId="1DB57D40" w:rsidR="0060542B" w:rsidRDefault="00DE1CB2" w:rsidP="00AA1B4B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  <w:r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Full time permanent </w:t>
      </w:r>
    </w:p>
    <w:p w14:paraId="578DDA7C" w14:textId="77777777" w:rsidR="0060542B" w:rsidRDefault="0060542B" w:rsidP="00AA1B4B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123E1CC5" w14:textId="77777777" w:rsidR="00C34626" w:rsidRPr="00C34626" w:rsidRDefault="00C34626" w:rsidP="00AA1B4B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4D378E02" w14:textId="77777777" w:rsidR="00AA1B4B" w:rsidRPr="00C34626" w:rsidRDefault="00AA1B4B" w:rsidP="00AA1B4B">
      <w:pPr>
        <w:spacing w:after="0" w:line="240" w:lineRule="auto"/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Based at John Ferneley College, Melton Mowbray, Leicestershire</w:t>
      </w:r>
    </w:p>
    <w:p w14:paraId="5319928C" w14:textId="77777777" w:rsidR="0059752F" w:rsidRPr="00C34626" w:rsidRDefault="0059752F" w:rsidP="00AA1B4B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277B4FF2" w14:textId="4CA8E6A6" w:rsidR="00D04873" w:rsidRDefault="00C34626" w:rsidP="00B25077">
      <w:pPr>
        <w:spacing w:after="0" w:line="240" w:lineRule="auto"/>
        <w:rPr>
          <w:rFonts w:ascii="Trebuchet MS" w:hAnsi="Trebuchet MS" w:cs="Arial"/>
          <w:color w:val="2F5496" w:themeColor="accent5" w:themeShade="BF"/>
        </w:rPr>
      </w:pPr>
      <w:bookmarkStart w:id="0" w:name="_Hlk103330074"/>
      <w:r w:rsidRPr="00D572BF">
        <w:rPr>
          <w:rFonts w:ascii="Trebuchet MS" w:hAnsi="Trebuchet MS" w:cs="Arial"/>
          <w:color w:val="2F5496" w:themeColor="accent5" w:themeShade="BF"/>
        </w:rPr>
        <w:t>The salary will be dependent on experience but will follow either the Main scale or Upper pay range</w:t>
      </w:r>
      <w:r w:rsidR="00333C6E">
        <w:rPr>
          <w:rFonts w:ascii="Trebuchet MS" w:hAnsi="Trebuchet MS" w:cs="Arial"/>
          <w:color w:val="2F5496" w:themeColor="accent5" w:themeShade="BF"/>
        </w:rPr>
        <w:t xml:space="preserve"> and the possibility of a TLR allowance.</w:t>
      </w:r>
      <w:r w:rsidR="00FB5AB1">
        <w:rPr>
          <w:rFonts w:ascii="Trebuchet MS" w:hAnsi="Trebuchet MS" w:cs="Arial"/>
          <w:color w:val="2F5496" w:themeColor="accent5" w:themeShade="BF"/>
        </w:rPr>
        <w:t xml:space="preserve"> </w:t>
      </w:r>
    </w:p>
    <w:p w14:paraId="772F90EB" w14:textId="76D77271" w:rsidR="00193E37" w:rsidRDefault="00193E37" w:rsidP="00B25077">
      <w:pPr>
        <w:spacing w:after="0" w:line="240" w:lineRule="auto"/>
        <w:rPr>
          <w:rFonts w:ascii="Trebuchet MS" w:hAnsi="Trebuchet MS" w:cs="Arial"/>
          <w:color w:val="2F5496" w:themeColor="accent5" w:themeShade="BF"/>
        </w:rPr>
      </w:pPr>
    </w:p>
    <w:p w14:paraId="5044C112" w14:textId="14CD1EED" w:rsidR="00193E37" w:rsidRPr="00193E37" w:rsidRDefault="00193E37" w:rsidP="00193E37">
      <w:pPr>
        <w:spacing w:after="0" w:line="240" w:lineRule="auto"/>
        <w:rPr>
          <w:rFonts w:ascii="Trebuchet MS" w:hAnsi="Trebuchet MS" w:cs="Arial"/>
          <w:color w:val="2F5496" w:themeColor="accent5" w:themeShade="BF"/>
        </w:rPr>
      </w:pPr>
      <w:r w:rsidRPr="00193E37">
        <w:rPr>
          <w:rFonts w:ascii="Trebuchet MS" w:hAnsi="Trebuchet MS" w:cs="Arial"/>
          <w:color w:val="2F5496" w:themeColor="accent5" w:themeShade="BF"/>
        </w:rPr>
        <w:t xml:space="preserve">The post is also suitable for </w:t>
      </w:r>
      <w:r w:rsidR="0060542B">
        <w:rPr>
          <w:rFonts w:ascii="Trebuchet MS" w:hAnsi="Trebuchet MS" w:cs="Arial"/>
          <w:color w:val="2F5496" w:themeColor="accent5" w:themeShade="BF"/>
        </w:rPr>
        <w:t>ECT</w:t>
      </w:r>
      <w:r w:rsidRPr="00193E37">
        <w:rPr>
          <w:rFonts w:ascii="Trebuchet MS" w:hAnsi="Trebuchet MS" w:cs="Arial"/>
          <w:color w:val="2F5496" w:themeColor="accent5" w:themeShade="BF"/>
        </w:rPr>
        <w:t>s, and we welcome your application</w:t>
      </w:r>
      <w:r w:rsidR="0060542B">
        <w:rPr>
          <w:rFonts w:ascii="Trebuchet MS" w:hAnsi="Trebuchet MS" w:cs="Arial"/>
          <w:color w:val="2F5496" w:themeColor="accent5" w:themeShade="BF"/>
        </w:rPr>
        <w:t xml:space="preserve">. </w:t>
      </w:r>
    </w:p>
    <w:p w14:paraId="08D34039" w14:textId="77777777" w:rsidR="00C34626" w:rsidRPr="00C34626" w:rsidRDefault="00C34626" w:rsidP="00B25077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64079A3F" w14:textId="62F3E295" w:rsidR="00B25077" w:rsidRDefault="00B25077" w:rsidP="00B25077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Closing Date: </w:t>
      </w:r>
      <w:r w:rsidR="005E288F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Midday, </w:t>
      </w:r>
      <w:r w:rsidR="00DE1CB2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Monday </w:t>
      </w:r>
      <w:r w:rsidR="001D5EDE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>23</w:t>
      </w:r>
      <w:r w:rsidR="001D5EDE" w:rsidRPr="001D5EDE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vertAlign w:val="superscript"/>
          <w:lang w:eastAsia="en-GB"/>
        </w:rPr>
        <w:t>rd</w:t>
      </w:r>
      <w:r w:rsidR="001D5EDE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May 2022</w:t>
      </w:r>
      <w:r w:rsidR="00473168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</w:p>
    <w:p w14:paraId="61A5C18B" w14:textId="77777777" w:rsidR="00C34626" w:rsidRPr="00C34626" w:rsidRDefault="00C34626" w:rsidP="00B25077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022761B0" w14:textId="369192A7" w:rsidR="002806CA" w:rsidRPr="00C34626" w:rsidRDefault="002806CA" w:rsidP="00AA1B4B">
      <w:pPr>
        <w:spacing w:after="0" w:line="240" w:lineRule="auto"/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Interviews will take place </w:t>
      </w:r>
      <w:r w:rsidR="00473168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w/c </w:t>
      </w:r>
      <w:r w:rsidR="001D5EDE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>23</w:t>
      </w:r>
      <w:r w:rsidR="001D5EDE" w:rsidRPr="001D5EDE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vertAlign w:val="superscript"/>
          <w:lang w:eastAsia="en-GB"/>
        </w:rPr>
        <w:t>rd</w:t>
      </w:r>
      <w:r w:rsidR="001D5EDE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May 2022</w:t>
      </w:r>
    </w:p>
    <w:bookmarkEnd w:id="0"/>
    <w:p w14:paraId="4D378E04" w14:textId="77777777" w:rsidR="00AA1B4B" w:rsidRPr="00A81B57" w:rsidRDefault="00AA1B4B" w:rsidP="00AA1B4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color w:val="000000"/>
          <w:sz w:val="20"/>
          <w:szCs w:val="20"/>
        </w:rPr>
      </w:pPr>
    </w:p>
    <w:p w14:paraId="074DF8B7" w14:textId="1396C7BF" w:rsidR="00442E00" w:rsidRPr="00C34626" w:rsidRDefault="00962E48" w:rsidP="00266A47">
      <w:pPr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W</w:t>
      </w:r>
      <w:r w:rsidR="00AA1B4B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e’re looking for</w:t>
      </w:r>
      <w:r w:rsidR="00266A47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a</w:t>
      </w:r>
      <w:r w:rsidR="00AA1B4B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talented and enthusiastic qualified</w:t>
      </w:r>
      <w:r w:rsidR="00FB5AB1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Physics</w:t>
      </w:r>
      <w:r w:rsidR="00AA1B4B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teacher to </w:t>
      </w:r>
      <w:r w:rsidR="00203857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join our successful </w:t>
      </w:r>
      <w:r w:rsidR="00FB5AB1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Science</w:t>
      </w:r>
      <w:r w:rsidR="00203857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Department here at John Ferneley </w:t>
      </w:r>
      <w:r w:rsidR="00203857" w:rsidRPr="0060542B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College</w:t>
      </w:r>
      <w:r w:rsidR="00266A47" w:rsidRPr="0060542B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. This is a fantastic opportunity to work with a highly supportive and extremely successful </w:t>
      </w:r>
      <w:r w:rsidR="00FB5AB1" w:rsidRPr="0060542B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Science</w:t>
      </w:r>
      <w:r w:rsidR="00266A47" w:rsidRPr="0060542B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team.</w:t>
      </w:r>
      <w:r w:rsidR="00D9624B" w:rsidRPr="0060542B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 There will also be the opportunity of a TLR for a candidate with the relevant experience or for an aspiring physics lead to develop into the role.</w:t>
      </w:r>
    </w:p>
    <w:p w14:paraId="7C5D0632" w14:textId="509CB8D5" w:rsidR="00442E00" w:rsidRPr="00C34626" w:rsidRDefault="00FB5AB1" w:rsidP="0059752F">
      <w:pPr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</w:pPr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Joining our </w:t>
      </w:r>
      <w:proofErr w:type="gramStart"/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Science</w:t>
      </w:r>
      <w:proofErr w:type="gramEnd"/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team, you will have responsibility for teaching </w:t>
      </w:r>
      <w:r w:rsidR="00AE614D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Physics </w:t>
      </w:r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at GCSE level </w:t>
      </w:r>
      <w:r w:rsidR="00AE614D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to our students who have chosen science as an option</w:t>
      </w:r>
      <w:r w:rsidR="00DE426F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, whilst being given the opportunity to teach a</w:t>
      </w:r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ll 3 sciences </w:t>
      </w:r>
      <w:r w:rsidR="00AE614D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to GCSE combined students</w:t>
      </w:r>
      <w:r w:rsidR="00DE426F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and at KS3</w:t>
      </w:r>
      <w:r w:rsidR="00AE614D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,</w:t>
      </w:r>
      <w:r w:rsidR="00DE426F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by</w:t>
      </w:r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targeting high quality learning across all year groups. We teach AQA Combined (Trilogy) and Triple science</w:t>
      </w:r>
      <w:r w:rsidR="008D607A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as an option</w:t>
      </w:r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. We are heavily committed to </w:t>
      </w:r>
      <w:r w:rsidR="008D607A"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subject specific</w:t>
      </w:r>
      <w:r w:rsidRPr="00473168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CPD and are currently actively engaged in numerous CPD programmes. As part of a closely collaborating Trust there are opportunities for the team to extend their practice into other whole Trust areas.</w:t>
      </w:r>
      <w:r w:rsidR="0059752F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</w:t>
      </w:r>
    </w:p>
    <w:p w14:paraId="15487A48" w14:textId="3BDAC548" w:rsidR="00C34626" w:rsidRDefault="00AA1B4B" w:rsidP="00AA1B4B">
      <w:pPr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If you have passion and talent for </w:t>
      </w:r>
      <w:r w:rsidR="00FB5AB1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Physics</w:t>
      </w:r>
      <w:r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and want to wo</w:t>
      </w:r>
      <w:r w:rsidR="00962E48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rk hard to ignite this in our young people</w:t>
      </w:r>
      <w:r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, then you will fit right into our friendly team.</w:t>
      </w:r>
      <w:r w:rsidR="00246275"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 </w:t>
      </w:r>
    </w:p>
    <w:p w14:paraId="72FFE2FF" w14:textId="77777777" w:rsidR="00D63058" w:rsidRPr="001A4095" w:rsidRDefault="00D63058" w:rsidP="00D63058">
      <w:pPr>
        <w:jc w:val="both"/>
        <w:rPr>
          <w:rFonts w:ascii="Trebuchet MS" w:hAnsi="Trebuchet MS"/>
          <w:bCs/>
          <w:color w:val="1F4E79" w:themeColor="accent1" w:themeShade="80"/>
          <w:sz w:val="23"/>
          <w:szCs w:val="23"/>
        </w:rPr>
      </w:pPr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t>Academic outcomes and progress measures are strong every year. The thing we are most proud of however, is our unique and caring ethos, which inspires success for all, making this a great school at which to begin or continue your teaching career. You will benefit from:</w:t>
      </w:r>
    </w:p>
    <w:p w14:paraId="5DB43437" w14:textId="77777777" w:rsidR="00D63058" w:rsidRPr="001A4095" w:rsidRDefault="00D63058" w:rsidP="00D63058">
      <w:pPr>
        <w:jc w:val="both"/>
        <w:rPr>
          <w:rFonts w:ascii="Trebuchet MS" w:hAnsi="Trebuchet MS"/>
          <w:bCs/>
          <w:color w:val="1F4E79" w:themeColor="accent1" w:themeShade="80"/>
          <w:sz w:val="23"/>
          <w:szCs w:val="23"/>
        </w:rPr>
      </w:pPr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t>• A strong personalised professional development programme</w:t>
      </w:r>
    </w:p>
    <w:p w14:paraId="65440B41" w14:textId="77777777" w:rsidR="00D63058" w:rsidRPr="001A4095" w:rsidRDefault="00D63058" w:rsidP="00D63058">
      <w:pPr>
        <w:jc w:val="both"/>
        <w:rPr>
          <w:rFonts w:ascii="Trebuchet MS" w:hAnsi="Trebuchet MS"/>
          <w:bCs/>
          <w:color w:val="1F4E79" w:themeColor="accent1" w:themeShade="80"/>
          <w:sz w:val="23"/>
          <w:szCs w:val="23"/>
        </w:rPr>
      </w:pPr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t xml:space="preserve">• Being part of a superb team of specialists, who work extremely effectively together </w:t>
      </w:r>
      <w:proofErr w:type="gramStart"/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t>and also</w:t>
      </w:r>
      <w:proofErr w:type="gramEnd"/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t xml:space="preserve"> show individualism in their approaches</w:t>
      </w:r>
    </w:p>
    <w:p w14:paraId="7E709E51" w14:textId="77777777" w:rsidR="00D63058" w:rsidRPr="001A4095" w:rsidRDefault="00D63058" w:rsidP="00D63058">
      <w:pPr>
        <w:jc w:val="both"/>
        <w:rPr>
          <w:rFonts w:ascii="Trebuchet MS" w:hAnsi="Trebuchet MS"/>
          <w:bCs/>
          <w:color w:val="1F4E79" w:themeColor="accent1" w:themeShade="80"/>
          <w:sz w:val="23"/>
          <w:szCs w:val="23"/>
        </w:rPr>
      </w:pPr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t>• Being in a school where relationships are a real strength, ‘students’ behaviour and attitudes to learning and outcomes are very strong.</w:t>
      </w:r>
    </w:p>
    <w:p w14:paraId="4176843C" w14:textId="77777777" w:rsidR="00D63058" w:rsidRPr="001A4095" w:rsidRDefault="00D63058" w:rsidP="00D63058">
      <w:pPr>
        <w:jc w:val="both"/>
        <w:rPr>
          <w:rFonts w:ascii="Trebuchet MS" w:hAnsi="Trebuchet MS"/>
          <w:bCs/>
          <w:color w:val="1F4E79" w:themeColor="accent1" w:themeShade="80"/>
          <w:sz w:val="23"/>
          <w:szCs w:val="23"/>
        </w:rPr>
      </w:pPr>
      <w:r w:rsidRPr="001A4095">
        <w:rPr>
          <w:rFonts w:ascii="Trebuchet MS" w:hAnsi="Trebuchet MS"/>
          <w:bCs/>
          <w:color w:val="1F4E79" w:themeColor="accent1" w:themeShade="80"/>
          <w:sz w:val="23"/>
          <w:szCs w:val="23"/>
        </w:rPr>
        <w:lastRenderedPageBreak/>
        <w:t>• Excellent facilities to support learning</w:t>
      </w:r>
    </w:p>
    <w:p w14:paraId="7ABBC08B" w14:textId="77777777" w:rsidR="00D63058" w:rsidRPr="000B0768" w:rsidRDefault="00D63058" w:rsidP="00D63058">
      <w:pPr>
        <w:jc w:val="both"/>
        <w:rPr>
          <w:rFonts w:ascii="Trebuchet MS" w:hAnsi="Trebuchet MS"/>
          <w:bCs/>
          <w:color w:val="1F4E79" w:themeColor="accent1" w:themeShade="80"/>
          <w:sz w:val="23"/>
          <w:szCs w:val="23"/>
        </w:rPr>
      </w:pPr>
      <w:r w:rsidRPr="000B0768">
        <w:rPr>
          <w:rFonts w:ascii="Trebuchet MS" w:hAnsi="Trebuchet MS"/>
          <w:bCs/>
          <w:color w:val="1F4E79" w:themeColor="accent1" w:themeShade="80"/>
          <w:sz w:val="23"/>
          <w:szCs w:val="23"/>
        </w:rPr>
        <w:t>The ideal candidate will:</w:t>
      </w:r>
    </w:p>
    <w:p w14:paraId="786E66D7" w14:textId="0BB73E73" w:rsidR="00B4772C" w:rsidRPr="00B4772C" w:rsidRDefault="00B4772C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>
        <w:rPr>
          <w:rFonts w:ascii="Trebuchet MS" w:hAnsi="Trebuchet MS"/>
          <w:color w:val="1F4E79" w:themeColor="accent1" w:themeShade="80"/>
          <w:sz w:val="23"/>
          <w:szCs w:val="23"/>
        </w:rPr>
        <w:t>Experience of teaching physics to GCSE level</w:t>
      </w:r>
    </w:p>
    <w:p w14:paraId="0FD69108" w14:textId="2D1ACE70" w:rsidR="00D63058" w:rsidRPr="000B0768" w:rsidRDefault="00D63058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 w:rsidRPr="000B0768">
        <w:rPr>
          <w:rFonts w:ascii="Trebuchet MS" w:eastAsia="Georgia" w:hAnsi="Trebuchet MS" w:cs="Georgia"/>
          <w:color w:val="1F4E79" w:themeColor="accent1" w:themeShade="80"/>
          <w:sz w:val="23"/>
          <w:szCs w:val="23"/>
        </w:rPr>
        <w:t xml:space="preserve">Offer a knowledge rich </w:t>
      </w:r>
      <w:r>
        <w:rPr>
          <w:rFonts w:ascii="Trebuchet MS" w:eastAsia="Georgia" w:hAnsi="Trebuchet MS" w:cs="Georgia"/>
          <w:color w:val="1F4E79" w:themeColor="accent1" w:themeShade="80"/>
          <w:sz w:val="23"/>
          <w:szCs w:val="23"/>
        </w:rPr>
        <w:t>s</w:t>
      </w:r>
      <w:r w:rsidRPr="000B0768">
        <w:rPr>
          <w:rFonts w:ascii="Trebuchet MS" w:eastAsia="Georgia" w:hAnsi="Trebuchet MS" w:cs="Georgia"/>
          <w:color w:val="1F4E79" w:themeColor="accent1" w:themeShade="80"/>
          <w:sz w:val="23"/>
          <w:szCs w:val="23"/>
        </w:rPr>
        <w:t>cience curriculum experience so that the pupils at JFC are passionate about science</w:t>
      </w:r>
    </w:p>
    <w:p w14:paraId="35868F30" w14:textId="77777777" w:rsidR="00D63058" w:rsidRPr="000B0768" w:rsidRDefault="00D63058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 w:rsidRPr="000B0768">
        <w:rPr>
          <w:rFonts w:ascii="Trebuchet MS" w:eastAsia="Georgia" w:hAnsi="Trebuchet MS" w:cs="Georgia"/>
          <w:color w:val="1F4E79" w:themeColor="accent1" w:themeShade="80"/>
          <w:sz w:val="23"/>
          <w:szCs w:val="23"/>
        </w:rPr>
        <w:t>Have outstanding KS4 outcomes resulting from high quality teaching and learning</w:t>
      </w:r>
    </w:p>
    <w:p w14:paraId="062FEF85" w14:textId="77777777" w:rsidR="00D63058" w:rsidRPr="000B0768" w:rsidRDefault="00D63058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 w:rsidRPr="000B0768">
        <w:rPr>
          <w:rFonts w:ascii="Trebuchet MS" w:hAnsi="Trebuchet MS"/>
          <w:color w:val="1F4E79" w:themeColor="accent1" w:themeShade="80"/>
          <w:sz w:val="23"/>
          <w:szCs w:val="23"/>
        </w:rPr>
        <w:t xml:space="preserve">Contribute to raising standards of student attainment </w:t>
      </w:r>
    </w:p>
    <w:p w14:paraId="780474F0" w14:textId="77777777" w:rsidR="00D63058" w:rsidRPr="000B0768" w:rsidRDefault="00D63058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 w:rsidRPr="000B0768">
        <w:rPr>
          <w:rFonts w:ascii="Trebuchet MS" w:hAnsi="Trebuchet MS"/>
          <w:color w:val="1F4E79" w:themeColor="accent1" w:themeShade="80"/>
          <w:sz w:val="23"/>
          <w:szCs w:val="23"/>
        </w:rPr>
        <w:t xml:space="preserve">Be a committed team player </w:t>
      </w:r>
    </w:p>
    <w:p w14:paraId="5E072128" w14:textId="77777777" w:rsidR="00D63058" w:rsidRPr="000B0768" w:rsidRDefault="00D63058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 w:rsidRPr="000B0768">
        <w:rPr>
          <w:rFonts w:ascii="Trebuchet MS" w:hAnsi="Trebuchet MS"/>
          <w:color w:val="1F4E79" w:themeColor="accent1" w:themeShade="80"/>
          <w:sz w:val="23"/>
          <w:szCs w:val="23"/>
        </w:rPr>
        <w:t xml:space="preserve">Be passionate and ambitious about their own career development </w:t>
      </w:r>
    </w:p>
    <w:p w14:paraId="528FF30B" w14:textId="77777777" w:rsidR="00D63058" w:rsidRPr="000B0768" w:rsidRDefault="00D63058" w:rsidP="00D630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3"/>
          <w:szCs w:val="23"/>
        </w:rPr>
      </w:pPr>
      <w:r w:rsidRPr="000B0768">
        <w:rPr>
          <w:rFonts w:ascii="Trebuchet MS" w:hAnsi="Trebuchet MS"/>
          <w:color w:val="1F4E79" w:themeColor="accent1" w:themeShade="80"/>
          <w:sz w:val="23"/>
          <w:szCs w:val="23"/>
        </w:rPr>
        <w:t>Must engage and inspire students and build excellent relationships.</w:t>
      </w:r>
    </w:p>
    <w:p w14:paraId="41C38F81" w14:textId="77777777" w:rsidR="00444207" w:rsidRDefault="00444207" w:rsidP="00AA1B4B">
      <w:pPr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</w:p>
    <w:p w14:paraId="4D378E0F" w14:textId="756F169E" w:rsidR="00AA1B4B" w:rsidRPr="00C34626" w:rsidRDefault="00AA1B4B" w:rsidP="00AA1B4B">
      <w:pPr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b/>
          <w:bCs/>
          <w:color w:val="2F5496" w:themeColor="accent5" w:themeShade="BF"/>
          <w:sz w:val="24"/>
          <w:szCs w:val="24"/>
          <w:lang w:eastAsia="en-GB"/>
        </w:rPr>
        <w:t>Working with us will give you:</w:t>
      </w:r>
    </w:p>
    <w:p w14:paraId="4D378E10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an opportunity to work in an exciting, dynamic team with a ‘can do’ attitude to securing life chances for children</w:t>
      </w:r>
    </w:p>
    <w:p w14:paraId="64DB6EE6" w14:textId="2B345D69" w:rsidR="00C34626" w:rsidRPr="00C34626" w:rsidRDefault="00AA1B4B" w:rsidP="00C34626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an environment with moral purpose at its heart</w:t>
      </w:r>
    </w:p>
    <w:p w14:paraId="4D378E12" w14:textId="77777777" w:rsidR="00962E48" w:rsidRPr="00C34626" w:rsidRDefault="00962E48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an invitation to work with primary feeder schools</w:t>
      </w:r>
    </w:p>
    <w:p w14:paraId="4D378E13" w14:textId="33FD13FB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 climate that takes seriously the wellbeing of its very much valued teaching team</w:t>
      </w:r>
    </w:p>
    <w:p w14:paraId="4D378E14" w14:textId="77777777" w:rsidR="00246275" w:rsidRPr="00C34626" w:rsidRDefault="00AA1B4B" w:rsidP="00A758ED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 comprehensive wellbeing package of benefits</w:t>
      </w:r>
    </w:p>
    <w:p w14:paraId="4D378E15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 sensible approach to teacher workload</w:t>
      </w:r>
    </w:p>
    <w:p w14:paraId="4D378E16" w14:textId="77777777" w:rsidR="00962E48" w:rsidRPr="00C34626" w:rsidRDefault="00962E48" w:rsidP="00962E48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an opportunity to indulge in your subject specialisms and passion for teaching</w:t>
      </w:r>
    </w:p>
    <w:p w14:paraId="4D378E17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opportunities to develop your career within our growing Trust</w:t>
      </w:r>
    </w:p>
    <w:p w14:paraId="4D378E18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opportunities to extend your experience across a range of academic settings</w:t>
      </w:r>
    </w:p>
    <w:p w14:paraId="4D378E19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1:1 support in strategic career planning</w:t>
      </w:r>
    </w:p>
    <w:p w14:paraId="4D378E1A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 xml:space="preserve">a culture that takes work life balance </w:t>
      </w:r>
      <w:r w:rsidR="00962E48"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 xml:space="preserve">extremely </w:t>
      </w: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seriously</w:t>
      </w:r>
      <w:r w:rsidR="00962E48"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 xml:space="preserve"> – including sensible approaches to marking and feedback</w:t>
      </w:r>
    </w:p>
    <w:p w14:paraId="4D378E1B" w14:textId="77777777" w:rsidR="00AA1B4B" w:rsidRPr="00C34626" w:rsidRDefault="00AA1B4B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a personalised CPD programme to help you achieve all you’re capable of</w:t>
      </w:r>
    </w:p>
    <w:p w14:paraId="4D378E1C" w14:textId="1352FBD4" w:rsidR="00AA1B4B" w:rsidRPr="00C34626" w:rsidRDefault="005D7203" w:rsidP="00AA1B4B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high expectations for all</w:t>
      </w:r>
      <w:r w:rsidR="00AA1B4B"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 xml:space="preserve"> students</w:t>
      </w:r>
    </w:p>
    <w:p w14:paraId="4D378E1D" w14:textId="0CCD2216" w:rsidR="00AA1B4B" w:rsidRPr="00C34626" w:rsidRDefault="00AA1B4B" w:rsidP="00B8303F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  <w:t>high aspirations for all stakeholders</w:t>
      </w:r>
    </w:p>
    <w:p w14:paraId="34A15ECA" w14:textId="28CD5586" w:rsidR="00502D5D" w:rsidRPr="00C34626" w:rsidRDefault="00502D5D" w:rsidP="00502D5D">
      <w:pPr>
        <w:pStyle w:val="ListParagraph"/>
        <w:rPr>
          <w:rFonts w:ascii="Trebuchet MS" w:eastAsia="Times New Roman" w:hAnsi="Trebuchet MS" w:cs="Arial"/>
          <w:color w:val="2F5496" w:themeColor="accent5" w:themeShade="BF"/>
          <w:sz w:val="24"/>
          <w:szCs w:val="24"/>
          <w:lang w:eastAsia="en-GB"/>
        </w:rPr>
      </w:pPr>
    </w:p>
    <w:p w14:paraId="32AC80E0" w14:textId="3192B335" w:rsidR="00C977C4" w:rsidRDefault="00C34626" w:rsidP="00C34626">
      <w:pPr>
        <w:shd w:val="clear" w:color="auto" w:fill="FFFFFF"/>
        <w:spacing w:before="240" w:after="240" w:line="240" w:lineRule="auto"/>
        <w:rPr>
          <w:rFonts w:ascii="Trebuchet MS" w:hAnsi="Trebuchet MS" w:cs="Arial"/>
          <w:color w:val="2F5496" w:themeColor="accent5" w:themeShade="BF"/>
          <w:sz w:val="24"/>
          <w:szCs w:val="24"/>
          <w:u w:val="single"/>
          <w:lang w:eastAsia="en-GB"/>
        </w:rPr>
      </w:pPr>
      <w:bookmarkStart w:id="1" w:name="_Hlk103330183"/>
      <w:r w:rsidRPr="00D572BF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For more information about our Trust and schools, please visit our website at: </w:t>
      </w:r>
      <w:hyperlink r:id="rId12" w:history="1">
        <w:r w:rsidRPr="00D572BF">
          <w:rPr>
            <w:rFonts w:ascii="Trebuchet MS" w:hAnsi="Trebuchet MS" w:cs="Arial"/>
            <w:color w:val="2F5496" w:themeColor="accent5" w:themeShade="BF"/>
            <w:sz w:val="24"/>
            <w:szCs w:val="24"/>
            <w:u w:val="single"/>
            <w:lang w:eastAsia="en-GB"/>
          </w:rPr>
          <w:t>www.mowbrayeducation.org</w:t>
        </w:r>
      </w:hyperlink>
      <w:r w:rsidRPr="00D572BF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 and </w:t>
      </w:r>
      <w:hyperlink r:id="rId13" w:history="1">
        <w:r w:rsidRPr="00D572BF">
          <w:rPr>
            <w:rFonts w:ascii="Trebuchet MS" w:hAnsi="Trebuchet MS" w:cs="Arial"/>
            <w:color w:val="2F5496" w:themeColor="accent5" w:themeShade="BF"/>
            <w:sz w:val="24"/>
            <w:szCs w:val="24"/>
            <w:u w:val="single"/>
            <w:lang w:eastAsia="en-GB"/>
          </w:rPr>
          <w:t>www.johnferneley.org/</w:t>
        </w:r>
      </w:hyperlink>
    </w:p>
    <w:p w14:paraId="04CD7F0A" w14:textId="77777777" w:rsidR="004D3A74" w:rsidRPr="00D42EA3" w:rsidRDefault="004D3A74" w:rsidP="004D3A74">
      <w:pPr>
        <w:shd w:val="clear" w:color="auto" w:fill="FFFFFF"/>
        <w:spacing w:before="240" w:after="240" w:line="240" w:lineRule="auto"/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</w:pPr>
      <w:r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 xml:space="preserve">For a conversation about the role, please contact the Head of School, Natalie Teece: </w:t>
      </w:r>
      <w:hyperlink r:id="rId14" w:history="1">
        <w:r w:rsidRPr="00880C87">
          <w:rPr>
            <w:rStyle w:val="Hyperlink"/>
            <w:rFonts w:ascii="Trebuchet MS" w:hAnsi="Trebuchet MS" w:cs="Arial"/>
            <w:sz w:val="24"/>
            <w:szCs w:val="24"/>
            <w:lang w:eastAsia="en-GB"/>
          </w:rPr>
          <w:t>nteece@mowbrayeducation.org</w:t>
        </w:r>
      </w:hyperlink>
    </w:p>
    <w:p w14:paraId="13D374E9" w14:textId="77777777" w:rsidR="00C977C4" w:rsidRDefault="00C977C4" w:rsidP="00C977C4">
      <w:pPr>
        <w:shd w:val="clear" w:color="auto" w:fill="FFFFFF"/>
        <w:spacing w:before="240" w:after="240" w:line="240" w:lineRule="auto"/>
        <w:rPr>
          <w:rFonts w:ascii="Trebuchet MS" w:hAnsi="Trebuchet MS" w:cs="Arial"/>
          <w:color w:val="2F5496" w:themeColor="accent5" w:themeShade="BF"/>
          <w:sz w:val="24"/>
          <w:szCs w:val="24"/>
          <w:u w:val="single"/>
          <w:lang w:eastAsia="en-GB"/>
        </w:rPr>
      </w:pPr>
      <w:bookmarkStart w:id="2" w:name="_Hlk103585532"/>
      <w:r>
        <w:rPr>
          <w:rStyle w:val="normaltextrun"/>
          <w:rFonts w:ascii="Trebuchet MS" w:hAnsi="Trebuchet MS"/>
          <w:b/>
          <w:bCs/>
          <w:color w:val="002060"/>
          <w:u w:val="single"/>
          <w:shd w:val="clear" w:color="auto" w:fill="FFFFFF"/>
        </w:rPr>
        <w:t xml:space="preserve">To apply for this role, please send your completed application form and the completed Equal Opportunities form to </w:t>
      </w:r>
      <w:hyperlink r:id="rId15" w:tgtFrame="_blank" w:history="1">
        <w:r>
          <w:rPr>
            <w:rStyle w:val="normaltextrun"/>
            <w:rFonts w:ascii="Trebuchet MS" w:hAnsi="Trebuchet MS" w:cs="Segoe UI"/>
            <w:b/>
            <w:bCs/>
            <w:color w:val="0563C1"/>
            <w:u w:val="single"/>
            <w:shd w:val="clear" w:color="auto" w:fill="FFFFFF"/>
          </w:rPr>
          <w:t>recruitment@mowbrayeducation.org</w:t>
        </w:r>
      </w:hyperlink>
      <w:r>
        <w:rPr>
          <w:rStyle w:val="normaltextrun"/>
          <w:rFonts w:ascii="Trebuchet MS" w:hAnsi="Trebuchet MS"/>
          <w:b/>
          <w:bCs/>
          <w:color w:val="002060"/>
          <w:u w:val="single"/>
          <w:shd w:val="clear" w:color="auto" w:fill="FFFFFF"/>
        </w:rPr>
        <w:t> </w:t>
      </w:r>
      <w:r>
        <w:rPr>
          <w:rStyle w:val="eop"/>
          <w:rFonts w:ascii="Trebuchet MS" w:hAnsi="Trebuchet MS"/>
          <w:color w:val="002060"/>
          <w:shd w:val="clear" w:color="auto" w:fill="FFFFFF"/>
        </w:rPr>
        <w:t> </w:t>
      </w:r>
    </w:p>
    <w:p w14:paraId="3238C9FD" w14:textId="77777777" w:rsidR="00C977C4" w:rsidRPr="006739F5" w:rsidRDefault="00C977C4" w:rsidP="00C977C4">
      <w:pPr>
        <w:rPr>
          <w:rFonts w:ascii="Trebuchet MS" w:hAnsi="Trebuchet MS"/>
          <w:b/>
          <w:bCs/>
          <w:lang w:val="en-US"/>
        </w:rPr>
      </w:pPr>
      <w:r w:rsidRPr="006739F5">
        <w:rPr>
          <w:rFonts w:ascii="Trebuchet MS" w:hAnsi="Trebuchet MS"/>
          <w:b/>
          <w:bCs/>
          <w:lang w:val="en-US"/>
        </w:rPr>
        <w:t>Mowbray Education Trust reserves the right to close adverts early if sufficient applications are received.</w:t>
      </w:r>
    </w:p>
    <w:bookmarkEnd w:id="2"/>
    <w:p w14:paraId="4D378E20" w14:textId="77777777" w:rsidR="00AA1B4B" w:rsidRPr="00C34626" w:rsidRDefault="00AA1B4B" w:rsidP="00AA1B4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</w:pPr>
      <w:r w:rsidRPr="00C34626">
        <w:rPr>
          <w:rFonts w:ascii="Trebuchet MS" w:hAnsi="Trebuchet MS" w:cs="Arial"/>
          <w:color w:val="2F5496" w:themeColor="accent5" w:themeShade="BF"/>
          <w:sz w:val="24"/>
          <w:szCs w:val="24"/>
          <w:lang w:eastAsia="en-GB"/>
        </w:rPr>
        <w:t>We are committed to the safeguarding and welfare of students. All appointments are subject to an enhanced DBS check and fluency in the English language.</w:t>
      </w:r>
      <w:bookmarkEnd w:id="1"/>
    </w:p>
    <w:sectPr w:rsidR="00AA1B4B" w:rsidRPr="00C34626" w:rsidSect="00D048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A5A7" w14:textId="77777777" w:rsidR="00214D22" w:rsidRDefault="00214D22" w:rsidP="002806CA">
      <w:pPr>
        <w:spacing w:after="0" w:line="240" w:lineRule="auto"/>
      </w:pPr>
      <w:r>
        <w:separator/>
      </w:r>
    </w:p>
  </w:endnote>
  <w:endnote w:type="continuationSeparator" w:id="0">
    <w:p w14:paraId="6896DEAE" w14:textId="77777777" w:rsidR="00214D22" w:rsidRDefault="00214D22" w:rsidP="002806CA">
      <w:pPr>
        <w:spacing w:after="0" w:line="240" w:lineRule="auto"/>
      </w:pPr>
      <w:r>
        <w:continuationSeparator/>
      </w:r>
    </w:p>
  </w:endnote>
  <w:endnote w:type="continuationNotice" w:id="1">
    <w:p w14:paraId="674462A3" w14:textId="77777777" w:rsidR="00214D22" w:rsidRDefault="00214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3293" w14:textId="77777777" w:rsidR="00214D22" w:rsidRDefault="00214D22" w:rsidP="002806CA">
      <w:pPr>
        <w:spacing w:after="0" w:line="240" w:lineRule="auto"/>
      </w:pPr>
      <w:r>
        <w:separator/>
      </w:r>
    </w:p>
  </w:footnote>
  <w:footnote w:type="continuationSeparator" w:id="0">
    <w:p w14:paraId="7E9CEEA6" w14:textId="77777777" w:rsidR="00214D22" w:rsidRDefault="00214D22" w:rsidP="002806CA">
      <w:pPr>
        <w:spacing w:after="0" w:line="240" w:lineRule="auto"/>
      </w:pPr>
      <w:r>
        <w:continuationSeparator/>
      </w:r>
    </w:p>
  </w:footnote>
  <w:footnote w:type="continuationNotice" w:id="1">
    <w:p w14:paraId="6B945E8E" w14:textId="77777777" w:rsidR="00214D22" w:rsidRDefault="00214D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393"/>
    <w:multiLevelType w:val="hybridMultilevel"/>
    <w:tmpl w:val="7D56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5573"/>
    <w:multiLevelType w:val="multilevel"/>
    <w:tmpl w:val="C6AAE2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686889"/>
    <w:multiLevelType w:val="hybridMultilevel"/>
    <w:tmpl w:val="35EE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2226">
    <w:abstractNumId w:val="2"/>
  </w:num>
  <w:num w:numId="2" w16cid:durableId="1111365712">
    <w:abstractNumId w:val="0"/>
  </w:num>
  <w:num w:numId="3" w16cid:durableId="124218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57"/>
    <w:rsid w:val="00013B73"/>
    <w:rsid w:val="00041AC8"/>
    <w:rsid w:val="000547C3"/>
    <w:rsid w:val="0006629A"/>
    <w:rsid w:val="000926E7"/>
    <w:rsid w:val="000F1734"/>
    <w:rsid w:val="00180AD3"/>
    <w:rsid w:val="00193E37"/>
    <w:rsid w:val="001C466A"/>
    <w:rsid w:val="001D5EDE"/>
    <w:rsid w:val="001E3BFD"/>
    <w:rsid w:val="001F5B79"/>
    <w:rsid w:val="00203857"/>
    <w:rsid w:val="00214D22"/>
    <w:rsid w:val="00226CE9"/>
    <w:rsid w:val="00244CF0"/>
    <w:rsid w:val="00246275"/>
    <w:rsid w:val="00266A47"/>
    <w:rsid w:val="00273446"/>
    <w:rsid w:val="002806CA"/>
    <w:rsid w:val="002B2A2B"/>
    <w:rsid w:val="002C35AB"/>
    <w:rsid w:val="002D77C6"/>
    <w:rsid w:val="002E2961"/>
    <w:rsid w:val="00333C6E"/>
    <w:rsid w:val="00352BAC"/>
    <w:rsid w:val="003632C2"/>
    <w:rsid w:val="0038777D"/>
    <w:rsid w:val="0042100E"/>
    <w:rsid w:val="00423700"/>
    <w:rsid w:val="00442E00"/>
    <w:rsid w:val="00444207"/>
    <w:rsid w:val="00463F94"/>
    <w:rsid w:val="00473168"/>
    <w:rsid w:val="004A65E1"/>
    <w:rsid w:val="004B1207"/>
    <w:rsid w:val="004C0648"/>
    <w:rsid w:val="004D0E69"/>
    <w:rsid w:val="004D3A74"/>
    <w:rsid w:val="004E2AFC"/>
    <w:rsid w:val="00502D5D"/>
    <w:rsid w:val="00561053"/>
    <w:rsid w:val="00567C3A"/>
    <w:rsid w:val="00574546"/>
    <w:rsid w:val="0058507E"/>
    <w:rsid w:val="0059752F"/>
    <w:rsid w:val="005D7203"/>
    <w:rsid w:val="005E288F"/>
    <w:rsid w:val="005E6C21"/>
    <w:rsid w:val="0060542B"/>
    <w:rsid w:val="00613F95"/>
    <w:rsid w:val="006B3728"/>
    <w:rsid w:val="00727943"/>
    <w:rsid w:val="00744688"/>
    <w:rsid w:val="00761861"/>
    <w:rsid w:val="00767BDC"/>
    <w:rsid w:val="0078185B"/>
    <w:rsid w:val="00784234"/>
    <w:rsid w:val="007A79AB"/>
    <w:rsid w:val="007D4F10"/>
    <w:rsid w:val="007F7568"/>
    <w:rsid w:val="00821256"/>
    <w:rsid w:val="0083681D"/>
    <w:rsid w:val="00847EAF"/>
    <w:rsid w:val="00875106"/>
    <w:rsid w:val="008A1EB0"/>
    <w:rsid w:val="008D607A"/>
    <w:rsid w:val="00935740"/>
    <w:rsid w:val="00962E48"/>
    <w:rsid w:val="00A516F0"/>
    <w:rsid w:val="00A758ED"/>
    <w:rsid w:val="00A81B57"/>
    <w:rsid w:val="00AA1B4B"/>
    <w:rsid w:val="00AE614D"/>
    <w:rsid w:val="00AF4533"/>
    <w:rsid w:val="00B25077"/>
    <w:rsid w:val="00B4772C"/>
    <w:rsid w:val="00B54561"/>
    <w:rsid w:val="00B8303F"/>
    <w:rsid w:val="00BF1108"/>
    <w:rsid w:val="00C07B36"/>
    <w:rsid w:val="00C149DB"/>
    <w:rsid w:val="00C20E1A"/>
    <w:rsid w:val="00C34626"/>
    <w:rsid w:val="00C86FD9"/>
    <w:rsid w:val="00C977C4"/>
    <w:rsid w:val="00D04873"/>
    <w:rsid w:val="00D469C6"/>
    <w:rsid w:val="00D54709"/>
    <w:rsid w:val="00D63058"/>
    <w:rsid w:val="00D9624B"/>
    <w:rsid w:val="00DE1CB2"/>
    <w:rsid w:val="00DE426F"/>
    <w:rsid w:val="00DE47AE"/>
    <w:rsid w:val="00E34FC6"/>
    <w:rsid w:val="00E37E9E"/>
    <w:rsid w:val="00E81225"/>
    <w:rsid w:val="00EA5509"/>
    <w:rsid w:val="00EA6580"/>
    <w:rsid w:val="00ED468F"/>
    <w:rsid w:val="00F32738"/>
    <w:rsid w:val="00F34FD1"/>
    <w:rsid w:val="00F455E0"/>
    <w:rsid w:val="00F50280"/>
    <w:rsid w:val="00FB5AB1"/>
    <w:rsid w:val="00FC37BF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8DFE"/>
  <w15:chartTrackingRefBased/>
  <w15:docId w15:val="{A8FC765B-347D-41A9-B70B-FCCE74A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B57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7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C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C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442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77C4"/>
  </w:style>
  <w:style w:type="character" w:customStyle="1" w:styleId="eop">
    <w:name w:val="eop"/>
    <w:basedOn w:val="DefaultParagraphFont"/>
    <w:rsid w:val="00C9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ohnferneley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owbrayeducation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recruitment@mowbrayeducation.or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teece@mowbrayeduc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6E541CEBF8A49ACBDA4E2D1DE1D3B" ma:contentTypeVersion="6" ma:contentTypeDescription="Create a new document." ma:contentTypeScope="" ma:versionID="a8285976edb6f614a47f882825dcc428">
  <xsd:schema xmlns:xsd="http://www.w3.org/2001/XMLSchema" xmlns:xs="http://www.w3.org/2001/XMLSchema" xmlns:p="http://schemas.microsoft.com/office/2006/metadata/properties" xmlns:ns1="http://schemas.microsoft.com/sharepoint/v3" xmlns:ns2="c3c25d36-1bea-4e79-b8b4-df48519a7c15" targetNamespace="http://schemas.microsoft.com/office/2006/metadata/properties" ma:root="true" ma:fieldsID="c1b77504b66946cfb5e4581c3807dd48" ns1:_="" ns2:_="">
    <xsd:import namespace="http://schemas.microsoft.com/sharepoint/v3"/>
    <xsd:import namespace="c3c25d36-1bea-4e79-b8b4-df48519a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25d36-1bea-4e79-b8b4-df48519a7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78DA7-BBF1-40C2-B810-D185389F5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1EEE8-EBAE-4A0D-9190-987F9F2823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64554C-0FF0-4BCB-8AC7-DCCB164FF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25d36-1bea-4e79-b8b4-df48519a7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Links>
    <vt:vector size="12" baseType="variant">
      <vt:variant>
        <vt:i4>5111879</vt:i4>
      </vt:variant>
      <vt:variant>
        <vt:i4>3</vt:i4>
      </vt:variant>
      <vt:variant>
        <vt:i4>0</vt:i4>
      </vt:variant>
      <vt:variant>
        <vt:i4>5</vt:i4>
      </vt:variant>
      <vt:variant>
        <vt:lpwstr>http://www.johnferneley.org/</vt:lpwstr>
      </vt:variant>
      <vt:variant>
        <vt:lpwstr/>
      </vt:variant>
      <vt:variant>
        <vt:i4>5570626</vt:i4>
      </vt:variant>
      <vt:variant>
        <vt:i4>0</vt:i4>
      </vt:variant>
      <vt:variant>
        <vt:i4>0</vt:i4>
      </vt:variant>
      <vt:variant>
        <vt:i4>5</vt:i4>
      </vt:variant>
      <vt:variant>
        <vt:lpwstr>http://www.mowbrayeducation.org/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Berry</dc:creator>
  <cp:keywords/>
  <dc:description/>
  <cp:lastModifiedBy>RODRIGUES Elaine</cp:lastModifiedBy>
  <cp:revision>3</cp:revision>
  <dcterms:created xsi:type="dcterms:W3CDTF">2022-05-16T08:31:00Z</dcterms:created>
  <dcterms:modified xsi:type="dcterms:W3CDTF">2022-05-16T08:33:00Z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0x01010034E6E541CEBF8A49ACBDA4E2D1DE1D3B</vt:lpwstr>
  </property>
</Properties>
</file>