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72327D04"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555A0AEA" wp14:editId="439199B5">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1205A"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4464E"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13D22323" w:rsidR="00F54166" w:rsidRDefault="007C5C3F"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D26FD78" wp14:editId="4834FFBE">
                <wp:simplePos x="0" y="0"/>
                <wp:positionH relativeFrom="column">
                  <wp:posOffset>-638175</wp:posOffset>
                </wp:positionH>
                <wp:positionV relativeFrom="paragraph">
                  <wp:posOffset>447041</wp:posOffset>
                </wp:positionV>
                <wp:extent cx="6888480" cy="775335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480" cy="775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533DEA">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49807713" w:rsidR="00F54166" w:rsidRPr="00BF661E" w:rsidRDefault="0038675F">
                                  <w:pPr>
                                    <w:rPr>
                                      <w:rFonts w:ascii="Gill Sans MT" w:hAnsi="Gill Sans MT"/>
                                      <w:b/>
                                      <w:color w:val="1F497D" w:themeColor="text2"/>
                                    </w:rPr>
                                  </w:pPr>
                                  <w:r>
                                    <w:rPr>
                                      <w:rFonts w:ascii="Gill Sans MT" w:hAnsi="Gill Sans MT"/>
                                      <w:b/>
                                      <w:color w:val="1F497D" w:themeColor="text2"/>
                                    </w:rPr>
                                    <w:t>Teacher of</w:t>
                                  </w:r>
                                  <w:r w:rsidR="00BF661E">
                                    <w:rPr>
                                      <w:rFonts w:ascii="Gill Sans MT" w:hAnsi="Gill Sans MT"/>
                                      <w:b/>
                                      <w:color w:val="1F497D" w:themeColor="text2"/>
                                    </w:rPr>
                                    <w:t xml:space="preserve"> </w:t>
                                  </w:r>
                                  <w:r w:rsidR="00584F18">
                                    <w:rPr>
                                      <w:rFonts w:ascii="Gill Sans MT" w:hAnsi="Gill Sans MT"/>
                                      <w:b/>
                                      <w:color w:val="1F497D" w:themeColor="text2"/>
                                    </w:rPr>
                                    <w:t>Religious Education</w:t>
                                  </w:r>
                                </w:p>
                              </w:tc>
                            </w:tr>
                            <w:tr w:rsidR="00F54166" w14:paraId="4FA4B073" w14:textId="77777777" w:rsidTr="00533DEA">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B2E0292" w14:textId="088C24AE" w:rsidR="009C4A79"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 xml:space="preserve">To assist in the provision of an appropriately broad, balanced, relevant and differentiated curriculum for students studying </w:t>
                                  </w:r>
                                  <w:r w:rsidR="00FF7493">
                                    <w:rPr>
                                      <w:rFonts w:ascii="Gill Sans MT" w:hAnsi="Gill Sans MT"/>
                                      <w:color w:val="1F497D" w:themeColor="text2"/>
                                    </w:rPr>
                                    <w:t>RE</w:t>
                                  </w:r>
                                  <w:r w:rsidRPr="009463F2">
                                    <w:rPr>
                                      <w:rFonts w:ascii="Gill Sans MT" w:hAnsi="Gill Sans MT"/>
                                      <w:color w:val="1F497D" w:themeColor="text2"/>
                                    </w:rPr>
                                    <w:t xml:space="preserve"> in accordance with the aims of the school and the curricular policies determined by the Governing Body and the Headteacher.</w:t>
                                  </w:r>
                                </w:p>
                                <w:p w14:paraId="77FD68A6" w14:textId="423E6B84" w:rsidR="00BF661E"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monitor and support the overall progress and developments of students in</w:t>
                                  </w:r>
                                  <w:r w:rsidR="009463F2">
                                    <w:rPr>
                                      <w:rFonts w:ascii="Gill Sans MT" w:hAnsi="Gill Sans MT"/>
                                      <w:color w:val="1F497D" w:themeColor="text2"/>
                                    </w:rPr>
                                    <w:t xml:space="preserve"> </w:t>
                                  </w:r>
                                  <w:r w:rsidR="00FF7493">
                                    <w:rPr>
                                      <w:rFonts w:ascii="Gill Sans MT" w:hAnsi="Gill Sans MT"/>
                                      <w:color w:val="1F497D" w:themeColor="text2"/>
                                    </w:rPr>
                                    <w:t>RE</w:t>
                                  </w:r>
                                  <w:r w:rsidR="0099393F">
                                    <w:rPr>
                                      <w:rFonts w:ascii="Gill Sans MT" w:hAnsi="Gill Sans MT"/>
                                      <w:color w:val="1F497D" w:themeColor="text2"/>
                                    </w:rPr>
                                    <w:t>.</w:t>
                                  </w:r>
                                </w:p>
                              </w:tc>
                            </w:tr>
                            <w:tr w:rsidR="00F54166" w14:paraId="4F0FB586" w14:textId="77777777" w:rsidTr="00533DEA">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1156C49E"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533DEA">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533DEA">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277F41AD" w14:textId="3060802D" w:rsidR="00BF661E" w:rsidRDefault="00BF661E" w:rsidP="00BF661E">
                                  <w:pPr>
                                    <w:spacing w:after="0"/>
                                    <w:rPr>
                                      <w:rFonts w:ascii="Gill Sans MT" w:hAnsi="Gill Sans MT"/>
                                      <w:color w:val="1F497D" w:themeColor="text2"/>
                                    </w:rPr>
                                  </w:pPr>
                                  <w:r>
                                    <w:rPr>
                                      <w:rFonts w:ascii="Gill Sans MT" w:hAnsi="Gill Sans MT"/>
                                      <w:color w:val="1F497D" w:themeColor="text2"/>
                                    </w:rPr>
                                    <w:t>Head</w:t>
                                  </w:r>
                                  <w:r w:rsidR="00D360C1">
                                    <w:rPr>
                                      <w:rFonts w:ascii="Gill Sans MT" w:hAnsi="Gill Sans MT"/>
                                      <w:color w:val="1F497D" w:themeColor="text2"/>
                                    </w:rPr>
                                    <w:t>t</w:t>
                                  </w:r>
                                  <w:r>
                                    <w:rPr>
                                      <w:rFonts w:ascii="Gill Sans MT" w:hAnsi="Gill Sans MT"/>
                                      <w:color w:val="1F497D" w:themeColor="text2"/>
                                    </w:rPr>
                                    <w:t>eacher, Deputy Head</w:t>
                                  </w:r>
                                  <w:r w:rsidR="00D360C1">
                                    <w:rPr>
                                      <w:rFonts w:ascii="Gill Sans MT" w:hAnsi="Gill Sans MT"/>
                                      <w:color w:val="1F497D" w:themeColor="text2"/>
                                    </w:rPr>
                                    <w:t>t</w:t>
                                  </w:r>
                                  <w:r>
                                    <w:rPr>
                                      <w:rFonts w:ascii="Gill Sans MT" w:hAnsi="Gill Sans MT"/>
                                      <w:color w:val="1F497D" w:themeColor="text2"/>
                                    </w:rPr>
                                    <w:t>eacher, Assistant Head</w:t>
                                  </w:r>
                                  <w:r w:rsidR="00D360C1">
                                    <w:rPr>
                                      <w:rFonts w:ascii="Gill Sans MT" w:hAnsi="Gill Sans MT"/>
                                      <w:color w:val="1F497D" w:themeColor="text2"/>
                                    </w:rPr>
                                    <w:t>t</w:t>
                                  </w:r>
                                  <w:r>
                                    <w:rPr>
                                      <w:rFonts w:ascii="Gill Sans MT" w:hAnsi="Gill Sans MT"/>
                                      <w:color w:val="1F497D" w:themeColor="text2"/>
                                    </w:rPr>
                                    <w:t xml:space="preserve">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E5023A">
                                    <w:rPr>
                                      <w:rFonts w:ascii="Gill Sans MT" w:hAnsi="Gill Sans MT"/>
                                      <w:color w:val="1F497D" w:themeColor="text2"/>
                                    </w:rPr>
                                    <w:t>RE</w:t>
                                  </w:r>
                                  <w:r>
                                    <w:rPr>
                                      <w:rFonts w:ascii="Gill Sans MT" w:hAnsi="Gill Sans MT"/>
                                      <w:color w:val="1F497D" w:themeColor="text2"/>
                                    </w:rPr>
                                    <w:t xml:space="preserve"> subject team and parents</w:t>
                                  </w:r>
                                  <w:r w:rsidR="00705247">
                                    <w:rPr>
                                      <w:rFonts w:ascii="Gill Sans MT" w:hAnsi="Gill Sans MT"/>
                                      <w:color w:val="1F497D" w:themeColor="text2"/>
                                    </w:rPr>
                                    <w:t>.</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533DEA">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51C8B47" w:rsidR="00BF661E" w:rsidRDefault="00AD5FCA" w:rsidP="00BF661E">
                                  <w:pPr>
                                    <w:spacing w:after="0"/>
                                    <w:rPr>
                                      <w:rFonts w:ascii="Gill Sans MT" w:hAnsi="Gill Sans MT"/>
                                      <w:color w:val="1F497D" w:themeColor="text2"/>
                                    </w:rPr>
                                  </w:pPr>
                                  <w:r>
                                    <w:rPr>
                                      <w:rFonts w:ascii="Gill Sans MT" w:hAnsi="Gill Sans MT"/>
                                      <w:color w:val="1F497D" w:themeColor="text2"/>
                                    </w:rPr>
                                    <w:t>Full</w:t>
                                  </w:r>
                                  <w:r w:rsidR="003208F0">
                                    <w:rPr>
                                      <w:rFonts w:ascii="Gill Sans MT" w:hAnsi="Gill Sans MT"/>
                                      <w:color w:val="1F497D" w:themeColor="text2"/>
                                    </w:rPr>
                                    <w:t xml:space="preserve"> time </w:t>
                                  </w:r>
                                  <w:r>
                                    <w:rPr>
                                      <w:rFonts w:ascii="Gill Sans MT" w:hAnsi="Gill Sans MT"/>
                                      <w:color w:val="1F497D" w:themeColor="text2"/>
                                    </w:rPr>
                                    <w:t>plus directed time</w:t>
                                  </w:r>
                                </w:p>
                              </w:tc>
                            </w:tr>
                            <w:tr w:rsidR="00BF661E" w14:paraId="500DADEB" w14:textId="77777777" w:rsidTr="00533DEA">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12441FC9"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533DEA">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E06EDD" w14:paraId="6AD452FB" w14:textId="77777777" w:rsidTr="00533DEA">
                              <w:tc>
                                <w:tcPr>
                                  <w:tcW w:w="3644" w:type="dxa"/>
                                </w:tcPr>
                                <w:p w14:paraId="520520C2" w14:textId="165B8CF1" w:rsidR="00E06EDD" w:rsidRPr="009C4A79" w:rsidRDefault="00E06EDD" w:rsidP="00E06EDD">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896" w:type="dxa"/>
                                </w:tcPr>
                                <w:p w14:paraId="55E116A0"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372DCED1"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736407D5"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5F8D6366"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E2B24FC"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have any needs which require adaptive teaching approaches or who have other particular individual needs.</w:t>
                                  </w:r>
                                </w:p>
                                <w:p w14:paraId="6836A4B9"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135A2A7F"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051D0316"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348C1DD0" w14:textId="77777777" w:rsidR="00E06EDD" w:rsidRDefault="00E06EDD" w:rsidP="00E06EDD">
                                  <w:pPr>
                                    <w:pStyle w:val="ListParagraph"/>
                                    <w:numPr>
                                      <w:ilvl w:val="0"/>
                                      <w:numId w:val="12"/>
                                    </w:numPr>
                                    <w:ind w:left="36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7E607958" w14:textId="77777777" w:rsidR="005F45C0" w:rsidRDefault="005F45C0" w:rsidP="005F45C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561C1B6E" w14:textId="77777777" w:rsidR="005F45C0" w:rsidRDefault="005F45C0" w:rsidP="005F45C0">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0F552B8C" w14:textId="77777777" w:rsidR="005F45C0" w:rsidRDefault="005F45C0" w:rsidP="005F45C0">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51745281" w14:textId="77777777" w:rsidR="005F45C0" w:rsidRDefault="005F45C0" w:rsidP="005F45C0">
                                  <w:pPr>
                                    <w:pStyle w:val="ListParagraph"/>
                                    <w:numPr>
                                      <w:ilvl w:val="1"/>
                                      <w:numId w:val="14"/>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3FF310B2" w14:textId="4493061B" w:rsidR="005F45C0" w:rsidRPr="00236963" w:rsidRDefault="00236963" w:rsidP="00236963">
                                  <w:pPr>
                                    <w:pStyle w:val="ListParagraph"/>
                                    <w:numPr>
                                      <w:ilvl w:val="0"/>
                                      <w:numId w:val="12"/>
                                    </w:numPr>
                                    <w:ind w:left="360"/>
                                    <w:rPr>
                                      <w:rFonts w:ascii="Gill Sans MT" w:hAnsi="Gill Sans MT"/>
                                      <w:color w:val="1F497D" w:themeColor="text2"/>
                                    </w:rPr>
                                  </w:pPr>
                                  <w:r w:rsidRPr="00236963">
                                    <w:rPr>
                                      <w:rFonts w:ascii="Gill Sans MT" w:hAnsi="Gill Sans MT"/>
                                      <w:color w:val="1F497D" w:themeColor="text2"/>
                                    </w:rPr>
                                    <w:t>Select appropriate learning resources and develop study skills.</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6FD78" id="Text Box 850" o:spid="_x0000_s1028" type="#_x0000_t202" style="position:absolute;margin-left:-50.25pt;margin-top:35.2pt;width:542.4pt;height:610.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mkeQIAAG0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533DEA">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49807713" w:rsidR="00F54166" w:rsidRPr="00BF661E" w:rsidRDefault="0038675F">
                            <w:pPr>
                              <w:rPr>
                                <w:rFonts w:ascii="Gill Sans MT" w:hAnsi="Gill Sans MT"/>
                                <w:b/>
                                <w:color w:val="1F497D" w:themeColor="text2"/>
                              </w:rPr>
                            </w:pPr>
                            <w:r>
                              <w:rPr>
                                <w:rFonts w:ascii="Gill Sans MT" w:hAnsi="Gill Sans MT"/>
                                <w:b/>
                                <w:color w:val="1F497D" w:themeColor="text2"/>
                              </w:rPr>
                              <w:t>Teacher of</w:t>
                            </w:r>
                            <w:r w:rsidR="00BF661E">
                              <w:rPr>
                                <w:rFonts w:ascii="Gill Sans MT" w:hAnsi="Gill Sans MT"/>
                                <w:b/>
                                <w:color w:val="1F497D" w:themeColor="text2"/>
                              </w:rPr>
                              <w:t xml:space="preserve"> </w:t>
                            </w:r>
                            <w:r w:rsidR="00584F18">
                              <w:rPr>
                                <w:rFonts w:ascii="Gill Sans MT" w:hAnsi="Gill Sans MT"/>
                                <w:b/>
                                <w:color w:val="1F497D" w:themeColor="text2"/>
                              </w:rPr>
                              <w:t>Religious Education</w:t>
                            </w:r>
                          </w:p>
                        </w:tc>
                      </w:tr>
                      <w:tr w:rsidR="00F54166" w14:paraId="4FA4B073" w14:textId="77777777" w:rsidTr="00533DEA">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4B2E0292" w14:textId="088C24AE" w:rsidR="009C4A79"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 xml:space="preserve">To assist in the provision of an appropriately broad, balanced, relevant and differentiated curriculum for students studying </w:t>
                            </w:r>
                            <w:r w:rsidR="00FF7493">
                              <w:rPr>
                                <w:rFonts w:ascii="Gill Sans MT" w:hAnsi="Gill Sans MT"/>
                                <w:color w:val="1F497D" w:themeColor="text2"/>
                              </w:rPr>
                              <w:t>RE</w:t>
                            </w:r>
                            <w:r w:rsidRPr="009463F2">
                              <w:rPr>
                                <w:rFonts w:ascii="Gill Sans MT" w:hAnsi="Gill Sans MT"/>
                                <w:color w:val="1F497D" w:themeColor="text2"/>
                              </w:rPr>
                              <w:t xml:space="preserve"> in accordance with the aims of the school and the curricular policies determined by the Governing Body and the Headteacher.</w:t>
                            </w:r>
                          </w:p>
                          <w:p w14:paraId="77FD68A6" w14:textId="423E6B84" w:rsidR="00BF661E" w:rsidRPr="009463F2" w:rsidRDefault="009C4A79" w:rsidP="009463F2">
                            <w:pPr>
                              <w:pStyle w:val="ListParagraph"/>
                              <w:numPr>
                                <w:ilvl w:val="0"/>
                                <w:numId w:val="11"/>
                              </w:numPr>
                              <w:ind w:left="360"/>
                              <w:rPr>
                                <w:rFonts w:ascii="Gill Sans MT" w:hAnsi="Gill Sans MT"/>
                                <w:color w:val="1F497D" w:themeColor="text2"/>
                              </w:rPr>
                            </w:pPr>
                            <w:r w:rsidRPr="009463F2">
                              <w:rPr>
                                <w:rFonts w:ascii="Gill Sans MT" w:hAnsi="Gill Sans MT"/>
                                <w:color w:val="1F497D" w:themeColor="text2"/>
                              </w:rPr>
                              <w:t>To monitor and support the overall progress and developments of students in</w:t>
                            </w:r>
                            <w:r w:rsidR="009463F2">
                              <w:rPr>
                                <w:rFonts w:ascii="Gill Sans MT" w:hAnsi="Gill Sans MT"/>
                                <w:color w:val="1F497D" w:themeColor="text2"/>
                              </w:rPr>
                              <w:t xml:space="preserve"> </w:t>
                            </w:r>
                            <w:r w:rsidR="00FF7493">
                              <w:rPr>
                                <w:rFonts w:ascii="Gill Sans MT" w:hAnsi="Gill Sans MT"/>
                                <w:color w:val="1F497D" w:themeColor="text2"/>
                              </w:rPr>
                              <w:t>RE</w:t>
                            </w:r>
                            <w:r w:rsidR="0099393F">
                              <w:rPr>
                                <w:rFonts w:ascii="Gill Sans MT" w:hAnsi="Gill Sans MT"/>
                                <w:color w:val="1F497D" w:themeColor="text2"/>
                              </w:rPr>
                              <w:t>.</w:t>
                            </w:r>
                          </w:p>
                        </w:tc>
                      </w:tr>
                      <w:tr w:rsidR="00F54166" w14:paraId="4F0FB586" w14:textId="77777777" w:rsidTr="00533DEA">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1156C49E"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1E58F039" w14:textId="77777777" w:rsidTr="00533DEA">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533DEA">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277F41AD" w14:textId="3060802D" w:rsidR="00BF661E" w:rsidRDefault="00BF661E" w:rsidP="00BF661E">
                            <w:pPr>
                              <w:spacing w:after="0"/>
                              <w:rPr>
                                <w:rFonts w:ascii="Gill Sans MT" w:hAnsi="Gill Sans MT"/>
                                <w:color w:val="1F497D" w:themeColor="text2"/>
                              </w:rPr>
                            </w:pPr>
                            <w:r>
                              <w:rPr>
                                <w:rFonts w:ascii="Gill Sans MT" w:hAnsi="Gill Sans MT"/>
                                <w:color w:val="1F497D" w:themeColor="text2"/>
                              </w:rPr>
                              <w:t>Head</w:t>
                            </w:r>
                            <w:r w:rsidR="00D360C1">
                              <w:rPr>
                                <w:rFonts w:ascii="Gill Sans MT" w:hAnsi="Gill Sans MT"/>
                                <w:color w:val="1F497D" w:themeColor="text2"/>
                              </w:rPr>
                              <w:t>t</w:t>
                            </w:r>
                            <w:r>
                              <w:rPr>
                                <w:rFonts w:ascii="Gill Sans MT" w:hAnsi="Gill Sans MT"/>
                                <w:color w:val="1F497D" w:themeColor="text2"/>
                              </w:rPr>
                              <w:t>eacher, Deputy Head</w:t>
                            </w:r>
                            <w:r w:rsidR="00D360C1">
                              <w:rPr>
                                <w:rFonts w:ascii="Gill Sans MT" w:hAnsi="Gill Sans MT"/>
                                <w:color w:val="1F497D" w:themeColor="text2"/>
                              </w:rPr>
                              <w:t>t</w:t>
                            </w:r>
                            <w:r>
                              <w:rPr>
                                <w:rFonts w:ascii="Gill Sans MT" w:hAnsi="Gill Sans MT"/>
                                <w:color w:val="1F497D" w:themeColor="text2"/>
                              </w:rPr>
                              <w:t>eacher, Assistant Head</w:t>
                            </w:r>
                            <w:r w:rsidR="00D360C1">
                              <w:rPr>
                                <w:rFonts w:ascii="Gill Sans MT" w:hAnsi="Gill Sans MT"/>
                                <w:color w:val="1F497D" w:themeColor="text2"/>
                              </w:rPr>
                              <w:t>t</w:t>
                            </w:r>
                            <w:r>
                              <w:rPr>
                                <w:rFonts w:ascii="Gill Sans MT" w:hAnsi="Gill Sans MT"/>
                                <w:color w:val="1F497D" w:themeColor="text2"/>
                              </w:rPr>
                              <w:t xml:space="preserve">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E5023A">
                              <w:rPr>
                                <w:rFonts w:ascii="Gill Sans MT" w:hAnsi="Gill Sans MT"/>
                                <w:color w:val="1F497D" w:themeColor="text2"/>
                              </w:rPr>
                              <w:t>RE</w:t>
                            </w:r>
                            <w:r>
                              <w:rPr>
                                <w:rFonts w:ascii="Gill Sans MT" w:hAnsi="Gill Sans MT"/>
                                <w:color w:val="1F497D" w:themeColor="text2"/>
                              </w:rPr>
                              <w:t xml:space="preserve"> subject team and parents</w:t>
                            </w:r>
                            <w:r w:rsidR="00705247">
                              <w:rPr>
                                <w:rFonts w:ascii="Gill Sans MT" w:hAnsi="Gill Sans MT"/>
                                <w:color w:val="1F497D" w:themeColor="text2"/>
                              </w:rPr>
                              <w:t>.</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533DEA">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51C8B47" w:rsidR="00BF661E" w:rsidRDefault="00AD5FCA" w:rsidP="00BF661E">
                            <w:pPr>
                              <w:spacing w:after="0"/>
                              <w:rPr>
                                <w:rFonts w:ascii="Gill Sans MT" w:hAnsi="Gill Sans MT"/>
                                <w:color w:val="1F497D" w:themeColor="text2"/>
                              </w:rPr>
                            </w:pPr>
                            <w:r>
                              <w:rPr>
                                <w:rFonts w:ascii="Gill Sans MT" w:hAnsi="Gill Sans MT"/>
                                <w:color w:val="1F497D" w:themeColor="text2"/>
                              </w:rPr>
                              <w:t>Full</w:t>
                            </w:r>
                            <w:r w:rsidR="003208F0">
                              <w:rPr>
                                <w:rFonts w:ascii="Gill Sans MT" w:hAnsi="Gill Sans MT"/>
                                <w:color w:val="1F497D" w:themeColor="text2"/>
                              </w:rPr>
                              <w:t xml:space="preserve"> time </w:t>
                            </w:r>
                            <w:r>
                              <w:rPr>
                                <w:rFonts w:ascii="Gill Sans MT" w:hAnsi="Gill Sans MT"/>
                                <w:color w:val="1F497D" w:themeColor="text2"/>
                              </w:rPr>
                              <w:t>plus directed time</w:t>
                            </w:r>
                          </w:p>
                        </w:tc>
                      </w:tr>
                      <w:tr w:rsidR="00BF661E" w14:paraId="500DADEB" w14:textId="77777777" w:rsidTr="00533DEA">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12441FC9"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533DEA">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E06EDD" w14:paraId="6AD452FB" w14:textId="77777777" w:rsidTr="00533DEA">
                        <w:tc>
                          <w:tcPr>
                            <w:tcW w:w="3644" w:type="dxa"/>
                          </w:tcPr>
                          <w:p w14:paraId="520520C2" w14:textId="165B8CF1" w:rsidR="00E06EDD" w:rsidRPr="009C4A79" w:rsidRDefault="00E06EDD" w:rsidP="00E06EDD">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896" w:type="dxa"/>
                          </w:tcPr>
                          <w:p w14:paraId="55E116A0"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372DCED1"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736407D5"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5F8D6366"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E2B24FC"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have any needs which require adaptive teaching approaches or who have other particular individual needs.</w:t>
                            </w:r>
                          </w:p>
                          <w:p w14:paraId="6836A4B9"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135A2A7F"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051D0316" w14:textId="77777777" w:rsidR="00E06EDD" w:rsidRDefault="00E06EDD" w:rsidP="00E06EDD">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348C1DD0" w14:textId="77777777" w:rsidR="00E06EDD" w:rsidRDefault="00E06EDD" w:rsidP="00E06EDD">
                            <w:pPr>
                              <w:pStyle w:val="ListParagraph"/>
                              <w:numPr>
                                <w:ilvl w:val="0"/>
                                <w:numId w:val="12"/>
                              </w:numPr>
                              <w:ind w:left="36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7E607958" w14:textId="77777777" w:rsidR="005F45C0" w:rsidRDefault="005F45C0" w:rsidP="005F45C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Using a variety of teaching methods to:</w:t>
                            </w:r>
                          </w:p>
                          <w:p w14:paraId="561C1B6E" w14:textId="77777777" w:rsidR="005F45C0" w:rsidRDefault="005F45C0" w:rsidP="005F45C0">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0F552B8C" w14:textId="77777777" w:rsidR="005F45C0" w:rsidRDefault="005F45C0" w:rsidP="005F45C0">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51745281" w14:textId="77777777" w:rsidR="005F45C0" w:rsidRDefault="005F45C0" w:rsidP="005F45C0">
                            <w:pPr>
                              <w:pStyle w:val="ListParagraph"/>
                              <w:numPr>
                                <w:ilvl w:val="1"/>
                                <w:numId w:val="14"/>
                              </w:numPr>
                              <w:spacing w:after="0"/>
                              <w:ind w:left="720"/>
                              <w:rPr>
                                <w:rFonts w:ascii="Gill Sans MT" w:hAnsi="Gill Sans MT"/>
                                <w:color w:val="1F497D" w:themeColor="text2"/>
                              </w:rPr>
                            </w:pP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p w14:paraId="3FF310B2" w14:textId="4493061B" w:rsidR="005F45C0" w:rsidRPr="00236963" w:rsidRDefault="00236963" w:rsidP="00236963">
                            <w:pPr>
                              <w:pStyle w:val="ListParagraph"/>
                              <w:numPr>
                                <w:ilvl w:val="0"/>
                                <w:numId w:val="12"/>
                              </w:numPr>
                              <w:ind w:left="360"/>
                              <w:rPr>
                                <w:rFonts w:ascii="Gill Sans MT" w:hAnsi="Gill Sans MT"/>
                                <w:color w:val="1F497D" w:themeColor="text2"/>
                              </w:rPr>
                            </w:pPr>
                            <w:r w:rsidRPr="00236963">
                              <w:rPr>
                                <w:rFonts w:ascii="Gill Sans MT" w:hAnsi="Gill Sans MT"/>
                                <w:color w:val="1F497D" w:themeColor="text2"/>
                              </w:rPr>
                              <w:t>Select appropriate learning resources and develop study skills.</w:t>
                            </w:r>
                          </w:p>
                        </w:tc>
                      </w:tr>
                    </w:tbl>
                    <w:p w14:paraId="6E804A9C"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2041216" behindDoc="0" locked="0" layoutInCell="1" allowOverlap="1" wp14:anchorId="64E99906" wp14:editId="513258C4">
                <wp:simplePos x="0" y="0"/>
                <wp:positionH relativeFrom="column">
                  <wp:posOffset>-612775</wp:posOffset>
                </wp:positionH>
                <wp:positionV relativeFrom="paragraph">
                  <wp:posOffset>8365490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294F6D" id="Group 771" o:spid="_x0000_s1026" style="position:absolute;margin-left:-48.25pt;margin-top:658.7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HECsrP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C7CC"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F0AB7"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77777777" w:rsidR="002D3239" w:rsidRDefault="000336D7"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2A376314" wp14:editId="29E0AD0A">
                <wp:simplePos x="0" y="0"/>
                <wp:positionH relativeFrom="column">
                  <wp:posOffset>-634550</wp:posOffset>
                </wp:positionH>
                <wp:positionV relativeFrom="paragraph">
                  <wp:posOffset>191664</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36963" w14:paraId="31E6CA76" w14:textId="77777777" w:rsidTr="009C4A79">
                              <w:tc>
                                <w:tcPr>
                                  <w:tcW w:w="3645" w:type="dxa"/>
                                </w:tcPr>
                                <w:p w14:paraId="4E68C341" w14:textId="77777777" w:rsidR="00236963" w:rsidRDefault="00236963">
                                  <w:pPr>
                                    <w:rPr>
                                      <w:rFonts w:ascii="Gill Sans MT" w:hAnsi="Gill Sans MT"/>
                                      <w:color w:val="1F497D" w:themeColor="text2"/>
                                    </w:rPr>
                                  </w:pPr>
                                </w:p>
                              </w:tc>
                              <w:tc>
                                <w:tcPr>
                                  <w:tcW w:w="6895" w:type="dxa"/>
                                </w:tcPr>
                                <w:p w14:paraId="731F82CF" w14:textId="77777777" w:rsidR="00B058D0" w:rsidRPr="002D3239"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1AEA46E6" w14:textId="77777777" w:rsidR="00B058D0"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p>
                                <w:p w14:paraId="28AE973C" w14:textId="77777777" w:rsidR="00B058D0"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24176E14" w14:textId="4CEC9CAE" w:rsidR="00236963"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38336C" w14:paraId="45658615" w14:textId="77777777" w:rsidTr="009C4A79">
                              <w:tc>
                                <w:tcPr>
                                  <w:tcW w:w="3645" w:type="dxa"/>
                                </w:tcPr>
                                <w:p w14:paraId="0EB2B9AF" w14:textId="3E967EE7" w:rsidR="0038336C" w:rsidRDefault="0038336C" w:rsidP="0038336C">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2E8F48C6"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9E79A23"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5511121F"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0AF10E33"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798A3022" w14:textId="5CBA7352" w:rsidR="0038336C" w:rsidRDefault="0038336C" w:rsidP="0038336C">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7612EBFE" w14:textId="77777777" w:rsidR="002D3239"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EF45D58" w14:textId="77777777" w:rsidR="002D3239" w:rsidRPr="00BF661E" w:rsidRDefault="002D3239" w:rsidP="00BF661E">
                                  <w:pPr>
                                    <w:spacing w:after="0"/>
                                    <w:rPr>
                                      <w:rFonts w:ascii="Gill Sans MT" w:hAnsi="Gill Sans MT"/>
                                      <w:color w:val="1F497D" w:themeColor="text2"/>
                                    </w:rPr>
                                  </w:pP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2E240B9" w14:textId="77777777" w:rsidR="00BA2FA8" w:rsidRDefault="00BA2FA8" w:rsidP="00BA2FA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CD9A8A4" w14:textId="77777777" w:rsidR="00BA2FA8"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15274E3C" w14:textId="77777777" w:rsidR="00BA2FA8"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FF0FF2F" w:rsidR="002D3239"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4D643810" w14:textId="77777777" w:rsidR="004A1A7D" w:rsidRDefault="004A1A7D" w:rsidP="004A1A7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509330D" w14:textId="77777777" w:rsidR="004A1A7D" w:rsidRDefault="004A1A7D" w:rsidP="004A1A7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23F6FB08" w:rsidR="00626921" w:rsidRPr="004A1A7D" w:rsidRDefault="004A1A7D" w:rsidP="004A1A7D">
                                  <w:pPr>
                                    <w:pStyle w:val="ListParagraph"/>
                                    <w:numPr>
                                      <w:ilvl w:val="0"/>
                                      <w:numId w:val="6"/>
                                    </w:numPr>
                                    <w:spacing w:after="0"/>
                                    <w:rPr>
                                      <w:rFonts w:ascii="Gill Sans MT" w:hAnsi="Gill Sans MT"/>
                                      <w:color w:val="1F497D" w:themeColor="text2"/>
                                    </w:rPr>
                                  </w:pPr>
                                  <w:r w:rsidRPr="004A1A7D">
                                    <w:rPr>
                                      <w:rFonts w:ascii="Gill Sans MT" w:hAnsi="Gill Sans MT"/>
                                      <w:color w:val="1F497D" w:themeColor="text2"/>
                                    </w:rPr>
                                    <w:t>To ensure the proper care of accommodation, furniture and equipment.</w:t>
                                  </w:r>
                                </w:p>
                              </w:tc>
                            </w:tr>
                            <w:tr w:rsidR="00DB6917" w14:paraId="70D08F7C" w14:textId="77777777" w:rsidTr="009C4A79">
                              <w:tc>
                                <w:tcPr>
                                  <w:tcW w:w="3645" w:type="dxa"/>
                                </w:tcPr>
                                <w:p w14:paraId="2085C768" w14:textId="29F808BF" w:rsidR="00DB6917" w:rsidRDefault="00DB6917" w:rsidP="00DB6917">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1842266" w14:textId="77777777" w:rsidR="00DB6917" w:rsidRDefault="00DB6917" w:rsidP="00DB6917">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15284BE5"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5F44371"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CC292E"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2154AF77"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73FACAF" w14:textId="145C9835" w:rsidR="00DB6917" w:rsidRPr="006B7891" w:rsidRDefault="00DB6917" w:rsidP="006B7891">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1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36963" w14:paraId="31E6CA76" w14:textId="77777777" w:rsidTr="009C4A79">
                        <w:tc>
                          <w:tcPr>
                            <w:tcW w:w="3645" w:type="dxa"/>
                          </w:tcPr>
                          <w:p w14:paraId="4E68C341" w14:textId="77777777" w:rsidR="00236963" w:rsidRDefault="00236963">
                            <w:pPr>
                              <w:rPr>
                                <w:rFonts w:ascii="Gill Sans MT" w:hAnsi="Gill Sans MT"/>
                                <w:color w:val="1F497D" w:themeColor="text2"/>
                              </w:rPr>
                            </w:pPr>
                          </w:p>
                        </w:tc>
                        <w:tc>
                          <w:tcPr>
                            <w:tcW w:w="6895" w:type="dxa"/>
                          </w:tcPr>
                          <w:p w14:paraId="731F82CF" w14:textId="77777777" w:rsidR="00B058D0" w:rsidRPr="002D3239"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1AEA46E6" w14:textId="77777777" w:rsidR="00B058D0"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p>
                          <w:p w14:paraId="28AE973C" w14:textId="77777777" w:rsidR="00B058D0"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24176E14" w14:textId="4CEC9CAE" w:rsidR="00236963" w:rsidRDefault="00B058D0" w:rsidP="00B058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38336C" w14:paraId="45658615" w14:textId="77777777" w:rsidTr="009C4A79">
                        <w:tc>
                          <w:tcPr>
                            <w:tcW w:w="3645" w:type="dxa"/>
                          </w:tcPr>
                          <w:p w14:paraId="0EB2B9AF" w14:textId="3E967EE7" w:rsidR="0038336C" w:rsidRDefault="0038336C" w:rsidP="0038336C">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2E8F48C6"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9E79A23"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5511121F"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0AF10E33" w14:textId="77777777" w:rsidR="0038336C" w:rsidRDefault="0038336C" w:rsidP="0038336C">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798A3022" w14:textId="5CBA7352" w:rsidR="0038336C" w:rsidRDefault="0038336C" w:rsidP="0038336C">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7612EBFE" w14:textId="77777777" w:rsidR="002D3239"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p w14:paraId="4EF45D58" w14:textId="77777777" w:rsidR="002D3239" w:rsidRPr="00BF661E" w:rsidRDefault="002D3239" w:rsidP="00BF661E">
                            <w:pPr>
                              <w:spacing w:after="0"/>
                              <w:rPr>
                                <w:rFonts w:ascii="Gill Sans MT" w:hAnsi="Gill Sans MT"/>
                                <w:color w:val="1F497D" w:themeColor="text2"/>
                              </w:rPr>
                            </w:pP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2E240B9" w14:textId="77777777" w:rsidR="00BA2FA8" w:rsidRDefault="00BA2FA8" w:rsidP="00BA2FA8">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0CD9A8A4" w14:textId="77777777" w:rsidR="00BA2FA8"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15274E3C" w14:textId="77777777" w:rsidR="00BA2FA8"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2E74F071" w14:textId="1FF0FF2F" w:rsidR="002D3239" w:rsidRDefault="00BA2FA8" w:rsidP="00BA2FA8">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4D643810" w14:textId="77777777" w:rsidR="004A1A7D" w:rsidRDefault="004A1A7D" w:rsidP="004A1A7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5509330D" w14:textId="77777777" w:rsidR="004A1A7D" w:rsidRDefault="004A1A7D" w:rsidP="004A1A7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23F6FB08" w:rsidR="00626921" w:rsidRPr="004A1A7D" w:rsidRDefault="004A1A7D" w:rsidP="004A1A7D">
                            <w:pPr>
                              <w:pStyle w:val="ListParagraph"/>
                              <w:numPr>
                                <w:ilvl w:val="0"/>
                                <w:numId w:val="6"/>
                              </w:numPr>
                              <w:spacing w:after="0"/>
                              <w:rPr>
                                <w:rFonts w:ascii="Gill Sans MT" w:hAnsi="Gill Sans MT"/>
                                <w:color w:val="1F497D" w:themeColor="text2"/>
                              </w:rPr>
                            </w:pPr>
                            <w:r w:rsidRPr="004A1A7D">
                              <w:rPr>
                                <w:rFonts w:ascii="Gill Sans MT" w:hAnsi="Gill Sans MT"/>
                                <w:color w:val="1F497D" w:themeColor="text2"/>
                              </w:rPr>
                              <w:t>To ensure the proper care of accommodation, furniture and equipment.</w:t>
                            </w:r>
                          </w:p>
                        </w:tc>
                      </w:tr>
                      <w:tr w:rsidR="00DB6917" w14:paraId="70D08F7C" w14:textId="77777777" w:rsidTr="009C4A79">
                        <w:tc>
                          <w:tcPr>
                            <w:tcW w:w="3645" w:type="dxa"/>
                          </w:tcPr>
                          <w:p w14:paraId="2085C768" w14:textId="29F808BF" w:rsidR="00DB6917" w:rsidRDefault="00DB6917" w:rsidP="00DB6917">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11842266" w14:textId="77777777" w:rsidR="00DB6917" w:rsidRDefault="00DB6917" w:rsidP="00DB6917">
                            <w:pPr>
                              <w:pStyle w:val="ListParagraph"/>
                              <w:numPr>
                                <w:ilvl w:val="0"/>
                                <w:numId w:val="8"/>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15284BE5"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5F44371"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CC292E"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school.</w:t>
                            </w:r>
                          </w:p>
                          <w:p w14:paraId="2154AF77" w14:textId="77777777" w:rsidR="00DB6917" w:rsidRDefault="00DB6917" w:rsidP="00DB6917">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73FACAF" w14:textId="145C9835" w:rsidR="00DB6917" w:rsidRPr="006B7891" w:rsidRDefault="00DB6917" w:rsidP="006B7891">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tc>
                      </w:tr>
                    </w:tbl>
                    <w:p w14:paraId="3FCE19A5" w14:textId="77777777" w:rsidR="002D3239" w:rsidRDefault="002D3239" w:rsidP="002D3239"/>
                  </w:txbxContent>
                </v:textbox>
              </v:shape>
            </w:pict>
          </mc:Fallback>
        </mc:AlternateContent>
      </w:r>
      <w:r w:rsidR="00626921" w:rsidRPr="00151760">
        <w:rPr>
          <w:noProof/>
        </w:rPr>
        <mc:AlternateContent>
          <mc:Choice Requires="wpg">
            <w:drawing>
              <wp:anchor distT="0" distB="0" distL="114300" distR="114300" simplePos="0" relativeHeight="252116992" behindDoc="0" locked="0" layoutInCell="1" allowOverlap="1" wp14:anchorId="5BBF3903" wp14:editId="51FB2140">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AA2516"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BA387"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9A1EF"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739106AA" w:rsidR="00626921" w:rsidRDefault="00116838"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04F57966">
                <wp:simplePos x="0" y="0"/>
                <wp:positionH relativeFrom="column">
                  <wp:posOffset>-609600</wp:posOffset>
                </wp:positionH>
                <wp:positionV relativeFrom="paragraph">
                  <wp:posOffset>2094865</wp:posOffset>
                </wp:positionV>
                <wp:extent cx="6864350" cy="6088380"/>
                <wp:effectExtent l="0" t="0" r="0" b="7620"/>
                <wp:wrapNone/>
                <wp:docPr id="1383" name="Text Box 1383"/>
                <wp:cNvGraphicFramePr/>
                <a:graphic xmlns:a="http://schemas.openxmlformats.org/drawingml/2006/main">
                  <a:graphicData uri="http://schemas.microsoft.com/office/word/2010/wordprocessingShape">
                    <wps:wsp>
                      <wps:cNvSpPr txBox="1"/>
                      <wps:spPr>
                        <a:xfrm>
                          <a:off x="0" y="0"/>
                          <a:ext cx="6864350" cy="6088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0C357DE7" w:rsidR="007D7994" w:rsidRDefault="007D7994">
                            <w:pPr>
                              <w:rPr>
                                <w:rFonts w:ascii="Gill Sans MT" w:hAnsi="Gill Sans MT"/>
                                <w:color w:val="1F497D" w:themeColor="text2"/>
                              </w:rPr>
                            </w:pPr>
                            <w:r>
                              <w:rPr>
                                <w:rFonts w:ascii="Gill Sans MT" w:hAnsi="Gill Sans MT"/>
                                <w:color w:val="1F497D" w:themeColor="text2"/>
                              </w:rPr>
                              <w:t xml:space="preserve">The </w:t>
                            </w:r>
                            <w:r w:rsidR="006B7891">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BB98B12" w:rsidR="007D7994" w:rsidRDefault="007D7994">
                            <w:pPr>
                              <w:rPr>
                                <w:rFonts w:ascii="Gill Sans MT" w:hAnsi="Gill Sans MT"/>
                                <w:color w:val="1F497D" w:themeColor="text2"/>
                              </w:rPr>
                            </w:pPr>
                            <w:r>
                              <w:rPr>
                                <w:rFonts w:ascii="Gill Sans MT" w:hAnsi="Gill Sans MT"/>
                                <w:color w:val="1F497D" w:themeColor="text2"/>
                              </w:rPr>
                              <w:t xml:space="preserve">The </w:t>
                            </w:r>
                            <w:r w:rsidR="006B7891">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5A8C1B48" w14:textId="77777777" w:rsidR="006B7891" w:rsidRDefault="006B7891">
                            <w:pPr>
                              <w:rPr>
                                <w:rFonts w:ascii="Gill Sans MT" w:hAnsi="Gill Sans MT"/>
                                <w:color w:val="1F497D" w:themeColor="text2"/>
                              </w:rPr>
                            </w:pPr>
                          </w:p>
                          <w:p w14:paraId="1A4E0F7F" w14:textId="77777777" w:rsidR="006B7891"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267C1B2E" w14:textId="77777777" w:rsidR="006B7891" w:rsidRDefault="006B7891">
                            <w:pPr>
                              <w:rPr>
                                <w:rFonts w:ascii="Gill Sans MT" w:hAnsi="Gill Sans MT"/>
                                <w:color w:val="1F497D" w:themeColor="text2"/>
                              </w:rPr>
                            </w:pPr>
                          </w:p>
                          <w:p w14:paraId="747C02AC" w14:textId="693646E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6B7891">
                              <w:rPr>
                                <w:rFonts w:ascii="Gill Sans MT" w:hAnsi="Gill Sans MT"/>
                                <w:color w:val="1F497D" w:themeColor="text2"/>
                              </w:rPr>
                              <w:t>..</w:t>
                            </w:r>
                            <w:r>
                              <w:rPr>
                                <w:rFonts w:ascii="Gill Sans MT" w:hAnsi="Gill Sans MT"/>
                                <w:color w:val="1F497D" w:themeColor="text2"/>
                              </w:rPr>
                              <w:t>.</w:t>
                            </w:r>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pt;margin-top:164.95pt;width:540.5pt;height:479.4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0C357DE7" w:rsidR="007D7994" w:rsidRDefault="007D7994">
                      <w:pPr>
                        <w:rPr>
                          <w:rFonts w:ascii="Gill Sans MT" w:hAnsi="Gill Sans MT"/>
                          <w:color w:val="1F497D" w:themeColor="text2"/>
                        </w:rPr>
                      </w:pPr>
                      <w:r>
                        <w:rPr>
                          <w:rFonts w:ascii="Gill Sans MT" w:hAnsi="Gill Sans MT"/>
                          <w:color w:val="1F497D" w:themeColor="text2"/>
                        </w:rPr>
                        <w:t xml:space="preserve">The </w:t>
                      </w:r>
                      <w:r w:rsidR="006B7891">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7BB98B12" w:rsidR="007D7994" w:rsidRDefault="007D7994">
                      <w:pPr>
                        <w:rPr>
                          <w:rFonts w:ascii="Gill Sans MT" w:hAnsi="Gill Sans MT"/>
                          <w:color w:val="1F497D" w:themeColor="text2"/>
                        </w:rPr>
                      </w:pPr>
                      <w:r>
                        <w:rPr>
                          <w:rFonts w:ascii="Gill Sans MT" w:hAnsi="Gill Sans MT"/>
                          <w:color w:val="1F497D" w:themeColor="text2"/>
                        </w:rPr>
                        <w:t xml:space="preserve">The </w:t>
                      </w:r>
                      <w:r w:rsidR="006B7891">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5A8C1B48" w14:textId="77777777" w:rsidR="006B7891" w:rsidRDefault="006B7891">
                      <w:pPr>
                        <w:rPr>
                          <w:rFonts w:ascii="Gill Sans MT" w:hAnsi="Gill Sans MT"/>
                          <w:color w:val="1F497D" w:themeColor="text2"/>
                        </w:rPr>
                      </w:pPr>
                    </w:p>
                    <w:p w14:paraId="1A4E0F7F" w14:textId="77777777" w:rsidR="006B7891"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267C1B2E" w14:textId="77777777" w:rsidR="006B7891" w:rsidRDefault="006B7891">
                      <w:pPr>
                        <w:rPr>
                          <w:rFonts w:ascii="Gill Sans MT" w:hAnsi="Gill Sans MT"/>
                          <w:color w:val="1F497D" w:themeColor="text2"/>
                        </w:rPr>
                      </w:pPr>
                    </w:p>
                    <w:p w14:paraId="747C02AC" w14:textId="693646E2"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r w:rsidR="006B7891">
                        <w:rPr>
                          <w:rFonts w:ascii="Gill Sans MT" w:hAnsi="Gill Sans MT"/>
                          <w:color w:val="1F497D" w:themeColor="text2"/>
                        </w:rPr>
                        <w:t>..</w:t>
                      </w:r>
                      <w:r>
                        <w:rPr>
                          <w:rFonts w:ascii="Gill Sans MT" w:hAnsi="Gill Sans MT"/>
                          <w:color w:val="1F497D" w:themeColor="text2"/>
                        </w:rPr>
                        <w:t>.</w:t>
                      </w:r>
                    </w:p>
                    <w:p w14:paraId="25C5F620" w14:textId="250B2F7D" w:rsidR="001B1786" w:rsidRPr="007D7994" w:rsidRDefault="001B1786">
                      <w:pPr>
                        <w:rPr>
                          <w:rFonts w:ascii="Gill Sans MT" w:hAnsi="Gill Sans MT"/>
                          <w:color w:val="1F497D" w:themeColor="text2"/>
                        </w:rPr>
                      </w:pP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1DB98C64">
                <wp:simplePos x="0" y="0"/>
                <wp:positionH relativeFrom="column">
                  <wp:posOffset>-638175</wp:posOffset>
                </wp:positionH>
                <wp:positionV relativeFrom="paragraph">
                  <wp:posOffset>589914</wp:posOffset>
                </wp:positionV>
                <wp:extent cx="6888480" cy="145732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85" w:type="dxa"/>
                              <w:tblLook w:val="04A0" w:firstRow="1" w:lastRow="0" w:firstColumn="1" w:lastColumn="0" w:noHBand="0" w:noVBand="1"/>
                            </w:tblPr>
                            <w:tblGrid>
                              <w:gridCol w:w="3642"/>
                              <w:gridCol w:w="6843"/>
                            </w:tblGrid>
                            <w:tr w:rsidR="00116838" w14:paraId="4B272044" w14:textId="77777777" w:rsidTr="00116838">
                              <w:tc>
                                <w:tcPr>
                                  <w:tcW w:w="3642" w:type="dxa"/>
                                </w:tcPr>
                                <w:p w14:paraId="0ACA30C7" w14:textId="63D2D310" w:rsidR="00116838" w:rsidRDefault="00116838" w:rsidP="00116838">
                                  <w:pPr>
                                    <w:rPr>
                                      <w:rFonts w:ascii="Gill Sans MT" w:hAnsi="Gill Sans MT"/>
                                      <w:color w:val="1F497D" w:themeColor="text2"/>
                                    </w:rPr>
                                  </w:pPr>
                                </w:p>
                              </w:tc>
                              <w:tc>
                                <w:tcPr>
                                  <w:tcW w:w="6843" w:type="dxa"/>
                                </w:tcPr>
                                <w:p w14:paraId="652E8284"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451ED40"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16078E4A"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AEA5EC9"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65E59601" w14:textId="4C431DCF"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9C4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46.45pt;width:542.4pt;height:114.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" fillcolor="white [3201]" stroked="f" strokeweight=".5pt">
                <v:textbox>
                  <w:txbxContent>
                    <w:tbl>
                      <w:tblPr>
                        <w:tblStyle w:val="TableGrid"/>
                        <w:tblW w:w="10485" w:type="dxa"/>
                        <w:tblLook w:val="04A0" w:firstRow="1" w:lastRow="0" w:firstColumn="1" w:lastColumn="0" w:noHBand="0" w:noVBand="1"/>
                      </w:tblPr>
                      <w:tblGrid>
                        <w:gridCol w:w="3642"/>
                        <w:gridCol w:w="6843"/>
                      </w:tblGrid>
                      <w:tr w:rsidR="00116838" w14:paraId="4B272044" w14:textId="77777777" w:rsidTr="00116838">
                        <w:tc>
                          <w:tcPr>
                            <w:tcW w:w="3642" w:type="dxa"/>
                          </w:tcPr>
                          <w:p w14:paraId="0ACA30C7" w14:textId="63D2D310" w:rsidR="00116838" w:rsidRDefault="00116838" w:rsidP="00116838">
                            <w:pPr>
                              <w:rPr>
                                <w:rFonts w:ascii="Gill Sans MT" w:hAnsi="Gill Sans MT"/>
                                <w:color w:val="1F497D" w:themeColor="text2"/>
                              </w:rPr>
                            </w:pPr>
                          </w:p>
                        </w:tc>
                        <w:tc>
                          <w:tcPr>
                            <w:tcW w:w="6843" w:type="dxa"/>
                          </w:tcPr>
                          <w:p w14:paraId="652E8284"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451ED40"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16078E4A"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AEA5EC9" w14:textId="77777777"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65E59601" w14:textId="4C431DCF" w:rsidR="00116838" w:rsidRDefault="00116838" w:rsidP="00116838">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370DA047" w14:textId="77777777" w:rsidR="00626921" w:rsidRDefault="00626921" w:rsidP="009C4A79"/>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744AF7E5">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39230A"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1861" w14:textId="77777777" w:rsidR="008D1268" w:rsidRDefault="008D1268" w:rsidP="00596729">
      <w:pPr>
        <w:spacing w:after="0" w:line="240" w:lineRule="auto"/>
      </w:pPr>
      <w:r>
        <w:separator/>
      </w:r>
    </w:p>
  </w:endnote>
  <w:endnote w:type="continuationSeparator" w:id="0">
    <w:p w14:paraId="32C429C4" w14:textId="77777777" w:rsidR="008D1268" w:rsidRDefault="008D1268"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4FA0" w14:textId="77777777" w:rsidR="008D1268" w:rsidRDefault="008D1268" w:rsidP="00596729">
      <w:pPr>
        <w:spacing w:after="0" w:line="240" w:lineRule="auto"/>
      </w:pPr>
      <w:r>
        <w:separator/>
      </w:r>
    </w:p>
  </w:footnote>
  <w:footnote w:type="continuationSeparator" w:id="0">
    <w:p w14:paraId="05F18376" w14:textId="77777777" w:rsidR="008D1268" w:rsidRDefault="008D1268"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9C386E"/>
    <w:multiLevelType w:val="hybridMultilevel"/>
    <w:tmpl w:val="0D68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92425"/>
    <w:multiLevelType w:val="hybridMultilevel"/>
    <w:tmpl w:val="8B58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F34898"/>
    <w:multiLevelType w:val="hybridMultilevel"/>
    <w:tmpl w:val="CE60F55A"/>
    <w:lvl w:ilvl="0" w:tplc="FFFFFFFF">
      <w:start w:val="1"/>
      <w:numFmt w:val="bullet"/>
      <w:lvlText w:val=""/>
      <w:lvlJc w:val="left"/>
      <w:pPr>
        <w:ind w:left="720" w:hanging="360"/>
      </w:pPr>
      <w:rPr>
        <w:rFonts w:ascii="Symbol" w:hAnsi="Symbol" w:hint="default"/>
      </w:rPr>
    </w:lvl>
    <w:lvl w:ilvl="1" w:tplc="51D84DD0">
      <w:start w:val="1"/>
      <w:numFmt w:val="bullet"/>
      <w:lvlText w:val="­"/>
      <w:lvlJc w:val="left"/>
      <w:pPr>
        <w:ind w:left="1440" w:hanging="360"/>
      </w:pPr>
      <w:rPr>
        <w:rFonts w:ascii="NSimSun" w:eastAsia="NSimSun" w:hAnsi="NSimSun"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C45CF"/>
    <w:multiLevelType w:val="hybridMultilevel"/>
    <w:tmpl w:val="ADD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6"/>
  </w:num>
  <w:num w:numId="3" w16cid:durableId="1754742846">
    <w:abstractNumId w:val="10"/>
  </w:num>
  <w:num w:numId="4" w16cid:durableId="1796172149">
    <w:abstractNumId w:val="1"/>
  </w:num>
  <w:num w:numId="5" w16cid:durableId="1706055490">
    <w:abstractNumId w:val="4"/>
  </w:num>
  <w:num w:numId="6" w16cid:durableId="2009862257">
    <w:abstractNumId w:val="8"/>
  </w:num>
  <w:num w:numId="7" w16cid:durableId="204416717">
    <w:abstractNumId w:val="11"/>
  </w:num>
  <w:num w:numId="8" w16cid:durableId="1969623702">
    <w:abstractNumId w:val="2"/>
  </w:num>
  <w:num w:numId="9" w16cid:durableId="1825462607">
    <w:abstractNumId w:val="5"/>
  </w:num>
  <w:num w:numId="10" w16cid:durableId="1459689115">
    <w:abstractNumId w:val="12"/>
  </w:num>
  <w:num w:numId="11" w16cid:durableId="6106853">
    <w:abstractNumId w:val="7"/>
  </w:num>
  <w:num w:numId="12" w16cid:durableId="1147740922">
    <w:abstractNumId w:val="3"/>
  </w:num>
  <w:num w:numId="13" w16cid:durableId="2062364273">
    <w:abstractNumId w:val="13"/>
  </w:num>
  <w:num w:numId="14" w16cid:durableId="680469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85E7B"/>
    <w:rsid w:val="000B268A"/>
    <w:rsid w:val="000D6237"/>
    <w:rsid w:val="00116838"/>
    <w:rsid w:val="001222A0"/>
    <w:rsid w:val="001301DD"/>
    <w:rsid w:val="00166BE8"/>
    <w:rsid w:val="001B1786"/>
    <w:rsid w:val="001F68B8"/>
    <w:rsid w:val="00236963"/>
    <w:rsid w:val="00242ED6"/>
    <w:rsid w:val="0025156E"/>
    <w:rsid w:val="00251EA4"/>
    <w:rsid w:val="00261703"/>
    <w:rsid w:val="0029517B"/>
    <w:rsid w:val="002B66B2"/>
    <w:rsid w:val="002D3239"/>
    <w:rsid w:val="00305935"/>
    <w:rsid w:val="003208F0"/>
    <w:rsid w:val="003221C9"/>
    <w:rsid w:val="0038336C"/>
    <w:rsid w:val="00385C5C"/>
    <w:rsid w:val="0038675F"/>
    <w:rsid w:val="00394E06"/>
    <w:rsid w:val="00417ED0"/>
    <w:rsid w:val="00463C74"/>
    <w:rsid w:val="00467D97"/>
    <w:rsid w:val="00476408"/>
    <w:rsid w:val="00476516"/>
    <w:rsid w:val="004A1A7D"/>
    <w:rsid w:val="004D408F"/>
    <w:rsid w:val="00533DEA"/>
    <w:rsid w:val="005519F5"/>
    <w:rsid w:val="00566C65"/>
    <w:rsid w:val="00566DCC"/>
    <w:rsid w:val="00581FBB"/>
    <w:rsid w:val="00584F18"/>
    <w:rsid w:val="00596729"/>
    <w:rsid w:val="005C4FC5"/>
    <w:rsid w:val="005F45C0"/>
    <w:rsid w:val="006142B9"/>
    <w:rsid w:val="00621053"/>
    <w:rsid w:val="00621610"/>
    <w:rsid w:val="006218ED"/>
    <w:rsid w:val="00626921"/>
    <w:rsid w:val="006A42D4"/>
    <w:rsid w:val="006B7891"/>
    <w:rsid w:val="006D4467"/>
    <w:rsid w:val="006F0690"/>
    <w:rsid w:val="00702D2C"/>
    <w:rsid w:val="00705247"/>
    <w:rsid w:val="00744065"/>
    <w:rsid w:val="007C5C3F"/>
    <w:rsid w:val="007C7243"/>
    <w:rsid w:val="007D13F6"/>
    <w:rsid w:val="007D7994"/>
    <w:rsid w:val="007F30B7"/>
    <w:rsid w:val="00805F64"/>
    <w:rsid w:val="00817F97"/>
    <w:rsid w:val="0083630B"/>
    <w:rsid w:val="0084146D"/>
    <w:rsid w:val="00852740"/>
    <w:rsid w:val="008D1268"/>
    <w:rsid w:val="008E6A84"/>
    <w:rsid w:val="009028EA"/>
    <w:rsid w:val="009463F2"/>
    <w:rsid w:val="00991EC5"/>
    <w:rsid w:val="0099393F"/>
    <w:rsid w:val="009B357F"/>
    <w:rsid w:val="009C4A79"/>
    <w:rsid w:val="009D6BBC"/>
    <w:rsid w:val="00A2001E"/>
    <w:rsid w:val="00A62F26"/>
    <w:rsid w:val="00A97630"/>
    <w:rsid w:val="00AC0D40"/>
    <w:rsid w:val="00AD5FCA"/>
    <w:rsid w:val="00B058D0"/>
    <w:rsid w:val="00B51B9C"/>
    <w:rsid w:val="00B904BA"/>
    <w:rsid w:val="00BA2FA8"/>
    <w:rsid w:val="00BB3995"/>
    <w:rsid w:val="00BD4EC5"/>
    <w:rsid w:val="00BF661E"/>
    <w:rsid w:val="00C15246"/>
    <w:rsid w:val="00C15A5B"/>
    <w:rsid w:val="00C67FCB"/>
    <w:rsid w:val="00C95890"/>
    <w:rsid w:val="00CA177E"/>
    <w:rsid w:val="00CD3BE7"/>
    <w:rsid w:val="00CE0ED6"/>
    <w:rsid w:val="00D34BDF"/>
    <w:rsid w:val="00D360C1"/>
    <w:rsid w:val="00D70248"/>
    <w:rsid w:val="00DB6917"/>
    <w:rsid w:val="00E06EDD"/>
    <w:rsid w:val="00E402B2"/>
    <w:rsid w:val="00E42D6C"/>
    <w:rsid w:val="00E5023A"/>
    <w:rsid w:val="00E6442F"/>
    <w:rsid w:val="00E76341"/>
    <w:rsid w:val="00EE2B32"/>
    <w:rsid w:val="00EE3994"/>
    <w:rsid w:val="00F1166E"/>
    <w:rsid w:val="00F15451"/>
    <w:rsid w:val="00F54166"/>
    <w:rsid w:val="00FE770E"/>
    <w:rsid w:val="00FF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2.xml><?xml version="1.0" encoding="utf-8"?>
<ds:datastoreItem xmlns:ds="http://schemas.openxmlformats.org/officeDocument/2006/customXml" ds:itemID="{53A52006-A08A-4694-9D7C-1AC29053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260AA-1D04-4283-A9E7-17A807D89051}">
  <ds:schemaRefs>
    <ds:schemaRef ds:uri="http://schemas.microsoft.com/sharepoint/v3/contenttype/forms"/>
  </ds:schemaRefs>
</ds:datastoreItem>
</file>

<file path=customXml/itemProps4.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21</cp:revision>
  <cp:lastPrinted>2018-05-01T15:00:00Z</cp:lastPrinted>
  <dcterms:created xsi:type="dcterms:W3CDTF">2024-10-18T13:36:00Z</dcterms:created>
  <dcterms:modified xsi:type="dcterms:W3CDTF">2024-10-18T13:52:00Z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