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53" w:rsidRPr="002D1173" w:rsidRDefault="00811153" w:rsidP="00C323BD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91406" w:rsidRPr="002D1173" w:rsidRDefault="00091406" w:rsidP="00091406">
      <w:pPr>
        <w:pStyle w:val="NormalWeb"/>
        <w:spacing w:before="0" w:beforeAutospacing="0" w:after="0" w:afterAutospacing="0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</w:pPr>
      <w:r w:rsidRPr="002D1173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Teacher of </w:t>
      </w:r>
      <w:r w:rsidR="004A54A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Religious Education</w:t>
      </w:r>
    </w:p>
    <w:p w:rsidR="00F05904" w:rsidRPr="002D1173" w:rsidRDefault="002D1173" w:rsidP="00091406">
      <w:pPr>
        <w:pStyle w:val="NormalWeb"/>
        <w:spacing w:before="0" w:beforeAutospacing="0" w:after="0" w:afterAutospacing="0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2D117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Full</w:t>
      </w:r>
      <w:r w:rsidR="00902D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 or Part</w:t>
      </w:r>
      <w:r w:rsidRPr="002D117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-t</w:t>
      </w:r>
      <w:r w:rsidR="00C93CA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i</w:t>
      </w:r>
      <w:r w:rsidRPr="002D117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me </w:t>
      </w:r>
      <w:r w:rsidR="00902D7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considered</w:t>
      </w:r>
    </w:p>
    <w:p w:rsidR="00091406" w:rsidRPr="002D1173" w:rsidRDefault="00091406" w:rsidP="00091406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2D117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Required from </w:t>
      </w:r>
      <w:r w:rsidR="00902D7B">
        <w:rPr>
          <w:rFonts w:asciiTheme="majorHAnsi" w:hAnsiTheme="majorHAnsi" w:cstheme="majorHAnsi"/>
          <w:b/>
          <w:bCs/>
          <w:color w:val="000000"/>
          <w:sz w:val="28"/>
          <w:szCs w:val="28"/>
        </w:rPr>
        <w:t>September</w:t>
      </w:r>
      <w:r w:rsidR="002D1173" w:rsidRPr="002D1173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202</w:t>
      </w:r>
      <w:r w:rsidR="00902D7B">
        <w:rPr>
          <w:rFonts w:asciiTheme="majorHAnsi" w:hAnsiTheme="majorHAnsi" w:cstheme="majorHAnsi"/>
          <w:b/>
          <w:bCs/>
          <w:color w:val="000000"/>
          <w:sz w:val="28"/>
          <w:szCs w:val="28"/>
        </w:rPr>
        <w:t>4</w:t>
      </w:r>
    </w:p>
    <w:p w:rsidR="00D5706A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>The King’s (The Cathedral) School is a highly successful coeducational</w:t>
      </w:r>
      <w:r w:rsidR="00D5706A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 xml:space="preserve">academy in Peterborough with excellent rail and road connections to London and the North. Within the local </w:t>
      </w:r>
      <w:r w:rsidR="00D5706A">
        <w:rPr>
          <w:rFonts w:asciiTheme="majorHAnsi" w:hAnsiTheme="majorHAnsi" w:cstheme="majorHAnsi"/>
        </w:rPr>
        <w:t>region</w:t>
      </w:r>
      <w:r w:rsidRPr="002D1173">
        <w:rPr>
          <w:rFonts w:asciiTheme="majorHAnsi" w:hAnsiTheme="majorHAnsi" w:cstheme="majorHAnsi"/>
        </w:rPr>
        <w:t xml:space="preserve"> the school is extremely popular and </w:t>
      </w:r>
      <w:r w:rsidR="00D5706A">
        <w:rPr>
          <w:rFonts w:asciiTheme="majorHAnsi" w:hAnsiTheme="majorHAnsi" w:cstheme="majorHAnsi"/>
        </w:rPr>
        <w:t xml:space="preserve">consistently heavily </w:t>
      </w:r>
      <w:r w:rsidRPr="002D1173">
        <w:rPr>
          <w:rFonts w:asciiTheme="majorHAnsi" w:hAnsiTheme="majorHAnsi" w:cstheme="majorHAnsi"/>
        </w:rPr>
        <w:t>oversubscribed</w:t>
      </w:r>
      <w:r w:rsidR="00D5706A">
        <w:rPr>
          <w:rFonts w:asciiTheme="majorHAnsi" w:hAnsiTheme="majorHAnsi" w:cstheme="majorHAnsi"/>
        </w:rPr>
        <w:t>. Examination results have been very strong at all levels and the school prides itself on providing students with a rich and well-rounded education</w:t>
      </w:r>
      <w:r w:rsidR="004A54AC">
        <w:rPr>
          <w:rFonts w:asciiTheme="majorHAnsi" w:hAnsiTheme="majorHAnsi" w:cstheme="majorHAnsi"/>
        </w:rPr>
        <w:t xml:space="preserve"> based on Christian values. </w:t>
      </w:r>
      <w:r w:rsidR="00D5706A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 xml:space="preserve"> </w:t>
      </w:r>
    </w:p>
    <w:p w:rsidR="002D1173" w:rsidRPr="002D1173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 xml:space="preserve">We are looking to appoint a well-qualified and </w:t>
      </w:r>
      <w:r w:rsidR="00D5706A">
        <w:rPr>
          <w:rFonts w:asciiTheme="majorHAnsi" w:hAnsiTheme="majorHAnsi" w:cstheme="majorHAnsi"/>
        </w:rPr>
        <w:t xml:space="preserve">passionate </w:t>
      </w:r>
      <w:r w:rsidRPr="002D1173">
        <w:rPr>
          <w:rFonts w:asciiTheme="majorHAnsi" w:hAnsiTheme="majorHAnsi" w:cstheme="majorHAnsi"/>
        </w:rPr>
        <w:t xml:space="preserve">teacher to </w:t>
      </w:r>
      <w:r w:rsidR="00D5706A">
        <w:rPr>
          <w:rFonts w:asciiTheme="majorHAnsi" w:hAnsiTheme="majorHAnsi" w:cstheme="majorHAnsi"/>
        </w:rPr>
        <w:t>our</w:t>
      </w:r>
      <w:r w:rsidRPr="002D1173">
        <w:rPr>
          <w:rFonts w:asciiTheme="majorHAnsi" w:hAnsiTheme="majorHAnsi" w:cstheme="majorHAnsi"/>
        </w:rPr>
        <w:t xml:space="preserve"> </w:t>
      </w:r>
      <w:r w:rsidR="004A54AC">
        <w:rPr>
          <w:rFonts w:asciiTheme="majorHAnsi" w:hAnsiTheme="majorHAnsi" w:cstheme="majorHAnsi"/>
        </w:rPr>
        <w:t>Religious Education team.</w:t>
      </w:r>
      <w:r w:rsidRPr="002D1173">
        <w:rPr>
          <w:rFonts w:asciiTheme="majorHAnsi" w:hAnsiTheme="majorHAnsi" w:cstheme="majorHAnsi"/>
        </w:rPr>
        <w:t xml:space="preserve"> </w:t>
      </w:r>
      <w:r w:rsidR="00C93CA2">
        <w:rPr>
          <w:rFonts w:asciiTheme="majorHAnsi" w:hAnsiTheme="majorHAnsi" w:cstheme="majorHAnsi"/>
        </w:rPr>
        <w:t xml:space="preserve">The ability to also teach </w:t>
      </w:r>
      <w:r w:rsidR="004A54AC">
        <w:rPr>
          <w:rFonts w:asciiTheme="majorHAnsi" w:hAnsiTheme="majorHAnsi" w:cstheme="majorHAnsi"/>
        </w:rPr>
        <w:t>another humanities subject</w:t>
      </w:r>
      <w:r w:rsidR="00C93CA2">
        <w:rPr>
          <w:rFonts w:asciiTheme="majorHAnsi" w:hAnsiTheme="majorHAnsi" w:cstheme="majorHAnsi"/>
        </w:rPr>
        <w:t xml:space="preserve"> would be </w:t>
      </w:r>
      <w:r w:rsidR="004A54AC">
        <w:rPr>
          <w:rFonts w:asciiTheme="majorHAnsi" w:hAnsiTheme="majorHAnsi" w:cstheme="majorHAnsi"/>
        </w:rPr>
        <w:t>desirable</w:t>
      </w:r>
      <w:r w:rsidR="00902D7B">
        <w:rPr>
          <w:rFonts w:asciiTheme="majorHAnsi" w:hAnsiTheme="majorHAnsi" w:cstheme="majorHAnsi"/>
        </w:rPr>
        <w:t xml:space="preserve"> but not essential.</w:t>
      </w:r>
      <w:r w:rsidR="00C93CA2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>This is an exciting opportunity to work within a high achi</w:t>
      </w:r>
      <w:r w:rsidR="004A54AC">
        <w:rPr>
          <w:rFonts w:asciiTheme="majorHAnsi" w:hAnsiTheme="majorHAnsi" w:cstheme="majorHAnsi"/>
        </w:rPr>
        <w:t>eving school</w:t>
      </w:r>
      <w:r w:rsidRPr="002D1173">
        <w:rPr>
          <w:rFonts w:asciiTheme="majorHAnsi" w:hAnsiTheme="majorHAnsi" w:cstheme="majorHAnsi"/>
        </w:rPr>
        <w:t>, with highly motivated students</w:t>
      </w:r>
      <w:r w:rsidR="004A54AC">
        <w:rPr>
          <w:rFonts w:asciiTheme="majorHAnsi" w:hAnsiTheme="majorHAnsi" w:cstheme="majorHAnsi"/>
        </w:rPr>
        <w:t xml:space="preserve"> and where Religious Education is highly valued as a core subject. </w:t>
      </w:r>
      <w:r w:rsidRPr="002D1173">
        <w:rPr>
          <w:rFonts w:asciiTheme="majorHAnsi" w:hAnsiTheme="majorHAnsi" w:cstheme="majorHAnsi"/>
        </w:rPr>
        <w:t xml:space="preserve"> The appointed applicant will be part of a department that </w:t>
      </w:r>
      <w:r w:rsidR="004A54AC">
        <w:rPr>
          <w:rFonts w:asciiTheme="majorHAnsi" w:hAnsiTheme="majorHAnsi" w:cstheme="majorHAnsi"/>
        </w:rPr>
        <w:t xml:space="preserve">teaches all our students through to GCSE, and a strong number through to A Level. </w:t>
      </w:r>
    </w:p>
    <w:p w:rsidR="002D1173" w:rsidRPr="002D1173" w:rsidRDefault="002D1173" w:rsidP="002D1173">
      <w:pPr>
        <w:spacing w:before="240"/>
        <w:jc w:val="both"/>
        <w:rPr>
          <w:rFonts w:asciiTheme="majorHAnsi" w:hAnsiTheme="majorHAnsi" w:cstheme="majorHAnsi"/>
          <w:color w:val="000000"/>
        </w:rPr>
      </w:pPr>
      <w:r w:rsidRPr="002D1173">
        <w:rPr>
          <w:rFonts w:asciiTheme="majorHAnsi" w:hAnsiTheme="majorHAnsi" w:cstheme="majorHAnsi"/>
          <w:color w:val="000000"/>
        </w:rPr>
        <w:t xml:space="preserve">This post would </w:t>
      </w:r>
      <w:r w:rsidR="00B932D7">
        <w:rPr>
          <w:rFonts w:asciiTheme="majorHAnsi" w:hAnsiTheme="majorHAnsi" w:cstheme="majorHAnsi"/>
          <w:color w:val="000000"/>
        </w:rPr>
        <w:t xml:space="preserve">equally </w:t>
      </w:r>
      <w:r w:rsidRPr="002D1173">
        <w:rPr>
          <w:rFonts w:asciiTheme="majorHAnsi" w:hAnsiTheme="majorHAnsi" w:cstheme="majorHAnsi"/>
          <w:color w:val="000000"/>
        </w:rPr>
        <w:t xml:space="preserve">suit an application from </w:t>
      </w:r>
      <w:r w:rsidR="00D5706A">
        <w:rPr>
          <w:rFonts w:asciiTheme="majorHAnsi" w:hAnsiTheme="majorHAnsi" w:cstheme="majorHAnsi"/>
          <w:color w:val="000000"/>
        </w:rPr>
        <w:t>an early</w:t>
      </w:r>
      <w:r w:rsidRPr="002D1173">
        <w:rPr>
          <w:rFonts w:asciiTheme="majorHAnsi" w:hAnsiTheme="majorHAnsi" w:cstheme="majorHAnsi"/>
          <w:color w:val="000000"/>
        </w:rPr>
        <w:t xml:space="preserve"> </w:t>
      </w:r>
      <w:r w:rsidR="00D5706A">
        <w:rPr>
          <w:rFonts w:asciiTheme="majorHAnsi" w:hAnsiTheme="majorHAnsi" w:cstheme="majorHAnsi"/>
          <w:color w:val="000000"/>
        </w:rPr>
        <w:t>career</w:t>
      </w:r>
      <w:r w:rsidRPr="002D1173">
        <w:rPr>
          <w:rFonts w:asciiTheme="majorHAnsi" w:hAnsiTheme="majorHAnsi" w:cstheme="majorHAnsi"/>
          <w:color w:val="000000"/>
        </w:rPr>
        <w:t xml:space="preserve"> teacher</w:t>
      </w:r>
      <w:r w:rsidR="00B932D7">
        <w:rPr>
          <w:rFonts w:asciiTheme="majorHAnsi" w:hAnsiTheme="majorHAnsi" w:cstheme="majorHAnsi"/>
          <w:color w:val="000000"/>
        </w:rPr>
        <w:t>,</w:t>
      </w:r>
      <w:r w:rsidRPr="002D1173">
        <w:rPr>
          <w:rFonts w:asciiTheme="majorHAnsi" w:hAnsiTheme="majorHAnsi" w:cstheme="majorHAnsi"/>
          <w:color w:val="000000"/>
        </w:rPr>
        <w:t xml:space="preserve"> </w:t>
      </w:r>
      <w:r w:rsidR="00D5706A">
        <w:rPr>
          <w:rFonts w:asciiTheme="majorHAnsi" w:hAnsiTheme="majorHAnsi" w:cstheme="majorHAnsi"/>
          <w:color w:val="000000"/>
        </w:rPr>
        <w:t xml:space="preserve">who </w:t>
      </w:r>
      <w:r w:rsidRPr="002D1173">
        <w:rPr>
          <w:rFonts w:asciiTheme="majorHAnsi" w:hAnsiTheme="majorHAnsi" w:cstheme="majorHAnsi"/>
          <w:color w:val="000000"/>
        </w:rPr>
        <w:t>would be</w:t>
      </w:r>
      <w:r w:rsidR="00D5706A">
        <w:rPr>
          <w:rFonts w:asciiTheme="majorHAnsi" w:hAnsiTheme="majorHAnsi" w:cstheme="majorHAnsi"/>
          <w:color w:val="000000"/>
        </w:rPr>
        <w:t xml:space="preserve">nefit enormously from strong mentoring, or alternatively from an experienced teacher who is looking to develop their skills in a new setting. </w:t>
      </w:r>
      <w:r w:rsidRPr="002D1173">
        <w:rPr>
          <w:rFonts w:asciiTheme="majorHAnsi" w:hAnsiTheme="majorHAnsi" w:cstheme="majorHAnsi"/>
          <w:color w:val="000000"/>
        </w:rPr>
        <w:t xml:space="preserve"> The successful candidate will need to be able to teach across all age ranges and abilities up to and including A Level. </w:t>
      </w:r>
      <w:r w:rsidR="00D5706A">
        <w:rPr>
          <w:rFonts w:asciiTheme="majorHAnsi" w:hAnsiTheme="majorHAnsi" w:cstheme="majorHAnsi"/>
          <w:color w:val="000000"/>
        </w:rPr>
        <w:t xml:space="preserve"> </w:t>
      </w:r>
    </w:p>
    <w:p w:rsidR="004A54AC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 xml:space="preserve">The newly appointed candidate will be working in a committed and successful team. The department is housed in a suite of dedicated </w:t>
      </w:r>
      <w:r w:rsidR="00902D7B">
        <w:rPr>
          <w:rFonts w:asciiTheme="majorHAnsi" w:hAnsiTheme="majorHAnsi" w:cstheme="majorHAnsi"/>
        </w:rPr>
        <w:t xml:space="preserve">modern </w:t>
      </w:r>
      <w:r w:rsidRPr="002D1173">
        <w:rPr>
          <w:rFonts w:asciiTheme="majorHAnsi" w:hAnsiTheme="majorHAnsi" w:cstheme="majorHAnsi"/>
        </w:rPr>
        <w:t>teaching rooms</w:t>
      </w:r>
      <w:r w:rsidR="00902D7B">
        <w:rPr>
          <w:rFonts w:asciiTheme="majorHAnsi" w:hAnsiTheme="majorHAnsi" w:cstheme="majorHAnsi"/>
        </w:rPr>
        <w:t xml:space="preserve">. </w:t>
      </w:r>
    </w:p>
    <w:p w:rsidR="002D1173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 xml:space="preserve">A letter of application and completed application, including two referees, should be sent to Mr John Harrison by </w:t>
      </w:r>
      <w:r w:rsidRPr="002D1173">
        <w:rPr>
          <w:rFonts w:asciiTheme="majorHAnsi" w:hAnsiTheme="majorHAnsi" w:cstheme="majorHAnsi"/>
          <w:b/>
          <w:bCs/>
        </w:rPr>
        <w:t xml:space="preserve">midday on </w:t>
      </w:r>
      <w:r w:rsidR="00C234E3">
        <w:rPr>
          <w:rFonts w:asciiTheme="majorHAnsi" w:hAnsiTheme="majorHAnsi" w:cstheme="majorHAnsi"/>
          <w:b/>
          <w:bCs/>
        </w:rPr>
        <w:t>Monday 20 May</w:t>
      </w:r>
      <w:r w:rsidR="00BD675A">
        <w:rPr>
          <w:rFonts w:asciiTheme="majorHAnsi" w:hAnsiTheme="majorHAnsi" w:cstheme="majorHAnsi"/>
          <w:b/>
          <w:bCs/>
        </w:rPr>
        <w:t xml:space="preserve">.  </w:t>
      </w:r>
      <w:r w:rsidR="00902D7B">
        <w:rPr>
          <w:rFonts w:asciiTheme="majorHAnsi" w:hAnsiTheme="majorHAnsi" w:cstheme="majorHAnsi"/>
        </w:rPr>
        <w:t xml:space="preserve"> </w:t>
      </w:r>
      <w:r w:rsidRPr="002D1173">
        <w:rPr>
          <w:rFonts w:asciiTheme="majorHAnsi" w:hAnsiTheme="majorHAnsi" w:cstheme="majorHAnsi"/>
        </w:rPr>
        <w:t xml:space="preserve"> </w:t>
      </w:r>
    </w:p>
    <w:p w:rsidR="00C234E3" w:rsidRPr="00C234E3" w:rsidRDefault="00C234E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bCs/>
        </w:rPr>
      </w:pPr>
      <w:bookmarkStart w:id="0" w:name="_GoBack"/>
      <w:r w:rsidRPr="00C234E3">
        <w:rPr>
          <w:rFonts w:asciiTheme="majorHAnsi" w:hAnsiTheme="majorHAnsi" w:cstheme="majorHAnsi"/>
          <w:bCs/>
        </w:rPr>
        <w:t>A recruitment allowance may be available for the right candidate.</w:t>
      </w:r>
    </w:p>
    <w:bookmarkEnd w:id="0"/>
    <w:p w:rsidR="00C234E3" w:rsidRPr="002D1173" w:rsidRDefault="002D1173" w:rsidP="002D117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</w:rPr>
        <w:t>Early applications would be appreciated</w:t>
      </w:r>
      <w:r w:rsidR="00902D7B">
        <w:rPr>
          <w:rFonts w:asciiTheme="majorHAnsi" w:hAnsiTheme="majorHAnsi" w:cstheme="majorHAnsi"/>
        </w:rPr>
        <w:t xml:space="preserve"> and informal tours welcome. </w:t>
      </w:r>
    </w:p>
    <w:p w:rsidR="00BD4209" w:rsidRPr="001C73BB" w:rsidRDefault="002D1173" w:rsidP="001C73BB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</w:rPr>
      </w:pPr>
      <w:r w:rsidRPr="002D1173">
        <w:rPr>
          <w:rFonts w:asciiTheme="majorHAnsi" w:hAnsiTheme="majorHAnsi" w:cstheme="majorHAnsi"/>
          <w:i/>
          <w:iCs/>
        </w:rPr>
        <w:t>The school is committed to safeguarding and promoting the welfare of children and young people and expects all staff to share this commitment</w:t>
      </w:r>
      <w:r w:rsidRPr="002D1173">
        <w:rPr>
          <w:rFonts w:asciiTheme="majorHAnsi" w:hAnsiTheme="majorHAnsi" w:cstheme="majorHAnsi"/>
        </w:rPr>
        <w:t xml:space="preserve">. </w:t>
      </w:r>
    </w:p>
    <w:sectPr w:rsidR="00BD4209" w:rsidRPr="001C73BB" w:rsidSect="009D75A9">
      <w:headerReference w:type="even" r:id="rId8"/>
      <w:headerReference w:type="first" r:id="rId9"/>
      <w:footerReference w:type="first" r:id="rId10"/>
      <w:pgSz w:w="11907" w:h="16839" w:code="9"/>
      <w:pgMar w:top="1134" w:right="1134" w:bottom="1418" w:left="1134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A27" w:rsidRDefault="00C92A27" w:rsidP="00E9788E">
      <w:r>
        <w:separator/>
      </w:r>
    </w:p>
  </w:endnote>
  <w:endnote w:type="continuationSeparator" w:id="0">
    <w:p w:rsidR="00C92A27" w:rsidRDefault="00C92A27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73" w:rsidRDefault="00B932D7">
    <w:pPr>
      <w:pStyle w:val="Foot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56C42AE7" wp14:editId="3EAEB32A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482715" cy="594360"/>
          <wp:effectExtent l="0" t="0" r="0" b="0"/>
          <wp:wrapThrough wrapText="bothSides">
            <wp:wrapPolygon edited="0">
              <wp:start x="254" y="0"/>
              <wp:lineTo x="0" y="692"/>
              <wp:lineTo x="0" y="20769"/>
              <wp:lineTo x="21517" y="20769"/>
              <wp:lineTo x="21517" y="0"/>
              <wp:lineTo x="5078" y="0"/>
              <wp:lineTo x="25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Headteacher (Footer Only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71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173" w:rsidRDefault="002D1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A27" w:rsidRDefault="00C92A27" w:rsidP="00E9788E">
      <w:r>
        <w:separator/>
      </w:r>
    </w:p>
  </w:footnote>
  <w:footnote w:type="continuationSeparator" w:id="0">
    <w:p w:rsidR="00C92A27" w:rsidRDefault="00C92A27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73" w:rsidRDefault="002D1173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>
      <w:tab/>
      <w:t>[Type text]</w:t>
    </w:r>
    <w:r>
      <w:tab/>
      <w:t>[Type text]</w:t>
    </w:r>
  </w:p>
  <w:p w:rsidR="002D1173" w:rsidRDefault="002D1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73" w:rsidRDefault="002D1173" w:rsidP="00525AFF">
    <w:pPr>
      <w:pStyle w:val="Header"/>
      <w:rPr>
        <w:noProof/>
        <w:lang w:eastAsia="en-GB"/>
      </w:rPr>
    </w:pPr>
  </w:p>
  <w:p w:rsidR="002D1173" w:rsidRPr="009B6A0C" w:rsidRDefault="002D1173" w:rsidP="00525AFF">
    <w:pPr>
      <w:pStyle w:val="Header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fldChar w:fldCharType="begin"/>
    </w:r>
    <w:r w:rsidRPr="009B6A0C">
      <w:rPr>
        <w:rFonts w:asciiTheme="majorHAnsi" w:hAnsiTheme="majorHAnsi"/>
        <w:noProof/>
        <w:sz w:val="22"/>
        <w:lang w:eastAsia="en-GB"/>
      </w:rPr>
      <w:instrText xml:space="preserve"> DATE \@ "d MMMM yyyy" </w:instrText>
    </w:r>
    <w:r w:rsidRPr="009B6A0C">
      <w:rPr>
        <w:rFonts w:asciiTheme="majorHAnsi" w:hAnsiTheme="majorHAnsi"/>
        <w:noProof/>
        <w:sz w:val="22"/>
        <w:lang w:eastAsia="en-GB"/>
      </w:rPr>
      <w:fldChar w:fldCharType="separate"/>
    </w:r>
    <w:r w:rsidR="00C234E3">
      <w:rPr>
        <w:rFonts w:asciiTheme="majorHAnsi" w:hAnsiTheme="majorHAnsi"/>
        <w:noProof/>
        <w:sz w:val="22"/>
        <w:lang w:eastAsia="en-GB"/>
      </w:rPr>
      <w:t>13 May 2024</w:t>
    </w:r>
    <w:r w:rsidRPr="009B6A0C">
      <w:rPr>
        <w:rFonts w:asciiTheme="majorHAnsi" w:hAnsiTheme="majorHAnsi"/>
        <w:noProof/>
        <w:sz w:val="22"/>
        <w:lang w:eastAsia="en-GB"/>
      </w:rPr>
      <w:fldChar w:fldCharType="end"/>
    </w: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085127BE" wp14:editId="2C6E533B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06"/>
    <w:rsid w:val="000229BD"/>
    <w:rsid w:val="00022E51"/>
    <w:rsid w:val="0006752A"/>
    <w:rsid w:val="00091406"/>
    <w:rsid w:val="00167D56"/>
    <w:rsid w:val="00183F74"/>
    <w:rsid w:val="001C73BB"/>
    <w:rsid w:val="001E1E2A"/>
    <w:rsid w:val="001E4473"/>
    <w:rsid w:val="002251D9"/>
    <w:rsid w:val="00275EEF"/>
    <w:rsid w:val="002D1173"/>
    <w:rsid w:val="00340FCB"/>
    <w:rsid w:val="003535AA"/>
    <w:rsid w:val="00455BD3"/>
    <w:rsid w:val="00482A31"/>
    <w:rsid w:val="004A04DF"/>
    <w:rsid w:val="004A2FB3"/>
    <w:rsid w:val="004A54AC"/>
    <w:rsid w:val="004C1665"/>
    <w:rsid w:val="00505B8A"/>
    <w:rsid w:val="00525AFF"/>
    <w:rsid w:val="00565BAF"/>
    <w:rsid w:val="00582639"/>
    <w:rsid w:val="005B0368"/>
    <w:rsid w:val="005B7CDE"/>
    <w:rsid w:val="005C12B0"/>
    <w:rsid w:val="005E1E60"/>
    <w:rsid w:val="006138D1"/>
    <w:rsid w:val="006156DD"/>
    <w:rsid w:val="006319D4"/>
    <w:rsid w:val="0067333F"/>
    <w:rsid w:val="006D4296"/>
    <w:rsid w:val="0070201C"/>
    <w:rsid w:val="007175C3"/>
    <w:rsid w:val="00726662"/>
    <w:rsid w:val="007367AB"/>
    <w:rsid w:val="0075586D"/>
    <w:rsid w:val="007C0F57"/>
    <w:rsid w:val="007D52B5"/>
    <w:rsid w:val="00811153"/>
    <w:rsid w:val="00874892"/>
    <w:rsid w:val="00902D7B"/>
    <w:rsid w:val="00904B4B"/>
    <w:rsid w:val="00932F18"/>
    <w:rsid w:val="00936E57"/>
    <w:rsid w:val="00971441"/>
    <w:rsid w:val="009B6A0C"/>
    <w:rsid w:val="009D6B9B"/>
    <w:rsid w:val="009D75A9"/>
    <w:rsid w:val="00AD2484"/>
    <w:rsid w:val="00AE597A"/>
    <w:rsid w:val="00AF25F3"/>
    <w:rsid w:val="00B37F51"/>
    <w:rsid w:val="00B91D8B"/>
    <w:rsid w:val="00B92B7C"/>
    <w:rsid w:val="00B932D7"/>
    <w:rsid w:val="00B966AB"/>
    <w:rsid w:val="00BB16D4"/>
    <w:rsid w:val="00BC36E0"/>
    <w:rsid w:val="00BD1641"/>
    <w:rsid w:val="00BD4209"/>
    <w:rsid w:val="00BD675A"/>
    <w:rsid w:val="00C234E3"/>
    <w:rsid w:val="00C25DC0"/>
    <w:rsid w:val="00C323BD"/>
    <w:rsid w:val="00C62F6E"/>
    <w:rsid w:val="00C92A27"/>
    <w:rsid w:val="00C93CA2"/>
    <w:rsid w:val="00CA1A39"/>
    <w:rsid w:val="00D5706A"/>
    <w:rsid w:val="00DD3D7F"/>
    <w:rsid w:val="00E04284"/>
    <w:rsid w:val="00E9788E"/>
    <w:rsid w:val="00EB771A"/>
    <w:rsid w:val="00EC2A16"/>
    <w:rsid w:val="00F0054D"/>
    <w:rsid w:val="00F05904"/>
    <w:rsid w:val="00F06805"/>
    <w:rsid w:val="00F3322D"/>
    <w:rsid w:val="00F341A6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C2635E7"/>
  <w14:defaultImageDpi w14:val="300"/>
  <w15:docId w15:val="{E4DD4797-97D7-4DF1-AD6D-CD411AE1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406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11153"/>
    <w:pPr>
      <w:spacing w:after="160" w:line="259" w:lineRule="auto"/>
      <w:ind w:left="720"/>
      <w:contextualSpacing/>
    </w:pPr>
    <w:rPr>
      <w:rFonts w:ascii="Gill Sans MT" w:eastAsiaTheme="minorHAnsi" w:hAnsi="Gill Sans MT" w:cstheme="minorBidi"/>
      <w:szCs w:val="22"/>
      <w:lang w:eastAsia="en-US"/>
    </w:rPr>
  </w:style>
  <w:style w:type="character" w:styleId="Hyperlink">
    <w:name w:val="Hyperlink"/>
    <w:basedOn w:val="DefaultParagraphFont"/>
    <w:unhideWhenUsed/>
    <w:rsid w:val="00B91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E5441-99BF-4BF8-BCB5-5B8EA191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Castle.C</dc:creator>
  <cp:keywords/>
  <dc:description/>
  <cp:lastModifiedBy>Baker.JM</cp:lastModifiedBy>
  <cp:revision>3</cp:revision>
  <cp:lastPrinted>2023-02-06T08:18:00Z</cp:lastPrinted>
  <dcterms:created xsi:type="dcterms:W3CDTF">2024-04-29T08:50:00Z</dcterms:created>
  <dcterms:modified xsi:type="dcterms:W3CDTF">2024-05-13T10:13:00Z</dcterms:modified>
</cp:coreProperties>
</file>