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EE5E9" w14:textId="6BDB15FD" w:rsidR="004460CB" w:rsidRDefault="004460CB"/>
    <w:p w14:paraId="2DAC4952" w14:textId="66C10E3B" w:rsidR="00743758" w:rsidRDefault="00743758">
      <w:pPr>
        <w:rPr>
          <w:b/>
          <w:sz w:val="40"/>
          <w:szCs w:val="40"/>
        </w:rPr>
      </w:pPr>
    </w:p>
    <w:p w14:paraId="45859E23" w14:textId="66D8B0AE" w:rsidR="00743758" w:rsidRDefault="009C63B6">
      <w:pPr>
        <w:rPr>
          <w:b/>
          <w:sz w:val="40"/>
          <w:szCs w:val="40"/>
        </w:rPr>
      </w:pPr>
      <w:r w:rsidRPr="00AC451D">
        <w:rPr>
          <w:noProof/>
          <w:sz w:val="36"/>
          <w:szCs w:val="36"/>
          <w:lang w:eastAsia="en-GB"/>
        </w:rPr>
        <w:drawing>
          <wp:anchor distT="0" distB="0" distL="114300" distR="114300" simplePos="0" relativeHeight="251659264" behindDoc="0" locked="0" layoutInCell="1" allowOverlap="1" wp14:anchorId="6590469A" wp14:editId="21FEE597">
            <wp:simplePos x="0" y="0"/>
            <wp:positionH relativeFrom="margin">
              <wp:align>center</wp:align>
            </wp:positionH>
            <wp:positionV relativeFrom="paragraph">
              <wp:posOffset>384810</wp:posOffset>
            </wp:positionV>
            <wp:extent cx="1898479" cy="178117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1.png"/>
                    <pic:cNvPicPr/>
                  </pic:nvPicPr>
                  <pic:blipFill rotWithShape="1">
                    <a:blip r:embed="rId8" cstate="print">
                      <a:extLst>
                        <a:ext uri="{28A0092B-C50C-407E-A947-70E740481C1C}">
                          <a14:useLocalDpi xmlns:a14="http://schemas.microsoft.com/office/drawing/2010/main" val="0"/>
                        </a:ext>
                      </a:extLst>
                    </a:blip>
                    <a:srcRect b="14511"/>
                    <a:stretch/>
                  </pic:blipFill>
                  <pic:spPr bwMode="auto">
                    <a:xfrm>
                      <a:off x="0" y="0"/>
                      <a:ext cx="1898479" cy="178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108C44" w14:textId="77777777" w:rsidR="00743758" w:rsidRDefault="00743758">
      <w:pPr>
        <w:rPr>
          <w:b/>
          <w:sz w:val="40"/>
          <w:szCs w:val="40"/>
        </w:rPr>
      </w:pPr>
    </w:p>
    <w:p w14:paraId="3FE1E797" w14:textId="41C8DD33" w:rsidR="00743758" w:rsidRDefault="00743758">
      <w:pPr>
        <w:rPr>
          <w:b/>
          <w:sz w:val="40"/>
          <w:szCs w:val="40"/>
        </w:rPr>
      </w:pPr>
    </w:p>
    <w:p w14:paraId="51DAD4B4" w14:textId="531EDBCD" w:rsidR="009C63B6" w:rsidRDefault="009C63B6">
      <w:pPr>
        <w:rPr>
          <w:b/>
          <w:sz w:val="40"/>
          <w:szCs w:val="40"/>
        </w:rPr>
      </w:pPr>
    </w:p>
    <w:p w14:paraId="61E31C37" w14:textId="77777777" w:rsidR="009C63B6" w:rsidRDefault="009C63B6">
      <w:pPr>
        <w:rPr>
          <w:b/>
          <w:sz w:val="40"/>
          <w:szCs w:val="40"/>
        </w:rPr>
      </w:pPr>
    </w:p>
    <w:p w14:paraId="587E725B" w14:textId="77777777" w:rsidR="00743758" w:rsidRPr="00743758" w:rsidRDefault="00743758" w:rsidP="00743758">
      <w:pPr>
        <w:pStyle w:val="Header"/>
        <w:tabs>
          <w:tab w:val="left" w:pos="4204"/>
          <w:tab w:val="center" w:pos="5233"/>
        </w:tabs>
        <w:jc w:val="center"/>
        <w:rPr>
          <w:rFonts w:ascii="Century Gothic" w:hAnsi="Century Gothic"/>
          <w:color w:val="3B3838" w:themeColor="background2" w:themeShade="40"/>
          <w:sz w:val="144"/>
          <w:szCs w:val="144"/>
        </w:rPr>
      </w:pPr>
      <w:r w:rsidRPr="00743758">
        <w:rPr>
          <w:rFonts w:ascii="Century Gothic" w:hAnsi="Century Gothic"/>
          <w:color w:val="00CC00"/>
          <w:sz w:val="144"/>
          <w:szCs w:val="144"/>
        </w:rPr>
        <w:t>G</w:t>
      </w:r>
      <w:r w:rsidRPr="00743758">
        <w:rPr>
          <w:rFonts w:ascii="Century Gothic" w:hAnsi="Century Gothic"/>
          <w:color w:val="595959" w:themeColor="text1" w:themeTint="A6"/>
          <w:sz w:val="144"/>
          <w:szCs w:val="144"/>
        </w:rPr>
        <w:t>reywood</w:t>
      </w:r>
    </w:p>
    <w:p w14:paraId="05F5F97C" w14:textId="77777777" w:rsidR="00743758" w:rsidRPr="00743758" w:rsidRDefault="00743758" w:rsidP="00743758">
      <w:pPr>
        <w:pStyle w:val="Header"/>
        <w:jc w:val="center"/>
        <w:rPr>
          <w:rFonts w:ascii="Century Gothic" w:hAnsi="Century Gothic"/>
          <w:b/>
          <w:color w:val="3B3838" w:themeColor="background2" w:themeShade="40"/>
          <w:sz w:val="56"/>
          <w:szCs w:val="56"/>
        </w:rPr>
      </w:pPr>
      <w:r w:rsidRPr="00743758">
        <w:rPr>
          <w:rFonts w:ascii="Century Gothic" w:hAnsi="Century Gothic"/>
          <w:b/>
          <w:color w:val="00CC00"/>
          <w:sz w:val="56"/>
          <w:szCs w:val="56"/>
        </w:rPr>
        <w:t>M</w:t>
      </w:r>
      <w:r w:rsidRPr="00743758">
        <w:rPr>
          <w:rFonts w:ascii="Century Gothic" w:hAnsi="Century Gothic"/>
          <w:b/>
          <w:color w:val="595959" w:themeColor="text1" w:themeTint="A6"/>
          <w:sz w:val="56"/>
          <w:szCs w:val="56"/>
        </w:rPr>
        <w:t>ulti-</w:t>
      </w:r>
      <w:r w:rsidRPr="00743758">
        <w:rPr>
          <w:rFonts w:ascii="Century Gothic" w:hAnsi="Century Gothic"/>
          <w:b/>
          <w:color w:val="00CC00"/>
          <w:sz w:val="56"/>
          <w:szCs w:val="56"/>
        </w:rPr>
        <w:t>S</w:t>
      </w:r>
      <w:r w:rsidRPr="00743758">
        <w:rPr>
          <w:rFonts w:ascii="Century Gothic" w:hAnsi="Century Gothic"/>
          <w:b/>
          <w:color w:val="595959" w:themeColor="text1" w:themeTint="A6"/>
          <w:sz w:val="56"/>
          <w:szCs w:val="56"/>
        </w:rPr>
        <w:t>chools</w:t>
      </w:r>
      <w:r w:rsidRPr="00743758">
        <w:rPr>
          <w:rFonts w:ascii="Century Gothic" w:hAnsi="Century Gothic"/>
          <w:b/>
          <w:color w:val="3B3838" w:themeColor="background2" w:themeShade="40"/>
          <w:sz w:val="56"/>
          <w:szCs w:val="56"/>
        </w:rPr>
        <w:t xml:space="preserve"> </w:t>
      </w:r>
      <w:r w:rsidRPr="00743758">
        <w:rPr>
          <w:rFonts w:ascii="Century Gothic" w:hAnsi="Century Gothic"/>
          <w:b/>
          <w:color w:val="00CC00"/>
          <w:sz w:val="56"/>
          <w:szCs w:val="56"/>
        </w:rPr>
        <w:t>T</w:t>
      </w:r>
      <w:r w:rsidRPr="00743758">
        <w:rPr>
          <w:rFonts w:ascii="Century Gothic" w:hAnsi="Century Gothic"/>
          <w:b/>
          <w:color w:val="595959" w:themeColor="text1" w:themeTint="A6"/>
          <w:sz w:val="56"/>
          <w:szCs w:val="56"/>
        </w:rPr>
        <w:t>rust</w:t>
      </w:r>
    </w:p>
    <w:p w14:paraId="4870B727"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The House, 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70F870BB" w14:textId="6835BD56" w:rsidR="00743758" w:rsidRPr="00BD117F" w:rsidRDefault="006B0CDD" w:rsidP="00743758">
      <w:pPr>
        <w:rPr>
          <w:rFonts w:ascii="Century Gothic" w:hAnsi="Century Gothic"/>
          <w:sz w:val="40"/>
          <w:szCs w:val="40"/>
        </w:rPr>
      </w:pPr>
      <w:r w:rsidRPr="006B0CDD">
        <w:rPr>
          <w:rFonts w:ascii="Century Gothic" w:hAnsi="Century Gothic"/>
          <w:color w:val="00CC00"/>
          <w:sz w:val="48"/>
          <w:szCs w:val="48"/>
        </w:rPr>
        <w:t>R</w:t>
      </w:r>
      <w:r w:rsidRPr="006B0CDD">
        <w:rPr>
          <w:rFonts w:ascii="Century Gothic" w:hAnsi="Century Gothic"/>
          <w:sz w:val="48"/>
          <w:szCs w:val="48"/>
        </w:rPr>
        <w:t>eligious</w:t>
      </w:r>
      <w:r>
        <w:rPr>
          <w:rFonts w:ascii="Century Gothic" w:hAnsi="Century Gothic"/>
          <w:sz w:val="48"/>
          <w:szCs w:val="48"/>
        </w:rPr>
        <w:t xml:space="preserve"> </w:t>
      </w:r>
      <w:r w:rsidRPr="006B0CDD">
        <w:rPr>
          <w:rFonts w:ascii="Century Gothic" w:hAnsi="Century Gothic"/>
          <w:sz w:val="48"/>
          <w:szCs w:val="48"/>
        </w:rPr>
        <w:t>Education</w:t>
      </w:r>
      <w:r w:rsidR="00BD117F" w:rsidRPr="006B0CDD">
        <w:rPr>
          <w:rFonts w:ascii="Century Gothic" w:hAnsi="Century Gothic"/>
          <w:sz w:val="48"/>
          <w:szCs w:val="48"/>
        </w:rPr>
        <w:t xml:space="preserve"> Teacher</w:t>
      </w:r>
    </w:p>
    <w:p w14:paraId="06099B04" w14:textId="77777777" w:rsidR="00743758" w:rsidRDefault="00743758" w:rsidP="00743758">
      <w:pPr>
        <w:rPr>
          <w:rFonts w:cstheme="minorHAnsi"/>
          <w:sz w:val="48"/>
          <w:szCs w:val="48"/>
        </w:rPr>
      </w:pPr>
      <w:r w:rsidRPr="00743758">
        <w:rPr>
          <w:rFonts w:cstheme="minorHAnsi"/>
          <w:color w:val="00CC00"/>
          <w:sz w:val="48"/>
          <w:szCs w:val="48"/>
        </w:rPr>
        <w:t>A</w:t>
      </w:r>
      <w:r>
        <w:rPr>
          <w:rFonts w:cstheme="minorHAnsi"/>
          <w:sz w:val="48"/>
          <w:szCs w:val="48"/>
        </w:rPr>
        <w:t>pplication Pack</w:t>
      </w:r>
    </w:p>
    <w:p w14:paraId="398C9D47" w14:textId="77777777" w:rsidR="00743758" w:rsidRDefault="00743758" w:rsidP="00743758">
      <w:pPr>
        <w:rPr>
          <w:rFonts w:cstheme="minorHAnsi"/>
          <w:sz w:val="48"/>
          <w:szCs w:val="48"/>
        </w:rPr>
      </w:pPr>
    </w:p>
    <w:p w14:paraId="627A88CE" w14:textId="18B87102" w:rsidR="00743758" w:rsidRPr="00BD117F" w:rsidRDefault="00BD117F" w:rsidP="00743758">
      <w:pPr>
        <w:spacing w:after="0"/>
        <w:rPr>
          <w:rFonts w:cstheme="minorHAnsi"/>
          <w:sz w:val="40"/>
          <w:szCs w:val="40"/>
        </w:rPr>
      </w:pPr>
      <w:r>
        <w:rPr>
          <w:rFonts w:cstheme="minorHAnsi"/>
          <w:color w:val="00CC00"/>
          <w:sz w:val="40"/>
          <w:szCs w:val="40"/>
        </w:rPr>
        <w:t>T</w:t>
      </w:r>
      <w:r w:rsidRPr="00BD117F">
        <w:rPr>
          <w:rFonts w:cstheme="minorHAnsi"/>
          <w:sz w:val="40"/>
          <w:szCs w:val="40"/>
        </w:rPr>
        <w:t>he Friary School</w:t>
      </w:r>
    </w:p>
    <w:p w14:paraId="67FFCCA8" w14:textId="6754739E" w:rsidR="00D31F82" w:rsidRDefault="00BD117F" w:rsidP="009E7656">
      <w:pPr>
        <w:spacing w:after="0"/>
        <w:rPr>
          <w:rFonts w:cstheme="minorHAnsi"/>
          <w:sz w:val="28"/>
          <w:szCs w:val="28"/>
          <w:shd w:val="clear" w:color="auto" w:fill="FFFFFF"/>
        </w:rPr>
      </w:pPr>
      <w:r>
        <w:rPr>
          <w:rFonts w:cstheme="minorHAnsi"/>
          <w:sz w:val="28"/>
          <w:szCs w:val="28"/>
          <w:shd w:val="clear" w:color="auto" w:fill="FFFFFF"/>
        </w:rPr>
        <w:t>Eastern Avenue</w:t>
      </w:r>
    </w:p>
    <w:p w14:paraId="2DE45642" w14:textId="536A961D" w:rsidR="00BD117F" w:rsidRDefault="00BD117F" w:rsidP="009E7656">
      <w:pPr>
        <w:spacing w:after="0"/>
        <w:rPr>
          <w:rFonts w:cstheme="minorHAnsi"/>
          <w:sz w:val="28"/>
          <w:szCs w:val="28"/>
          <w:shd w:val="clear" w:color="auto" w:fill="FFFFFF"/>
        </w:rPr>
      </w:pPr>
      <w:r>
        <w:rPr>
          <w:rFonts w:cstheme="minorHAnsi"/>
          <w:sz w:val="28"/>
          <w:szCs w:val="28"/>
          <w:shd w:val="clear" w:color="auto" w:fill="FFFFFF"/>
        </w:rPr>
        <w:t xml:space="preserve">Lichfield </w:t>
      </w:r>
    </w:p>
    <w:p w14:paraId="3B0DBF49" w14:textId="57F9012E" w:rsidR="00BD117F" w:rsidRDefault="00BD117F" w:rsidP="009E7656">
      <w:pPr>
        <w:spacing w:after="0"/>
        <w:rPr>
          <w:rFonts w:cstheme="minorHAnsi"/>
          <w:sz w:val="28"/>
          <w:szCs w:val="28"/>
          <w:shd w:val="clear" w:color="auto" w:fill="FFFFFF"/>
        </w:rPr>
      </w:pPr>
      <w:r>
        <w:rPr>
          <w:rFonts w:cstheme="minorHAnsi"/>
          <w:sz w:val="28"/>
          <w:szCs w:val="28"/>
          <w:shd w:val="clear" w:color="auto" w:fill="FFFFFF"/>
        </w:rPr>
        <w:t>Staffs</w:t>
      </w:r>
    </w:p>
    <w:p w14:paraId="06AF29F1" w14:textId="78115052" w:rsidR="00BD117F" w:rsidRDefault="00BD117F" w:rsidP="009E7656">
      <w:pPr>
        <w:spacing w:after="0"/>
        <w:rPr>
          <w:rFonts w:cstheme="minorHAnsi"/>
          <w:sz w:val="28"/>
          <w:szCs w:val="28"/>
          <w:shd w:val="clear" w:color="auto" w:fill="FFFFFF"/>
        </w:rPr>
      </w:pPr>
      <w:r>
        <w:rPr>
          <w:rFonts w:cstheme="minorHAnsi"/>
          <w:sz w:val="28"/>
          <w:szCs w:val="28"/>
          <w:shd w:val="clear" w:color="auto" w:fill="FFFFFF"/>
        </w:rPr>
        <w:t>WS13 7EW</w:t>
      </w:r>
    </w:p>
    <w:p w14:paraId="4B434097" w14:textId="6E11C2C9" w:rsidR="00BD117F" w:rsidRDefault="00BD117F" w:rsidP="009E7656">
      <w:pPr>
        <w:spacing w:after="0"/>
        <w:rPr>
          <w:rFonts w:cstheme="minorHAnsi"/>
          <w:sz w:val="28"/>
          <w:szCs w:val="28"/>
          <w:shd w:val="clear" w:color="auto" w:fill="FFFFFF"/>
        </w:rPr>
      </w:pPr>
    </w:p>
    <w:p w14:paraId="3A6A825F" w14:textId="231838FA" w:rsidR="00BD117F" w:rsidRDefault="00BD117F" w:rsidP="009E7656">
      <w:pPr>
        <w:spacing w:after="0"/>
        <w:rPr>
          <w:rFonts w:cstheme="minorHAnsi"/>
          <w:sz w:val="28"/>
          <w:szCs w:val="28"/>
          <w:shd w:val="clear" w:color="auto" w:fill="FFFFFF"/>
        </w:rPr>
      </w:pPr>
    </w:p>
    <w:p w14:paraId="734E86B7" w14:textId="77777777" w:rsidR="00BD117F" w:rsidRDefault="00BD117F" w:rsidP="009E7656">
      <w:pPr>
        <w:spacing w:after="0"/>
        <w:rPr>
          <w:rFonts w:cstheme="minorHAnsi"/>
          <w:sz w:val="28"/>
          <w:szCs w:val="28"/>
          <w:shd w:val="clear" w:color="auto" w:fill="FFFFFF"/>
        </w:rPr>
      </w:pPr>
    </w:p>
    <w:p w14:paraId="5B5B2544" w14:textId="31C55D1A" w:rsidR="00D31F82" w:rsidRPr="009C63B6" w:rsidRDefault="009C63B6" w:rsidP="00743758">
      <w:pPr>
        <w:rPr>
          <w:rFonts w:ascii="Century Gothic" w:hAnsi="Century Gothic" w:cstheme="minorHAnsi"/>
          <w:b/>
          <w:sz w:val="32"/>
          <w:szCs w:val="28"/>
        </w:rPr>
      </w:pPr>
      <w:r w:rsidRPr="009C63B6">
        <w:rPr>
          <w:rFonts w:ascii="Century Gothic" w:hAnsi="Century Gothic" w:cstheme="minorHAnsi"/>
          <w:b/>
          <w:color w:val="00FF00"/>
          <w:sz w:val="32"/>
          <w:szCs w:val="28"/>
        </w:rPr>
        <w:lastRenderedPageBreak/>
        <w:t>T</w:t>
      </w:r>
      <w:r w:rsidRPr="009C63B6">
        <w:rPr>
          <w:rFonts w:ascii="Century Gothic" w:hAnsi="Century Gothic" w:cstheme="minorHAnsi"/>
          <w:b/>
          <w:sz w:val="32"/>
          <w:szCs w:val="28"/>
        </w:rPr>
        <w:t>he Greywood Multi-Schools Trust</w:t>
      </w:r>
    </w:p>
    <w:p w14:paraId="19DE9159" w14:textId="77777777" w:rsidR="009C63B6" w:rsidRDefault="009C63B6" w:rsidP="00D31F82">
      <w:pPr>
        <w:widowControl w:val="0"/>
        <w:spacing w:after="0"/>
        <w:ind w:left="144"/>
        <w:jc w:val="both"/>
        <w:rPr>
          <w:rFonts w:cstheme="minorHAnsi"/>
          <w:bCs/>
          <w:lang w:val="en-US"/>
        </w:rPr>
      </w:pPr>
    </w:p>
    <w:p w14:paraId="4544954A" w14:textId="202A8289" w:rsidR="00D31F82" w:rsidRPr="00D570AB" w:rsidRDefault="00D31F82" w:rsidP="00D31F82">
      <w:pPr>
        <w:widowControl w:val="0"/>
        <w:spacing w:after="0"/>
        <w:ind w:left="144"/>
        <w:jc w:val="both"/>
        <w:rPr>
          <w:rFonts w:ascii="Trebuchet MS" w:hAnsi="Trebuchet MS"/>
          <w:sz w:val="24"/>
          <w:szCs w:val="24"/>
          <w:lang w:eastAsia="en-GB"/>
        </w:rPr>
      </w:pPr>
      <w:r w:rsidRPr="00D570AB">
        <w:rPr>
          <w:rFonts w:ascii="Trebuchet MS" w:hAnsi="Trebuchet MS"/>
          <w:sz w:val="24"/>
          <w:szCs w:val="24"/>
          <w:lang w:eastAsia="en-GB"/>
        </w:rPr>
        <w:t xml:space="preserve">The Greywood Multi-School’s Trust has brought together a group of schools with a shared vision to develop a learning community that brings real benefits to students, staff, parents and the wider community. It is determined to achieve this change not just through the transactional benefits of academisation, but through a deep and genuine sharing of learning and best practice. </w:t>
      </w:r>
    </w:p>
    <w:p w14:paraId="732023A0" w14:textId="7F78105A" w:rsidR="00D31F82" w:rsidRPr="00D570AB" w:rsidRDefault="00D31F82" w:rsidP="00D31F82">
      <w:pPr>
        <w:widowControl w:val="0"/>
        <w:spacing w:after="0"/>
        <w:ind w:left="144" w:right="5243"/>
        <w:jc w:val="both"/>
        <w:rPr>
          <w:rFonts w:ascii="Trebuchet MS" w:hAnsi="Trebuchet MS"/>
          <w:sz w:val="24"/>
          <w:szCs w:val="24"/>
          <w:lang w:eastAsia="en-GB"/>
        </w:rPr>
      </w:pPr>
      <w:r w:rsidRPr="00D570AB">
        <w:rPr>
          <w:rFonts w:ascii="Trebuchet MS" w:hAnsi="Trebuchet MS"/>
          <w:sz w:val="24"/>
          <w:szCs w:val="24"/>
          <w:lang w:eastAsia="en-GB"/>
        </w:rPr>
        <w:t> </w:t>
      </w:r>
    </w:p>
    <w:p w14:paraId="3303B8F9" w14:textId="3C183778" w:rsidR="00D31F82" w:rsidRPr="00D570AB" w:rsidRDefault="00BD117F" w:rsidP="00D31F82">
      <w:pPr>
        <w:widowControl w:val="0"/>
        <w:spacing w:after="0"/>
        <w:ind w:left="144" w:right="5243"/>
        <w:jc w:val="both"/>
        <w:rPr>
          <w:rFonts w:ascii="Trebuchet MS" w:hAnsi="Trebuchet MS"/>
          <w:sz w:val="24"/>
          <w:szCs w:val="24"/>
          <w:lang w:eastAsia="en-GB"/>
        </w:rPr>
      </w:pPr>
      <w:r w:rsidRPr="00D570AB">
        <w:rPr>
          <w:rFonts w:ascii="Trebuchet MS" w:hAnsi="Trebuchet MS"/>
          <w:noProof/>
          <w:sz w:val="24"/>
          <w:szCs w:val="24"/>
          <w:lang w:eastAsia="en-GB"/>
        </w:rPr>
        <w:drawing>
          <wp:anchor distT="36576" distB="36576" distL="36576" distR="36576" simplePos="0" relativeHeight="251663360" behindDoc="0" locked="0" layoutInCell="1" allowOverlap="1" wp14:anchorId="36DD90B4" wp14:editId="2CD4E6D0">
            <wp:simplePos x="0" y="0"/>
            <wp:positionH relativeFrom="margin">
              <wp:align>right</wp:align>
            </wp:positionH>
            <wp:positionV relativeFrom="paragraph">
              <wp:posOffset>14605</wp:posOffset>
            </wp:positionV>
            <wp:extent cx="2914650" cy="2743200"/>
            <wp:effectExtent l="19050" t="0" r="19050" b="800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58" t="1338" r="2596" b="2342"/>
                    <a:stretch/>
                  </pic:blipFill>
                  <pic:spPr bwMode="auto">
                    <a:xfrm>
                      <a:off x="0" y="0"/>
                      <a:ext cx="2914650" cy="2743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F82" w:rsidRPr="00D570AB">
        <w:rPr>
          <w:rFonts w:ascii="Trebuchet MS" w:hAnsi="Trebuchet MS"/>
          <w:sz w:val="24"/>
          <w:szCs w:val="24"/>
          <w:lang w:eastAsia="en-GB"/>
        </w:rPr>
        <w:t xml:space="preserve">Our Greywood emblem reflects the history of our region, but also represents our key objective of benefitting from a central trunk which forms the basis for school growth, as well as individual branches which enable member schools to retain their own distinct culture and direction. </w:t>
      </w:r>
    </w:p>
    <w:p w14:paraId="30DBE813" w14:textId="77777777" w:rsidR="00D31F82" w:rsidRPr="00D570AB" w:rsidRDefault="00D31F82" w:rsidP="00D31F82">
      <w:pPr>
        <w:widowControl w:val="0"/>
        <w:spacing w:after="0"/>
        <w:ind w:left="144" w:right="5243"/>
        <w:jc w:val="both"/>
        <w:rPr>
          <w:rFonts w:ascii="Trebuchet MS" w:hAnsi="Trebuchet MS"/>
          <w:sz w:val="24"/>
          <w:szCs w:val="24"/>
          <w:lang w:eastAsia="en-GB"/>
        </w:rPr>
      </w:pPr>
      <w:r w:rsidRPr="00D570AB">
        <w:rPr>
          <w:rFonts w:ascii="Trebuchet MS" w:hAnsi="Trebuchet MS"/>
          <w:sz w:val="24"/>
          <w:szCs w:val="24"/>
          <w:lang w:eastAsia="en-GB"/>
        </w:rPr>
        <w:t> </w:t>
      </w:r>
    </w:p>
    <w:p w14:paraId="7F62DC8B" w14:textId="37A1EC1F" w:rsidR="00D31F82" w:rsidRPr="00D570AB" w:rsidRDefault="00D31F82" w:rsidP="00061A40">
      <w:pPr>
        <w:widowControl w:val="0"/>
        <w:spacing w:after="0"/>
        <w:ind w:left="144" w:right="5243"/>
        <w:jc w:val="both"/>
        <w:rPr>
          <w:rFonts w:ascii="Trebuchet MS" w:hAnsi="Trebuchet MS"/>
          <w:sz w:val="24"/>
          <w:szCs w:val="24"/>
          <w:lang w:eastAsia="en-GB"/>
        </w:rPr>
      </w:pPr>
      <w:r w:rsidRPr="00D570AB">
        <w:rPr>
          <w:rFonts w:ascii="Trebuchet MS" w:hAnsi="Trebuchet MS"/>
          <w:sz w:val="24"/>
          <w:szCs w:val="24"/>
          <w:lang w:eastAsia="en-GB"/>
        </w:rPr>
        <w:t>Initially, the schools involved are in or around</w:t>
      </w:r>
      <w:r w:rsidR="00061A40" w:rsidRPr="00D570AB">
        <w:rPr>
          <w:rFonts w:ascii="Trebuchet MS" w:hAnsi="Trebuchet MS"/>
          <w:sz w:val="24"/>
          <w:szCs w:val="24"/>
          <w:lang w:eastAsia="en-GB"/>
        </w:rPr>
        <w:t xml:space="preserve"> </w:t>
      </w:r>
      <w:r w:rsidRPr="00D570AB">
        <w:rPr>
          <w:rFonts w:ascii="Trebuchet MS" w:hAnsi="Trebuchet MS"/>
          <w:sz w:val="24"/>
          <w:szCs w:val="24"/>
          <w:lang w:eastAsia="en-GB"/>
        </w:rPr>
        <w:t>the</w:t>
      </w:r>
      <w:r w:rsidR="00061A40" w:rsidRPr="00D570AB">
        <w:rPr>
          <w:rFonts w:ascii="Trebuchet MS" w:hAnsi="Trebuchet MS"/>
          <w:sz w:val="24"/>
          <w:szCs w:val="24"/>
          <w:lang w:eastAsia="en-GB"/>
        </w:rPr>
        <w:t xml:space="preserve"> </w:t>
      </w:r>
      <w:r w:rsidRPr="00D570AB">
        <w:rPr>
          <w:rFonts w:ascii="Trebuchet MS" w:hAnsi="Trebuchet MS"/>
          <w:sz w:val="24"/>
          <w:szCs w:val="24"/>
          <w:lang w:eastAsia="en-GB"/>
        </w:rPr>
        <w:t>Lichfield</w:t>
      </w:r>
      <w:r w:rsidR="00061A40" w:rsidRPr="00D570AB">
        <w:rPr>
          <w:rFonts w:ascii="Trebuchet MS" w:hAnsi="Trebuchet MS"/>
          <w:sz w:val="24"/>
          <w:szCs w:val="24"/>
          <w:lang w:eastAsia="en-GB"/>
        </w:rPr>
        <w:t xml:space="preserve"> </w:t>
      </w:r>
      <w:r w:rsidRPr="00D570AB">
        <w:rPr>
          <w:rFonts w:ascii="Trebuchet MS" w:hAnsi="Trebuchet MS"/>
          <w:sz w:val="24"/>
          <w:szCs w:val="24"/>
          <w:lang w:eastAsia="en-GB"/>
        </w:rPr>
        <w:t>and Rugeley Districts and come from the primary, secondary and special sectors. The Trust intends to be highly inclusive and offers a potential educational route from age 2, when the youngest children enter primary school, to 25, with extended special school provision.</w:t>
      </w:r>
    </w:p>
    <w:p w14:paraId="0EB3B0D1" w14:textId="77777777" w:rsidR="00D31F82" w:rsidRPr="00D570AB" w:rsidRDefault="00D31F82" w:rsidP="00D31F82">
      <w:pPr>
        <w:widowControl w:val="0"/>
        <w:spacing w:after="0"/>
        <w:ind w:left="144" w:right="5243"/>
        <w:jc w:val="both"/>
        <w:rPr>
          <w:rFonts w:ascii="Trebuchet MS" w:hAnsi="Trebuchet MS"/>
          <w:sz w:val="24"/>
          <w:szCs w:val="24"/>
          <w:lang w:eastAsia="en-GB"/>
        </w:rPr>
      </w:pPr>
    </w:p>
    <w:p w14:paraId="1E930032" w14:textId="77777777" w:rsidR="00D31F82" w:rsidRPr="00D570AB" w:rsidRDefault="00D31F82" w:rsidP="00D31F82">
      <w:pPr>
        <w:widowControl w:val="0"/>
        <w:spacing w:after="0"/>
        <w:ind w:left="144" w:right="5243"/>
        <w:jc w:val="both"/>
        <w:rPr>
          <w:rFonts w:ascii="Trebuchet MS" w:hAnsi="Trebuchet MS"/>
          <w:sz w:val="24"/>
          <w:szCs w:val="24"/>
          <w:lang w:eastAsia="en-GB"/>
        </w:rPr>
      </w:pPr>
      <w:r w:rsidRPr="00D570AB">
        <w:rPr>
          <w:rFonts w:ascii="Trebuchet MS" w:hAnsi="Trebuchet MS"/>
          <w:sz w:val="24"/>
          <w:szCs w:val="24"/>
          <w:lang w:eastAsia="en-GB"/>
        </w:rPr>
        <w:t>For more information please visit our website</w:t>
      </w:r>
    </w:p>
    <w:p w14:paraId="087B2F78" w14:textId="77777777" w:rsidR="00D31F82" w:rsidRPr="00D570AB" w:rsidRDefault="00D31F82" w:rsidP="00D31F82">
      <w:pPr>
        <w:widowControl w:val="0"/>
        <w:spacing w:after="0"/>
        <w:ind w:left="144" w:right="5243"/>
        <w:jc w:val="both"/>
        <w:rPr>
          <w:rFonts w:ascii="Trebuchet MS" w:hAnsi="Trebuchet MS"/>
          <w:sz w:val="24"/>
          <w:szCs w:val="24"/>
          <w:lang w:eastAsia="en-GB"/>
        </w:rPr>
      </w:pPr>
    </w:p>
    <w:p w14:paraId="78D8D5FF" w14:textId="21C957D4" w:rsidR="00D31F82" w:rsidRPr="00D570AB" w:rsidRDefault="006B0CDD" w:rsidP="00D31F82">
      <w:pPr>
        <w:widowControl w:val="0"/>
        <w:spacing w:after="0"/>
        <w:ind w:left="144" w:right="5243"/>
        <w:jc w:val="both"/>
        <w:rPr>
          <w:rFonts w:ascii="Trebuchet MS" w:hAnsi="Trebuchet MS"/>
          <w:sz w:val="24"/>
          <w:szCs w:val="24"/>
          <w:lang w:eastAsia="en-GB"/>
        </w:rPr>
      </w:pPr>
      <w:hyperlink r:id="rId10" w:history="1">
        <w:r w:rsidR="00D31F82" w:rsidRPr="00D570AB">
          <w:rPr>
            <w:rFonts w:ascii="Trebuchet MS" w:hAnsi="Trebuchet MS"/>
            <w:sz w:val="24"/>
            <w:szCs w:val="24"/>
            <w:lang w:eastAsia="en-GB"/>
          </w:rPr>
          <w:t>https://www.greywoodmst.co.uk/</w:t>
        </w:r>
      </w:hyperlink>
    </w:p>
    <w:p w14:paraId="31969BD0" w14:textId="77777777" w:rsidR="004460CB" w:rsidRDefault="004460CB" w:rsidP="00D31F82">
      <w:pPr>
        <w:widowControl w:val="0"/>
        <w:spacing w:after="0"/>
        <w:ind w:left="144" w:right="5243"/>
        <w:jc w:val="both"/>
        <w:rPr>
          <w:rStyle w:val="Hyperlink"/>
          <w:rFonts w:cstheme="minorHAnsi"/>
          <w:bCs/>
          <w:lang w:val="en-US"/>
        </w:rPr>
      </w:pPr>
    </w:p>
    <w:p w14:paraId="79E43DEB" w14:textId="77777777" w:rsidR="004460CB" w:rsidRDefault="004460CB" w:rsidP="00D31F82">
      <w:pPr>
        <w:widowControl w:val="0"/>
        <w:spacing w:after="0"/>
        <w:ind w:left="144" w:right="5243"/>
        <w:jc w:val="both"/>
        <w:rPr>
          <w:rStyle w:val="Hyperlink"/>
          <w:rFonts w:cstheme="minorHAnsi"/>
          <w:bCs/>
          <w:lang w:val="en-US"/>
        </w:rPr>
      </w:pPr>
    </w:p>
    <w:p w14:paraId="44286BE3" w14:textId="77777777" w:rsidR="004460CB" w:rsidRDefault="004460CB" w:rsidP="00D31F82">
      <w:pPr>
        <w:widowControl w:val="0"/>
        <w:spacing w:after="0"/>
        <w:ind w:left="144" w:right="5243"/>
        <w:jc w:val="both"/>
        <w:rPr>
          <w:rStyle w:val="Hyperlink"/>
          <w:rFonts w:cstheme="minorHAnsi"/>
          <w:bCs/>
          <w:lang w:val="en-US"/>
        </w:rPr>
      </w:pPr>
    </w:p>
    <w:p w14:paraId="5DBFC5B2" w14:textId="77777777" w:rsidR="004460CB" w:rsidRPr="005B3BDA" w:rsidRDefault="004460CB" w:rsidP="00D31F82">
      <w:pPr>
        <w:widowControl w:val="0"/>
        <w:spacing w:after="0"/>
        <w:ind w:left="144" w:right="5243"/>
        <w:jc w:val="both"/>
        <w:rPr>
          <w:rFonts w:cstheme="minorHAnsi"/>
          <w:bCs/>
          <w:lang w:val="en-US"/>
        </w:rPr>
      </w:pPr>
    </w:p>
    <w:p w14:paraId="3C5068D8" w14:textId="0A7AB311" w:rsidR="00EE0C7F" w:rsidRDefault="00EE0C7F" w:rsidP="00EE0C7F">
      <w:pPr>
        <w:rPr>
          <w:rFonts w:cstheme="minorHAnsi"/>
          <w:bCs/>
          <w:lang w:val="en-US"/>
        </w:rPr>
      </w:pPr>
    </w:p>
    <w:p w14:paraId="20343B57" w14:textId="0ED539DF" w:rsidR="009C63B6" w:rsidRDefault="009C63B6" w:rsidP="00EE0C7F">
      <w:pPr>
        <w:rPr>
          <w:rFonts w:cstheme="minorHAnsi"/>
          <w:bCs/>
          <w:lang w:val="en-US"/>
        </w:rPr>
      </w:pPr>
    </w:p>
    <w:p w14:paraId="2519DB82" w14:textId="6C06C63E" w:rsidR="009C63B6" w:rsidRDefault="009C63B6" w:rsidP="00EE0C7F">
      <w:pPr>
        <w:rPr>
          <w:rFonts w:cstheme="minorHAnsi"/>
          <w:bCs/>
          <w:lang w:val="en-US"/>
        </w:rPr>
      </w:pPr>
    </w:p>
    <w:p w14:paraId="5AF02551" w14:textId="49D48ABD" w:rsidR="009C63B6" w:rsidRDefault="009C63B6" w:rsidP="00EE0C7F">
      <w:pPr>
        <w:rPr>
          <w:rFonts w:cstheme="minorHAnsi"/>
          <w:bCs/>
          <w:lang w:val="en-US"/>
        </w:rPr>
      </w:pPr>
    </w:p>
    <w:p w14:paraId="79DB473A" w14:textId="6C4882B7" w:rsidR="009C63B6" w:rsidRDefault="009C63B6" w:rsidP="00EE0C7F">
      <w:pPr>
        <w:rPr>
          <w:rFonts w:cstheme="minorHAnsi"/>
          <w:bCs/>
          <w:lang w:val="en-US"/>
        </w:rPr>
      </w:pPr>
    </w:p>
    <w:p w14:paraId="34CB900E" w14:textId="00624062" w:rsidR="009C63B6" w:rsidRDefault="009C63B6" w:rsidP="00EE0C7F">
      <w:pPr>
        <w:rPr>
          <w:rFonts w:cstheme="minorHAnsi"/>
          <w:bCs/>
          <w:lang w:val="en-US"/>
        </w:rPr>
      </w:pPr>
    </w:p>
    <w:p w14:paraId="544C942A" w14:textId="7EA783E3" w:rsidR="009C63B6" w:rsidRDefault="009C63B6" w:rsidP="00EE0C7F">
      <w:pPr>
        <w:rPr>
          <w:rFonts w:cstheme="minorHAnsi"/>
          <w:bCs/>
          <w:lang w:val="en-US"/>
        </w:rPr>
      </w:pPr>
    </w:p>
    <w:p w14:paraId="7B7BA2DB" w14:textId="5123B474" w:rsidR="00BD117F" w:rsidRDefault="00BD117F" w:rsidP="00EE0C7F">
      <w:pPr>
        <w:rPr>
          <w:rFonts w:cstheme="minorHAnsi"/>
          <w:bCs/>
          <w:lang w:val="en-US"/>
        </w:rPr>
      </w:pPr>
    </w:p>
    <w:p w14:paraId="61CE9A95" w14:textId="4406550C" w:rsidR="00BD117F" w:rsidRDefault="00BD117F" w:rsidP="00EE0C7F">
      <w:pPr>
        <w:rPr>
          <w:rFonts w:cstheme="minorHAnsi"/>
          <w:bCs/>
          <w:lang w:val="en-US"/>
        </w:rPr>
      </w:pPr>
    </w:p>
    <w:p w14:paraId="41F9931D" w14:textId="711B87D5" w:rsidR="00BD117F" w:rsidRDefault="00BD117F" w:rsidP="00EE0C7F">
      <w:pPr>
        <w:rPr>
          <w:rFonts w:cstheme="minorHAnsi"/>
          <w:bCs/>
          <w:lang w:val="en-US"/>
        </w:rPr>
      </w:pPr>
    </w:p>
    <w:p w14:paraId="4836F801" w14:textId="03EA3C4C" w:rsidR="00BD117F" w:rsidRDefault="00BD117F" w:rsidP="00EE0C7F">
      <w:pPr>
        <w:rPr>
          <w:rFonts w:cstheme="minorHAnsi"/>
          <w:bCs/>
          <w:lang w:val="en-US"/>
        </w:rPr>
      </w:pPr>
    </w:p>
    <w:p w14:paraId="4C17ED80" w14:textId="799F6736" w:rsidR="00BD117F" w:rsidRDefault="00BD117F" w:rsidP="00EE0C7F">
      <w:pPr>
        <w:rPr>
          <w:rFonts w:cstheme="minorHAnsi"/>
          <w:bCs/>
          <w:lang w:val="en-US"/>
        </w:rPr>
      </w:pPr>
    </w:p>
    <w:p w14:paraId="579FCABB" w14:textId="0B771DB6" w:rsidR="00D56908" w:rsidRPr="00236ED3" w:rsidRDefault="00BD117F" w:rsidP="00EF716B">
      <w:pPr>
        <w:jc w:val="center"/>
        <w:rPr>
          <w:rFonts w:ascii="Century Gothic" w:hAnsi="Century Gothic"/>
          <w:b/>
          <w:bCs/>
          <w:sz w:val="32"/>
          <w:szCs w:val="32"/>
        </w:rPr>
      </w:pPr>
      <w:bookmarkStart w:id="0" w:name="_Hlk119417980"/>
      <w:r>
        <w:rPr>
          <w:rFonts w:ascii="Century Gothic" w:hAnsi="Century Gothic"/>
          <w:b/>
          <w:bCs/>
          <w:color w:val="00CC00"/>
          <w:sz w:val="32"/>
          <w:szCs w:val="32"/>
        </w:rPr>
        <w:lastRenderedPageBreak/>
        <w:t>T</w:t>
      </w:r>
      <w:r w:rsidRPr="00BD117F">
        <w:rPr>
          <w:rFonts w:ascii="Century Gothic" w:hAnsi="Century Gothic"/>
          <w:b/>
          <w:bCs/>
          <w:sz w:val="32"/>
          <w:szCs w:val="32"/>
        </w:rPr>
        <w:t xml:space="preserve">eacher of </w:t>
      </w:r>
      <w:r w:rsidR="006B0CDD">
        <w:rPr>
          <w:rFonts w:ascii="Century Gothic" w:hAnsi="Century Gothic"/>
          <w:b/>
          <w:bCs/>
          <w:color w:val="00CC00"/>
          <w:sz w:val="32"/>
          <w:szCs w:val="32"/>
        </w:rPr>
        <w:t>R</w:t>
      </w:r>
      <w:r w:rsidR="006B0CDD" w:rsidRPr="006B0CDD">
        <w:rPr>
          <w:rFonts w:ascii="Century Gothic" w:hAnsi="Century Gothic"/>
          <w:b/>
          <w:bCs/>
          <w:sz w:val="32"/>
          <w:szCs w:val="32"/>
        </w:rPr>
        <w:t>eligious</w:t>
      </w:r>
      <w:r w:rsidR="006B0CDD">
        <w:rPr>
          <w:rFonts w:ascii="Century Gothic" w:hAnsi="Century Gothic"/>
          <w:b/>
          <w:bCs/>
          <w:sz w:val="32"/>
          <w:szCs w:val="32"/>
        </w:rPr>
        <w:t xml:space="preserve"> </w:t>
      </w:r>
      <w:r w:rsidR="006B0CDD" w:rsidRPr="006B0CDD">
        <w:rPr>
          <w:rFonts w:ascii="Century Gothic" w:hAnsi="Century Gothic"/>
          <w:b/>
          <w:bCs/>
          <w:color w:val="00CC00"/>
          <w:sz w:val="32"/>
          <w:szCs w:val="32"/>
        </w:rPr>
        <w:t>E</w:t>
      </w:r>
      <w:r w:rsidR="006B0CDD">
        <w:rPr>
          <w:rFonts w:ascii="Century Gothic" w:hAnsi="Century Gothic"/>
          <w:b/>
          <w:bCs/>
          <w:sz w:val="32"/>
          <w:szCs w:val="32"/>
        </w:rPr>
        <w:t>ducation</w:t>
      </w:r>
    </w:p>
    <w:p w14:paraId="6179F5C2" w14:textId="77777777" w:rsidR="00D570AB" w:rsidRDefault="00D570AB" w:rsidP="00BD117F">
      <w:pPr>
        <w:pStyle w:val="NoSpacing"/>
        <w:spacing w:line="276" w:lineRule="auto"/>
        <w:rPr>
          <w:rFonts w:ascii="Trebuchet MS" w:eastAsia="Times New Roman" w:hAnsi="Trebuchet MS" w:cstheme="minorHAnsi"/>
          <w:b/>
          <w:sz w:val="24"/>
          <w:szCs w:val="24"/>
        </w:rPr>
      </w:pPr>
    </w:p>
    <w:p w14:paraId="50CE9C34" w14:textId="63536AF0" w:rsidR="00215213" w:rsidRPr="006B0CDD" w:rsidRDefault="00215213" w:rsidP="00BD117F">
      <w:pPr>
        <w:pStyle w:val="NoSpacing"/>
        <w:spacing w:line="276" w:lineRule="auto"/>
        <w:rPr>
          <w:rFonts w:ascii="Trebuchet MS" w:eastAsia="Times New Roman" w:hAnsi="Trebuchet MS" w:cstheme="minorHAnsi"/>
          <w:sz w:val="24"/>
          <w:szCs w:val="24"/>
        </w:rPr>
      </w:pPr>
      <w:r w:rsidRPr="006B0CDD">
        <w:rPr>
          <w:rFonts w:ascii="Trebuchet MS" w:eastAsia="Times New Roman" w:hAnsi="Trebuchet MS" w:cstheme="minorHAnsi"/>
          <w:b/>
          <w:sz w:val="24"/>
          <w:szCs w:val="24"/>
        </w:rPr>
        <w:t>Post</w:t>
      </w:r>
      <w:r w:rsidRPr="006B0CDD">
        <w:rPr>
          <w:rFonts w:ascii="Trebuchet MS" w:eastAsia="Times New Roman" w:hAnsi="Trebuchet MS" w:cstheme="minorHAnsi"/>
          <w:sz w:val="24"/>
          <w:szCs w:val="24"/>
        </w:rPr>
        <w:t xml:space="preserve">: </w:t>
      </w:r>
      <w:r w:rsidR="00BD117F" w:rsidRPr="006B0CDD">
        <w:rPr>
          <w:rFonts w:ascii="Trebuchet MS" w:eastAsia="Times New Roman" w:hAnsi="Trebuchet MS" w:cstheme="minorHAnsi"/>
          <w:sz w:val="24"/>
          <w:szCs w:val="24"/>
        </w:rPr>
        <w:t xml:space="preserve">Teacher of </w:t>
      </w:r>
      <w:r w:rsidR="006B0CDD" w:rsidRPr="006B0CDD">
        <w:rPr>
          <w:rFonts w:ascii="Trebuchet MS" w:eastAsia="Times New Roman" w:hAnsi="Trebuchet MS" w:cstheme="minorHAnsi"/>
          <w:sz w:val="24"/>
          <w:szCs w:val="24"/>
        </w:rPr>
        <w:t>Religious Education</w:t>
      </w:r>
      <w:r w:rsidR="00BD117F" w:rsidRPr="006B0CDD">
        <w:rPr>
          <w:rFonts w:ascii="Trebuchet MS" w:eastAsia="Times New Roman" w:hAnsi="Trebuchet MS" w:cstheme="minorHAnsi"/>
          <w:sz w:val="24"/>
          <w:szCs w:val="24"/>
        </w:rPr>
        <w:t xml:space="preserve"> </w:t>
      </w:r>
    </w:p>
    <w:p w14:paraId="57F96E24" w14:textId="12E63C80" w:rsidR="00BD117F" w:rsidRPr="006B0CDD" w:rsidRDefault="00215213" w:rsidP="00BD117F">
      <w:pPr>
        <w:pStyle w:val="NoSpacing"/>
        <w:spacing w:line="276" w:lineRule="auto"/>
        <w:rPr>
          <w:rFonts w:ascii="Trebuchet MS" w:eastAsia="Times New Roman" w:hAnsi="Trebuchet MS" w:cstheme="minorHAnsi"/>
          <w:sz w:val="24"/>
          <w:szCs w:val="24"/>
        </w:rPr>
      </w:pPr>
      <w:r w:rsidRPr="006B0CDD">
        <w:rPr>
          <w:rFonts w:ascii="Trebuchet MS" w:eastAsia="Times New Roman" w:hAnsi="Trebuchet MS" w:cstheme="minorHAnsi"/>
          <w:b/>
          <w:sz w:val="24"/>
          <w:szCs w:val="24"/>
        </w:rPr>
        <w:t>Salary</w:t>
      </w:r>
      <w:r w:rsidRPr="006B0CDD">
        <w:rPr>
          <w:rFonts w:ascii="Trebuchet MS" w:eastAsia="Times New Roman" w:hAnsi="Trebuchet MS" w:cstheme="minorHAnsi"/>
          <w:sz w:val="24"/>
          <w:szCs w:val="24"/>
        </w:rPr>
        <w:t xml:space="preserve">: </w:t>
      </w:r>
      <w:r w:rsidR="00BD117F" w:rsidRPr="006B0CDD">
        <w:rPr>
          <w:rFonts w:ascii="Trebuchet MS" w:eastAsia="Times New Roman" w:hAnsi="Trebuchet MS" w:cstheme="minorHAnsi"/>
          <w:sz w:val="24"/>
          <w:szCs w:val="24"/>
        </w:rPr>
        <w:t>MPS / UPS – Suitable for ECT’s, from £28,000</w:t>
      </w:r>
    </w:p>
    <w:p w14:paraId="62817ACD" w14:textId="4C09689E" w:rsidR="00215213" w:rsidRPr="006B0CDD" w:rsidRDefault="00236ED3" w:rsidP="00BD117F">
      <w:pPr>
        <w:pStyle w:val="NoSpacing"/>
        <w:spacing w:line="276" w:lineRule="auto"/>
        <w:rPr>
          <w:rFonts w:ascii="Trebuchet MS" w:eastAsia="Times New Roman" w:hAnsi="Trebuchet MS" w:cstheme="minorHAnsi"/>
          <w:sz w:val="24"/>
          <w:szCs w:val="24"/>
        </w:rPr>
      </w:pPr>
      <w:r w:rsidRPr="006B0CDD">
        <w:rPr>
          <w:rFonts w:ascii="Trebuchet MS" w:eastAsia="Times New Roman" w:hAnsi="Trebuchet MS" w:cstheme="minorHAnsi"/>
          <w:b/>
          <w:sz w:val="24"/>
          <w:szCs w:val="24"/>
        </w:rPr>
        <w:t>Job Status</w:t>
      </w:r>
      <w:r w:rsidRPr="006B0CDD">
        <w:rPr>
          <w:rFonts w:ascii="Trebuchet MS" w:eastAsia="Times New Roman" w:hAnsi="Trebuchet MS" w:cstheme="minorHAnsi"/>
          <w:sz w:val="24"/>
          <w:szCs w:val="24"/>
        </w:rPr>
        <w:t xml:space="preserve">: </w:t>
      </w:r>
      <w:r w:rsidR="00215213" w:rsidRPr="006B0CDD">
        <w:rPr>
          <w:rFonts w:ascii="Trebuchet MS" w:eastAsia="Times New Roman" w:hAnsi="Trebuchet MS" w:cstheme="minorHAnsi"/>
          <w:sz w:val="24"/>
          <w:szCs w:val="24"/>
        </w:rPr>
        <w:t>Full Time</w:t>
      </w:r>
      <w:r w:rsidR="00BD117F" w:rsidRPr="006B0CDD">
        <w:rPr>
          <w:rFonts w:ascii="Trebuchet MS" w:eastAsia="Times New Roman" w:hAnsi="Trebuchet MS" w:cstheme="minorHAnsi"/>
          <w:sz w:val="24"/>
          <w:szCs w:val="24"/>
        </w:rPr>
        <w:t xml:space="preserve"> </w:t>
      </w:r>
      <w:r w:rsidR="00215213" w:rsidRPr="006B0CDD">
        <w:rPr>
          <w:rFonts w:ascii="Trebuchet MS" w:eastAsia="Times New Roman" w:hAnsi="Trebuchet MS" w:cstheme="minorHAnsi"/>
          <w:sz w:val="24"/>
          <w:szCs w:val="24"/>
        </w:rPr>
        <w:t>Permanent</w:t>
      </w:r>
    </w:p>
    <w:p w14:paraId="5F9CD3D8" w14:textId="27D41765" w:rsidR="00236ED3" w:rsidRPr="006B0CDD" w:rsidRDefault="00236ED3" w:rsidP="00BD117F">
      <w:pPr>
        <w:pStyle w:val="NoSpacing"/>
        <w:spacing w:line="276" w:lineRule="auto"/>
        <w:rPr>
          <w:rFonts w:ascii="Trebuchet MS" w:eastAsia="Times New Roman" w:hAnsi="Trebuchet MS" w:cstheme="minorHAnsi"/>
          <w:sz w:val="24"/>
          <w:szCs w:val="24"/>
        </w:rPr>
      </w:pPr>
      <w:r w:rsidRPr="006B0CDD">
        <w:rPr>
          <w:rFonts w:ascii="Trebuchet MS" w:eastAsia="Times New Roman" w:hAnsi="Trebuchet MS" w:cstheme="minorHAnsi"/>
          <w:b/>
          <w:sz w:val="24"/>
          <w:szCs w:val="24"/>
        </w:rPr>
        <w:t>Hours of Work</w:t>
      </w:r>
      <w:r w:rsidRPr="006B0CDD">
        <w:rPr>
          <w:rFonts w:ascii="Trebuchet MS" w:eastAsia="Times New Roman" w:hAnsi="Trebuchet MS" w:cstheme="minorHAnsi"/>
          <w:sz w:val="24"/>
          <w:szCs w:val="24"/>
        </w:rPr>
        <w:t xml:space="preserve">: </w:t>
      </w:r>
      <w:r w:rsidR="00BD117F" w:rsidRPr="006B0CDD">
        <w:rPr>
          <w:rFonts w:ascii="Trebuchet MS" w:eastAsia="Times New Roman" w:hAnsi="Trebuchet MS" w:cstheme="minorHAnsi"/>
          <w:sz w:val="24"/>
          <w:szCs w:val="24"/>
        </w:rPr>
        <w:t xml:space="preserve">32.5hours per week Monday to Friday </w:t>
      </w:r>
    </w:p>
    <w:p w14:paraId="1C50F1E0" w14:textId="4CA8AA2D" w:rsidR="00215213" w:rsidRPr="006B0CDD" w:rsidRDefault="00215213" w:rsidP="00BD117F">
      <w:pPr>
        <w:pStyle w:val="NoSpacing"/>
        <w:spacing w:line="276" w:lineRule="auto"/>
        <w:rPr>
          <w:rFonts w:ascii="Trebuchet MS" w:eastAsia="Times New Roman" w:hAnsi="Trebuchet MS" w:cstheme="minorHAnsi"/>
          <w:sz w:val="24"/>
          <w:szCs w:val="24"/>
        </w:rPr>
      </w:pPr>
      <w:r w:rsidRPr="006B0CDD">
        <w:rPr>
          <w:rFonts w:ascii="Trebuchet MS" w:eastAsia="Times New Roman" w:hAnsi="Trebuchet MS" w:cstheme="minorHAnsi"/>
          <w:b/>
          <w:sz w:val="24"/>
          <w:szCs w:val="24"/>
        </w:rPr>
        <w:t>Start date</w:t>
      </w:r>
      <w:r w:rsidRPr="006B0CDD">
        <w:rPr>
          <w:rFonts w:ascii="Trebuchet MS" w:eastAsia="Times New Roman" w:hAnsi="Trebuchet MS" w:cstheme="minorHAnsi"/>
          <w:sz w:val="24"/>
          <w:szCs w:val="24"/>
        </w:rPr>
        <w:t xml:space="preserve">: </w:t>
      </w:r>
      <w:r w:rsidR="006B0CDD" w:rsidRPr="006B0CDD">
        <w:rPr>
          <w:rFonts w:ascii="Trebuchet MS" w:eastAsia="Times New Roman" w:hAnsi="Trebuchet MS" w:cstheme="minorHAnsi"/>
          <w:sz w:val="24"/>
          <w:szCs w:val="24"/>
        </w:rPr>
        <w:t>April/</w:t>
      </w:r>
      <w:r w:rsidR="00BD117F" w:rsidRPr="006B0CDD">
        <w:rPr>
          <w:rFonts w:ascii="Trebuchet MS" w:eastAsia="Times New Roman" w:hAnsi="Trebuchet MS" w:cstheme="minorHAnsi"/>
          <w:sz w:val="24"/>
          <w:szCs w:val="24"/>
        </w:rPr>
        <w:t>September 2023</w:t>
      </w:r>
    </w:p>
    <w:p w14:paraId="0791B105" w14:textId="7B40CA8E" w:rsidR="00236ED3" w:rsidRPr="006B0CDD" w:rsidRDefault="00236ED3" w:rsidP="00236ED3">
      <w:pPr>
        <w:pStyle w:val="NoSpacing"/>
        <w:ind w:left="720"/>
        <w:rPr>
          <w:rFonts w:eastAsia="Times New Roman"/>
          <w:b/>
          <w:bCs/>
          <w:sz w:val="24"/>
          <w:szCs w:val="24"/>
          <w:lang w:eastAsia="en-GB"/>
        </w:rPr>
      </w:pPr>
    </w:p>
    <w:p w14:paraId="1434A5BC" w14:textId="77777777" w:rsidR="00421BFE" w:rsidRPr="006B0CDD" w:rsidRDefault="00421BFE" w:rsidP="00421BFE">
      <w:pPr>
        <w:spacing w:after="0" w:line="276" w:lineRule="auto"/>
        <w:jc w:val="both"/>
        <w:rPr>
          <w:rFonts w:ascii="Trebuchet MS" w:hAnsi="Trebuchet MS"/>
          <w:sz w:val="24"/>
          <w:szCs w:val="24"/>
          <w:lang w:eastAsia="en-GB"/>
        </w:rPr>
      </w:pPr>
      <w:r w:rsidRPr="006B0CDD">
        <w:rPr>
          <w:rFonts w:ascii="Trebuchet MS" w:hAnsi="Trebuchet MS"/>
          <w:sz w:val="24"/>
          <w:szCs w:val="24"/>
          <w:lang w:eastAsia="en-GB"/>
        </w:rPr>
        <w:t xml:space="preserve">Thank you for your interest in the above vacancy. The school is committed to safeguarding and promoting the welfare of young people and expects all staff to share this commitment. This position is therefore subject to a criminal records check, undertake regular safeguarding and child protection training and, familiarise themselves with KCSIE part 1 and child protection policy which is located on the school website </w:t>
      </w:r>
      <w:hyperlink r:id="rId11" w:history="1">
        <w:r w:rsidRPr="006B0CDD">
          <w:rPr>
            <w:rStyle w:val="Hyperlink"/>
            <w:rFonts w:ascii="Trebuchet MS" w:hAnsi="Trebuchet MS"/>
            <w:sz w:val="24"/>
            <w:szCs w:val="24"/>
            <w:lang w:eastAsia="en-GB"/>
          </w:rPr>
          <w:t>https://www.friaryschool.co.uk/policies/</w:t>
        </w:r>
      </w:hyperlink>
      <w:r w:rsidRPr="006B0CDD">
        <w:rPr>
          <w:rFonts w:ascii="Trebuchet MS" w:hAnsi="Trebuchet MS"/>
          <w:sz w:val="24"/>
          <w:szCs w:val="24"/>
          <w:lang w:eastAsia="en-GB"/>
        </w:rPr>
        <w:t xml:space="preserve"> . This position is subject to a ‘disclosure’ check under the Rehabilitation of Offender Act 1974. Further details regarding this check are available from schools or by visiting </w:t>
      </w:r>
      <w:hyperlink r:id="rId12" w:history="1">
        <w:r w:rsidRPr="006B0CDD">
          <w:rPr>
            <w:rStyle w:val="Hyperlink"/>
            <w:rFonts w:ascii="Trebuchet MS" w:hAnsi="Trebuchet MS"/>
            <w:sz w:val="24"/>
            <w:szCs w:val="24"/>
            <w:lang w:eastAsia="en-GB"/>
          </w:rPr>
          <w:t>Guidance on the Rehabilitation of Offenders Act 1974 and the Exceptions Order 1975 - GOV.UK (www.gov.uk)</w:t>
        </w:r>
      </w:hyperlink>
    </w:p>
    <w:p w14:paraId="1A878758" w14:textId="77777777" w:rsidR="00421BFE" w:rsidRPr="006B0CDD" w:rsidRDefault="00421BFE" w:rsidP="00421BFE">
      <w:pPr>
        <w:spacing w:after="0" w:line="276" w:lineRule="auto"/>
        <w:jc w:val="both"/>
        <w:rPr>
          <w:rFonts w:ascii="Trebuchet MS" w:eastAsia="Times New Roman" w:hAnsi="Trebuchet MS"/>
          <w:b/>
          <w:sz w:val="24"/>
          <w:szCs w:val="24"/>
        </w:rPr>
      </w:pPr>
    </w:p>
    <w:p w14:paraId="6243B694" w14:textId="08AAC656" w:rsidR="00421BFE" w:rsidRPr="006B0CDD" w:rsidRDefault="00421BFE" w:rsidP="00421BFE">
      <w:pPr>
        <w:spacing w:after="0" w:line="276" w:lineRule="auto"/>
        <w:jc w:val="both"/>
        <w:rPr>
          <w:rFonts w:ascii="Trebuchet MS" w:eastAsia="Times New Roman" w:hAnsi="Trebuchet MS"/>
          <w:b/>
          <w:sz w:val="24"/>
          <w:szCs w:val="24"/>
        </w:rPr>
      </w:pPr>
      <w:r w:rsidRPr="006B0CDD">
        <w:rPr>
          <w:rFonts w:ascii="Trebuchet MS" w:eastAsia="Times New Roman" w:hAnsi="Trebuchet MS"/>
          <w:b/>
          <w:sz w:val="24"/>
          <w:szCs w:val="24"/>
        </w:rPr>
        <w:t>Applying for the role</w:t>
      </w:r>
    </w:p>
    <w:p w14:paraId="5AC046DF" w14:textId="77777777" w:rsidR="00421BFE" w:rsidRPr="006B0CDD" w:rsidRDefault="00421BFE" w:rsidP="00421BFE">
      <w:pPr>
        <w:spacing w:after="0" w:line="276" w:lineRule="auto"/>
        <w:jc w:val="both"/>
        <w:rPr>
          <w:rFonts w:ascii="Trebuchet MS" w:eastAsia="Times New Roman" w:hAnsi="Trebuchet MS" w:cstheme="minorHAnsi"/>
          <w:sz w:val="24"/>
          <w:szCs w:val="24"/>
        </w:rPr>
      </w:pPr>
      <w:r w:rsidRPr="006B0CDD">
        <w:rPr>
          <w:rFonts w:ascii="Trebuchet MS" w:eastAsia="Times New Roman" w:hAnsi="Trebuchet MS" w:cstheme="minorHAnsi"/>
          <w:sz w:val="24"/>
          <w:szCs w:val="24"/>
        </w:rPr>
        <w:t xml:space="preserve">Please see attached job description for further requirements of the role.  </w:t>
      </w:r>
    </w:p>
    <w:p w14:paraId="1D6BC390" w14:textId="47778AB6" w:rsidR="00421BFE" w:rsidRDefault="00421BFE" w:rsidP="00421BFE">
      <w:pPr>
        <w:spacing w:after="0" w:line="276" w:lineRule="auto"/>
        <w:jc w:val="both"/>
        <w:rPr>
          <w:rFonts w:ascii="Trebuchet MS" w:eastAsia="Times New Roman" w:hAnsi="Trebuchet MS" w:cstheme="minorHAnsi"/>
          <w:sz w:val="24"/>
          <w:szCs w:val="24"/>
        </w:rPr>
      </w:pPr>
      <w:r w:rsidRPr="006B0CDD">
        <w:rPr>
          <w:rFonts w:ascii="Trebuchet MS" w:eastAsia="Times New Roman" w:hAnsi="Trebuchet MS" w:cstheme="minorHAnsi"/>
          <w:sz w:val="24"/>
          <w:szCs w:val="24"/>
        </w:rPr>
        <w:t xml:space="preserve">We are seeking to appoint from </w:t>
      </w:r>
      <w:r w:rsidR="006B0CDD" w:rsidRPr="006B0CDD">
        <w:rPr>
          <w:rFonts w:ascii="Trebuchet MS" w:eastAsia="Times New Roman" w:hAnsi="Trebuchet MS" w:cstheme="minorHAnsi"/>
          <w:sz w:val="24"/>
          <w:szCs w:val="24"/>
        </w:rPr>
        <w:t>April/</w:t>
      </w:r>
      <w:r w:rsidRPr="006B0CDD">
        <w:rPr>
          <w:rFonts w:ascii="Trebuchet MS" w:eastAsia="Times New Roman" w:hAnsi="Trebuchet MS" w:cstheme="minorHAnsi"/>
          <w:sz w:val="24"/>
          <w:szCs w:val="24"/>
        </w:rPr>
        <w:t xml:space="preserve">September 2023. Application forms and a supporting letter can be emailed to </w:t>
      </w:r>
      <w:hyperlink r:id="rId13" w:history="1">
        <w:r w:rsidRPr="006B0CDD">
          <w:rPr>
            <w:rStyle w:val="Hyperlink"/>
            <w:rFonts w:ascii="Trebuchet MS" w:eastAsia="Times New Roman" w:hAnsi="Trebuchet MS" w:cstheme="minorHAnsi"/>
            <w:sz w:val="24"/>
            <w:szCs w:val="24"/>
          </w:rPr>
          <w:t>applications@friary.greywoodmst.co.uk</w:t>
        </w:r>
      </w:hyperlink>
      <w:r>
        <w:rPr>
          <w:rFonts w:ascii="Trebuchet MS" w:eastAsia="Times New Roman" w:hAnsi="Trebuchet MS" w:cstheme="minorHAnsi"/>
          <w:sz w:val="24"/>
          <w:szCs w:val="24"/>
        </w:rPr>
        <w:t xml:space="preserve"> </w:t>
      </w:r>
    </w:p>
    <w:p w14:paraId="4A3A2A07" w14:textId="77777777" w:rsidR="00421BFE" w:rsidRDefault="00421BFE" w:rsidP="00421BFE">
      <w:pPr>
        <w:spacing w:after="0" w:line="276" w:lineRule="auto"/>
        <w:jc w:val="both"/>
        <w:rPr>
          <w:rFonts w:ascii="Trebuchet MS" w:eastAsia="Times New Roman" w:hAnsi="Trebuchet MS" w:cstheme="minorHAnsi"/>
          <w:sz w:val="24"/>
          <w:szCs w:val="24"/>
        </w:rPr>
      </w:pPr>
    </w:p>
    <w:p w14:paraId="346B29A8" w14:textId="5C5FF3FD" w:rsidR="00421BFE" w:rsidRDefault="00421BFE" w:rsidP="00421BFE">
      <w:pPr>
        <w:spacing w:after="0" w:line="276" w:lineRule="auto"/>
        <w:jc w:val="both"/>
        <w:rPr>
          <w:rFonts w:ascii="Trebuchet MS" w:hAnsi="Trebuchet MS"/>
          <w:sz w:val="24"/>
          <w:szCs w:val="24"/>
          <w:lang w:eastAsia="en-GB"/>
        </w:rPr>
      </w:pPr>
      <w:r w:rsidRPr="00C437A9">
        <w:rPr>
          <w:rFonts w:ascii="Trebuchet MS" w:hAnsi="Trebuchet MS"/>
          <w:sz w:val="24"/>
          <w:szCs w:val="24"/>
          <w:lang w:eastAsia="en-GB"/>
        </w:rPr>
        <w:t>Further information will then be sent to those applicants who are selected for interview. If you have not heard from us within one week of the closure date please assume your application has not been successful.</w:t>
      </w:r>
    </w:p>
    <w:p w14:paraId="68201383" w14:textId="77777777" w:rsidR="00421BFE" w:rsidRPr="00DA4CB5" w:rsidRDefault="00421BFE" w:rsidP="00421BFE">
      <w:pPr>
        <w:spacing w:after="0" w:line="276" w:lineRule="auto"/>
        <w:jc w:val="both"/>
        <w:rPr>
          <w:rFonts w:ascii="Trebuchet MS" w:hAnsi="Trebuchet MS"/>
          <w:sz w:val="24"/>
          <w:szCs w:val="24"/>
          <w:lang w:eastAsia="en-GB"/>
        </w:rPr>
      </w:pPr>
    </w:p>
    <w:p w14:paraId="0E29E714" w14:textId="77777777" w:rsidR="00421BFE" w:rsidRDefault="00421BFE" w:rsidP="00421BFE">
      <w:pPr>
        <w:spacing w:after="0" w:line="276" w:lineRule="auto"/>
        <w:jc w:val="both"/>
        <w:rPr>
          <w:rFonts w:ascii="Trebuchet MS" w:eastAsia="Times New Roman" w:hAnsi="Trebuchet MS"/>
          <w:sz w:val="24"/>
          <w:szCs w:val="24"/>
        </w:rPr>
      </w:pPr>
      <w:r>
        <w:rPr>
          <w:rFonts w:ascii="Trebuchet MS" w:eastAsia="Times New Roman" w:hAnsi="Trebuchet MS"/>
          <w:sz w:val="24"/>
          <w:szCs w:val="24"/>
        </w:rPr>
        <w:t>It is an offence to apply for a role in regulated activity if barred from engaging in regulated activity related to children.</w:t>
      </w:r>
    </w:p>
    <w:p w14:paraId="7892A3F5" w14:textId="77777777" w:rsidR="00421BFE" w:rsidRDefault="00421BFE" w:rsidP="00421BFE">
      <w:pPr>
        <w:spacing w:after="0" w:line="276" w:lineRule="auto"/>
        <w:jc w:val="both"/>
        <w:rPr>
          <w:rFonts w:ascii="Trebuchet MS" w:eastAsia="Times New Roman" w:hAnsi="Trebuchet MS"/>
          <w:sz w:val="24"/>
          <w:szCs w:val="24"/>
        </w:rPr>
      </w:pPr>
    </w:p>
    <w:p w14:paraId="2CA8E8F6" w14:textId="75F03ABF" w:rsidR="00421BFE" w:rsidRDefault="00421BFE" w:rsidP="00421BFE">
      <w:pPr>
        <w:spacing w:after="0" w:line="276" w:lineRule="auto"/>
        <w:jc w:val="both"/>
        <w:rPr>
          <w:rFonts w:ascii="Trebuchet MS" w:eastAsia="Times New Roman" w:hAnsi="Trebuchet MS" w:cstheme="minorHAnsi"/>
          <w:sz w:val="24"/>
          <w:szCs w:val="24"/>
          <w:highlight w:val="yellow"/>
        </w:rPr>
      </w:pPr>
      <w:r>
        <w:rPr>
          <w:rFonts w:ascii="Trebuchet MS" w:eastAsia="Times New Roman" w:hAnsi="Trebuchet MS" w:cstheme="minorHAnsi"/>
          <w:sz w:val="24"/>
          <w:szCs w:val="24"/>
        </w:rPr>
        <w:t>C</w:t>
      </w:r>
      <w:r w:rsidRPr="00EA1A1A">
        <w:rPr>
          <w:rFonts w:ascii="Trebuchet MS" w:eastAsia="Times New Roman" w:hAnsi="Trebuchet MS" w:cstheme="minorHAnsi"/>
          <w:sz w:val="24"/>
          <w:szCs w:val="24"/>
        </w:rPr>
        <w:t>losing date for applications</w:t>
      </w:r>
      <w:r>
        <w:rPr>
          <w:rFonts w:ascii="Trebuchet MS" w:eastAsia="Times New Roman" w:hAnsi="Trebuchet MS" w:cstheme="minorHAnsi"/>
          <w:sz w:val="24"/>
          <w:szCs w:val="24"/>
        </w:rPr>
        <w:t>:</w:t>
      </w:r>
      <w:r w:rsidRPr="00EA1A1A">
        <w:rPr>
          <w:rFonts w:ascii="Trebuchet MS" w:eastAsia="Times New Roman" w:hAnsi="Trebuchet MS" w:cstheme="minorHAnsi"/>
          <w:sz w:val="24"/>
          <w:szCs w:val="24"/>
        </w:rPr>
        <w:t xml:space="preserve"> </w:t>
      </w:r>
      <w:r w:rsidR="006B0CDD" w:rsidRPr="006B0CDD">
        <w:rPr>
          <w:rFonts w:ascii="Trebuchet MS" w:eastAsia="Times New Roman" w:hAnsi="Trebuchet MS" w:cstheme="minorHAnsi"/>
          <w:sz w:val="24"/>
          <w:szCs w:val="24"/>
        </w:rPr>
        <w:t>27</w:t>
      </w:r>
      <w:r w:rsidRPr="006B0CDD">
        <w:rPr>
          <w:rFonts w:ascii="Trebuchet MS" w:eastAsia="Times New Roman" w:hAnsi="Trebuchet MS" w:cstheme="minorHAnsi"/>
          <w:sz w:val="24"/>
          <w:szCs w:val="24"/>
          <w:vertAlign w:val="superscript"/>
        </w:rPr>
        <w:t>th</w:t>
      </w:r>
      <w:r w:rsidRPr="006B0CDD">
        <w:rPr>
          <w:rFonts w:ascii="Trebuchet MS" w:eastAsia="Times New Roman" w:hAnsi="Trebuchet MS" w:cstheme="minorHAnsi"/>
          <w:sz w:val="24"/>
          <w:szCs w:val="24"/>
        </w:rPr>
        <w:t xml:space="preserve"> March 2023.</w:t>
      </w:r>
    </w:p>
    <w:p w14:paraId="35EBE711" w14:textId="77777777" w:rsidR="00421BFE" w:rsidRDefault="00421BFE" w:rsidP="00421BFE">
      <w:pPr>
        <w:spacing w:after="0" w:line="276" w:lineRule="auto"/>
        <w:jc w:val="both"/>
        <w:rPr>
          <w:rFonts w:ascii="Trebuchet MS" w:eastAsia="Times New Roman" w:hAnsi="Trebuchet MS" w:cstheme="minorHAnsi"/>
          <w:sz w:val="24"/>
          <w:szCs w:val="24"/>
        </w:rPr>
      </w:pPr>
    </w:p>
    <w:p w14:paraId="58E2FFDE" w14:textId="61935700" w:rsidR="00BD117F" w:rsidRPr="00BD117F" w:rsidRDefault="00BD117F" w:rsidP="00BD117F">
      <w:pPr>
        <w:rPr>
          <w:rFonts w:ascii="Trebuchet MS" w:hAnsi="Trebuchet MS"/>
          <w:sz w:val="24"/>
          <w:szCs w:val="24"/>
          <w:lang w:eastAsia="en-GB"/>
        </w:rPr>
      </w:pPr>
      <w:r w:rsidRPr="00BD117F">
        <w:rPr>
          <w:rFonts w:ascii="Trebuchet MS" w:hAnsi="Trebuchet MS"/>
          <w:sz w:val="24"/>
          <w:szCs w:val="24"/>
          <w:lang w:eastAsia="en-GB"/>
        </w:rPr>
        <w:t xml:space="preserve">Further details of the post can be found on the school’ website </w:t>
      </w:r>
      <w:hyperlink r:id="rId14" w:history="1">
        <w:r w:rsidR="00DB6180" w:rsidRPr="003A48A4">
          <w:rPr>
            <w:rStyle w:val="Hyperlink"/>
            <w:rFonts w:ascii="Trebuchet MS" w:hAnsi="Trebuchet MS"/>
            <w:sz w:val="24"/>
            <w:szCs w:val="24"/>
            <w:lang w:eastAsia="en-GB"/>
          </w:rPr>
          <w:t>https://www.friaryschool.co.uk/vacancies/</w:t>
        </w:r>
      </w:hyperlink>
      <w:r w:rsidR="00DB6180">
        <w:rPr>
          <w:rFonts w:ascii="Trebuchet MS" w:hAnsi="Trebuchet MS"/>
          <w:sz w:val="24"/>
          <w:szCs w:val="24"/>
          <w:lang w:eastAsia="en-GB"/>
        </w:rPr>
        <w:t xml:space="preserve">. </w:t>
      </w:r>
      <w:r w:rsidRPr="00BD117F">
        <w:rPr>
          <w:rFonts w:ascii="Trebuchet MS" w:hAnsi="Trebuchet MS"/>
          <w:sz w:val="24"/>
          <w:szCs w:val="24"/>
          <w:lang w:eastAsia="en-GB"/>
        </w:rPr>
        <w:t>Candidates are encouraged to visit the Greywood Multi Schools Trust website https://www.greywoodmst.co.uk</w:t>
      </w:r>
    </w:p>
    <w:p w14:paraId="3C4F743C" w14:textId="77777777" w:rsidR="00BD117F" w:rsidRPr="00BD117F" w:rsidRDefault="00BD117F" w:rsidP="00BD117F">
      <w:pPr>
        <w:rPr>
          <w:rFonts w:ascii="Trebuchet MS" w:hAnsi="Trebuchet MS"/>
          <w:sz w:val="24"/>
          <w:szCs w:val="24"/>
          <w:lang w:eastAsia="en-GB"/>
        </w:rPr>
      </w:pPr>
      <w:r w:rsidRPr="00BD117F">
        <w:rPr>
          <w:rFonts w:ascii="Trebuchet MS" w:hAnsi="Trebuchet MS"/>
          <w:sz w:val="24"/>
          <w:szCs w:val="24"/>
          <w:lang w:eastAsia="en-GB"/>
        </w:rPr>
        <w:t>Greywood Multi Schools Trust welcomes applications from all members of the community.</w:t>
      </w:r>
    </w:p>
    <w:p w14:paraId="4652C39F" w14:textId="77777777" w:rsidR="00421BFE" w:rsidRDefault="00BD117F" w:rsidP="00421BFE">
      <w:pPr>
        <w:spacing w:after="0"/>
        <w:rPr>
          <w:rFonts w:ascii="Trebuchet MS" w:hAnsi="Trebuchet MS"/>
          <w:sz w:val="24"/>
          <w:szCs w:val="24"/>
          <w:lang w:eastAsia="en-GB"/>
        </w:rPr>
      </w:pPr>
      <w:r w:rsidRPr="00BD117F">
        <w:rPr>
          <w:rFonts w:ascii="Trebuchet MS" w:hAnsi="Trebuchet MS"/>
          <w:sz w:val="24"/>
          <w:szCs w:val="24"/>
          <w:lang w:eastAsia="en-GB"/>
        </w:rPr>
        <w:t>We are passionate about promoting British Values, which is evident through our curriculum and the routine of our daily school life.</w:t>
      </w:r>
      <w:r w:rsidRPr="00C437A9">
        <w:rPr>
          <w:rFonts w:ascii="Trebuchet MS" w:hAnsi="Trebuchet MS"/>
          <w:sz w:val="24"/>
          <w:szCs w:val="24"/>
          <w:lang w:eastAsia="en-GB"/>
        </w:rPr>
        <w:t xml:space="preserve">   </w:t>
      </w:r>
    </w:p>
    <w:p w14:paraId="4055E321" w14:textId="45541913" w:rsidR="00BD117F" w:rsidRPr="00C437A9" w:rsidRDefault="00BD117F" w:rsidP="00421BFE">
      <w:pPr>
        <w:spacing w:after="0"/>
        <w:rPr>
          <w:rFonts w:ascii="Trebuchet MS" w:hAnsi="Trebuchet MS"/>
          <w:sz w:val="24"/>
          <w:szCs w:val="24"/>
          <w:lang w:eastAsia="en-GB"/>
        </w:rPr>
      </w:pPr>
      <w:r w:rsidRPr="00C437A9">
        <w:rPr>
          <w:rFonts w:ascii="Trebuchet MS" w:hAnsi="Trebuchet MS"/>
          <w:sz w:val="24"/>
          <w:szCs w:val="24"/>
          <w:lang w:eastAsia="en-GB"/>
        </w:rPr>
        <w:t xml:space="preserve">                            </w:t>
      </w:r>
    </w:p>
    <w:p w14:paraId="39F74EF7" w14:textId="77777777" w:rsidR="00BD117F" w:rsidRPr="00C437A9" w:rsidRDefault="00BD117F" w:rsidP="00421BFE">
      <w:pPr>
        <w:spacing w:after="0"/>
        <w:rPr>
          <w:rFonts w:ascii="Trebuchet MS" w:hAnsi="Trebuchet MS"/>
          <w:sz w:val="24"/>
          <w:szCs w:val="24"/>
          <w:lang w:eastAsia="en-GB"/>
        </w:rPr>
      </w:pPr>
      <w:r w:rsidRPr="00C437A9">
        <w:rPr>
          <w:rFonts w:ascii="Trebuchet MS" w:hAnsi="Trebuchet MS"/>
          <w:sz w:val="24"/>
          <w:szCs w:val="24"/>
          <w:lang w:eastAsia="en-GB"/>
        </w:rPr>
        <w:t>I look forward to hearing from you.</w:t>
      </w:r>
    </w:p>
    <w:p w14:paraId="5F9D3BBC" w14:textId="77777777" w:rsidR="00BD117F" w:rsidRPr="00C437A9" w:rsidRDefault="00BD117F" w:rsidP="00421BFE">
      <w:pPr>
        <w:spacing w:after="0"/>
        <w:jc w:val="both"/>
        <w:rPr>
          <w:lang w:eastAsia="en-GB"/>
        </w:rPr>
      </w:pPr>
      <w:r w:rsidRPr="00C437A9">
        <w:rPr>
          <w:noProof/>
          <w:lang w:eastAsia="en-GB"/>
        </w:rPr>
        <w:drawing>
          <wp:inline distT="0" distB="0" distL="0" distR="0" wp14:anchorId="455D738E" wp14:editId="16E1AE80">
            <wp:extent cx="1037273" cy="304800"/>
            <wp:effectExtent l="0" t="0" r="0" b="0"/>
            <wp:docPr id="14" name="Picture 14" descr="N:\Miscellaneous\Signatures\Matt Allma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iscellaneous\Signatures\Matt Allman Signature.jpg"/>
                    <pic:cNvPicPr>
                      <a:picLocks noChangeAspect="1" noChangeArrowheads="1"/>
                    </pic:cNvPicPr>
                  </pic:nvPicPr>
                  <pic:blipFill rotWithShape="1">
                    <a:blip r:embed="rId15" cstate="print">
                      <a:biLevel thresh="75000"/>
                      <a:extLst>
                        <a:ext uri="{28A0092B-C50C-407E-A947-70E740481C1C}">
                          <a14:useLocalDpi xmlns:a14="http://schemas.microsoft.com/office/drawing/2010/main" val="0"/>
                        </a:ext>
                      </a:extLst>
                    </a:blip>
                    <a:srcRect l="13566" t="7666" r="64336" b="85751"/>
                    <a:stretch/>
                  </pic:blipFill>
                  <pic:spPr bwMode="auto">
                    <a:xfrm>
                      <a:off x="0" y="0"/>
                      <a:ext cx="1050057" cy="308557"/>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14:paraId="2E098B9E" w14:textId="77777777" w:rsidR="00BD117F" w:rsidRPr="00C437A9" w:rsidRDefault="00BD117F" w:rsidP="00421BFE">
      <w:pPr>
        <w:spacing w:after="0"/>
        <w:jc w:val="both"/>
        <w:rPr>
          <w:rFonts w:ascii="Trebuchet MS" w:hAnsi="Trebuchet MS"/>
          <w:sz w:val="24"/>
          <w:szCs w:val="24"/>
          <w:lang w:eastAsia="en-GB"/>
        </w:rPr>
      </w:pPr>
      <w:r w:rsidRPr="00C437A9">
        <w:rPr>
          <w:rFonts w:ascii="Trebuchet MS" w:hAnsi="Trebuchet MS"/>
          <w:sz w:val="24"/>
          <w:szCs w:val="24"/>
          <w:lang w:eastAsia="en-GB"/>
        </w:rPr>
        <w:t>Mr M J Allman</w:t>
      </w:r>
    </w:p>
    <w:p w14:paraId="3F3DEA97" w14:textId="3B12167D" w:rsidR="00BD117F" w:rsidRDefault="00BD117F" w:rsidP="00421BFE">
      <w:pPr>
        <w:spacing w:after="0"/>
        <w:jc w:val="both"/>
        <w:rPr>
          <w:rFonts w:ascii="Trebuchet MS" w:hAnsi="Trebuchet MS"/>
          <w:sz w:val="24"/>
          <w:szCs w:val="24"/>
          <w:lang w:eastAsia="en-GB"/>
        </w:rPr>
      </w:pPr>
      <w:r w:rsidRPr="00C437A9">
        <w:rPr>
          <w:rFonts w:ascii="Trebuchet MS" w:hAnsi="Trebuchet MS"/>
          <w:sz w:val="24"/>
          <w:szCs w:val="24"/>
          <w:lang w:eastAsia="en-GB"/>
        </w:rPr>
        <w:t>Headteacher</w:t>
      </w:r>
    </w:p>
    <w:p w14:paraId="3FF57C9F" w14:textId="47BAB6FA" w:rsidR="00BD117F" w:rsidRDefault="00BD117F" w:rsidP="00BD117F">
      <w:pPr>
        <w:jc w:val="both"/>
        <w:rPr>
          <w:rFonts w:ascii="Trebuchet MS" w:hAnsi="Trebuchet MS"/>
          <w:sz w:val="24"/>
          <w:szCs w:val="24"/>
          <w:lang w:eastAsia="en-GB"/>
        </w:rPr>
      </w:pPr>
    </w:p>
    <w:p w14:paraId="4037BADA" w14:textId="350802E1" w:rsidR="00BD117F" w:rsidRDefault="00BD117F" w:rsidP="00BD117F">
      <w:pPr>
        <w:jc w:val="both"/>
        <w:rPr>
          <w:rFonts w:ascii="Trebuchet MS" w:hAnsi="Trebuchet M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721"/>
        <w:gridCol w:w="1494"/>
      </w:tblGrid>
      <w:tr w:rsidR="00BD117F" w14:paraId="21DC1B30" w14:textId="77777777" w:rsidTr="00DB6180">
        <w:tc>
          <w:tcPr>
            <w:tcW w:w="1251" w:type="dxa"/>
            <w:tcBorders>
              <w:top w:val="nil"/>
              <w:left w:val="nil"/>
              <w:bottom w:val="nil"/>
              <w:right w:val="nil"/>
            </w:tcBorders>
            <w:shd w:val="clear" w:color="auto" w:fill="auto"/>
          </w:tcPr>
          <w:bookmarkEnd w:id="0"/>
          <w:p w14:paraId="3A585CF5" w14:textId="77777777" w:rsidR="00BD117F" w:rsidRDefault="00BD117F" w:rsidP="00BD117F">
            <w:pPr>
              <w:pStyle w:val="NoSpacing"/>
            </w:pPr>
            <w:r w:rsidRPr="00677400">
              <w:rPr>
                <w:color w:val="0000FF"/>
              </w:rPr>
              <w:lastRenderedPageBreak/>
              <w:fldChar w:fldCharType="begin"/>
            </w:r>
            <w:r w:rsidRPr="00677400">
              <w:rPr>
                <w:color w:val="0000FF"/>
              </w:rPr>
              <w:instrText xml:space="preserve"> INCLUDEPICTURE "http://www.friary.school/wp-content/uploads/2016/09/crest-1.jpg" \* MERGEFORMATINET </w:instrText>
            </w:r>
            <w:r w:rsidRPr="00677400">
              <w:rPr>
                <w:color w:val="0000FF"/>
              </w:rPr>
              <w:fldChar w:fldCharType="separate"/>
            </w:r>
            <w:r w:rsidR="00DB6180">
              <w:rPr>
                <w:color w:val="0000FF"/>
              </w:rPr>
              <w:fldChar w:fldCharType="begin"/>
            </w:r>
            <w:r w:rsidR="00DB6180">
              <w:rPr>
                <w:color w:val="0000FF"/>
              </w:rPr>
              <w:instrText xml:space="preserve"> INCLUDEPICTURE  "http://www.friary.school/wp-content/uploads/2016/09/crest-1.jpg" \* MERGEFORMATINET </w:instrText>
            </w:r>
            <w:r w:rsidR="00DB6180">
              <w:rPr>
                <w:color w:val="0000FF"/>
              </w:rPr>
              <w:fldChar w:fldCharType="separate"/>
            </w:r>
            <w:r w:rsidR="00964DE6">
              <w:rPr>
                <w:color w:val="0000FF"/>
              </w:rPr>
              <w:fldChar w:fldCharType="begin"/>
            </w:r>
            <w:r w:rsidR="00964DE6">
              <w:rPr>
                <w:color w:val="0000FF"/>
              </w:rPr>
              <w:instrText xml:space="preserve"> INCLUDEPICTURE  "http://www.friary.school/wp-content/uploads/2016/09/crest-1.jpg" \* MERGEFORMATINET </w:instrText>
            </w:r>
            <w:r w:rsidR="00964DE6">
              <w:rPr>
                <w:color w:val="0000FF"/>
              </w:rPr>
              <w:fldChar w:fldCharType="separate"/>
            </w:r>
            <w:r w:rsidR="00617A5C">
              <w:rPr>
                <w:color w:val="0000FF"/>
              </w:rPr>
              <w:fldChar w:fldCharType="begin"/>
            </w:r>
            <w:r w:rsidR="00617A5C">
              <w:rPr>
                <w:color w:val="0000FF"/>
              </w:rPr>
              <w:instrText xml:space="preserve"> INCLUDEPICTURE  "http://www.friary.school/wp-content/uploads/2016/09/crest-1.jpg" \* MERGEFORMATINET </w:instrText>
            </w:r>
            <w:r w:rsidR="00617A5C">
              <w:rPr>
                <w:color w:val="0000FF"/>
              </w:rPr>
              <w:fldChar w:fldCharType="separate"/>
            </w:r>
            <w:r w:rsidR="00421BFE">
              <w:rPr>
                <w:color w:val="0000FF"/>
              </w:rPr>
              <w:fldChar w:fldCharType="begin"/>
            </w:r>
            <w:r w:rsidR="00421BFE">
              <w:rPr>
                <w:color w:val="0000FF"/>
              </w:rPr>
              <w:instrText xml:space="preserve"> INCLUDEPICTURE  "http://www.friary.school/wp-content/uploads/2016/09/crest-1.jpg" \* MERGEFORMATINET </w:instrText>
            </w:r>
            <w:r w:rsidR="00421BFE">
              <w:rPr>
                <w:color w:val="0000FF"/>
              </w:rPr>
              <w:fldChar w:fldCharType="separate"/>
            </w:r>
            <w:r w:rsidR="006B0CDD">
              <w:rPr>
                <w:color w:val="0000FF"/>
              </w:rPr>
              <w:fldChar w:fldCharType="begin"/>
            </w:r>
            <w:r w:rsidR="006B0CDD">
              <w:rPr>
                <w:color w:val="0000FF"/>
              </w:rPr>
              <w:instrText xml:space="preserve"> </w:instrText>
            </w:r>
            <w:r w:rsidR="006B0CDD">
              <w:rPr>
                <w:color w:val="0000FF"/>
              </w:rPr>
              <w:instrText>INCLUDEPICTURE  "http://www.friary.school/wp-content/uploads/2016/09/crest-1.jpg" \* MERGEFORMATINET</w:instrText>
            </w:r>
            <w:r w:rsidR="006B0CDD">
              <w:rPr>
                <w:color w:val="0000FF"/>
              </w:rPr>
              <w:instrText xml:space="preserve"> </w:instrText>
            </w:r>
            <w:r w:rsidR="006B0CDD">
              <w:rPr>
                <w:color w:val="0000FF"/>
              </w:rPr>
              <w:fldChar w:fldCharType="separate"/>
            </w:r>
            <w:r w:rsidR="006B0CDD">
              <w:rPr>
                <w:color w:val="0000FF"/>
              </w:rPr>
              <w:pict w14:anchorId="5717E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alt="Image result for the friary" style="width:51.75pt;height:1in" o:button="t">
                  <v:imagedata r:id="rId16" r:href="rId17"/>
                </v:shape>
              </w:pict>
            </w:r>
            <w:r w:rsidR="006B0CDD">
              <w:rPr>
                <w:color w:val="0000FF"/>
              </w:rPr>
              <w:fldChar w:fldCharType="end"/>
            </w:r>
            <w:r w:rsidR="00421BFE">
              <w:rPr>
                <w:color w:val="0000FF"/>
              </w:rPr>
              <w:fldChar w:fldCharType="end"/>
            </w:r>
            <w:r w:rsidR="00617A5C">
              <w:rPr>
                <w:color w:val="0000FF"/>
              </w:rPr>
              <w:fldChar w:fldCharType="end"/>
            </w:r>
            <w:r w:rsidR="00964DE6">
              <w:rPr>
                <w:color w:val="0000FF"/>
              </w:rPr>
              <w:fldChar w:fldCharType="end"/>
            </w:r>
            <w:r w:rsidR="00DB6180">
              <w:rPr>
                <w:color w:val="0000FF"/>
              </w:rPr>
              <w:fldChar w:fldCharType="end"/>
            </w:r>
            <w:r w:rsidRPr="00677400">
              <w:rPr>
                <w:color w:val="0000FF"/>
              </w:rPr>
              <w:fldChar w:fldCharType="end"/>
            </w:r>
          </w:p>
        </w:tc>
        <w:tc>
          <w:tcPr>
            <w:tcW w:w="7721" w:type="dxa"/>
            <w:tcBorders>
              <w:top w:val="nil"/>
              <w:left w:val="nil"/>
              <w:bottom w:val="nil"/>
              <w:right w:val="nil"/>
            </w:tcBorders>
            <w:shd w:val="clear" w:color="auto" w:fill="auto"/>
          </w:tcPr>
          <w:p w14:paraId="6AF2F50C" w14:textId="77777777" w:rsidR="00BD117F" w:rsidRPr="00677400" w:rsidRDefault="00BD117F" w:rsidP="00BD117F">
            <w:pPr>
              <w:pStyle w:val="NoSpacing"/>
              <w:jc w:val="center"/>
              <w:rPr>
                <w:rFonts w:ascii="Calibri" w:hAnsi="Calibri"/>
                <w:b/>
                <w:sz w:val="36"/>
                <w:szCs w:val="36"/>
              </w:rPr>
            </w:pPr>
            <w:r w:rsidRPr="00677400">
              <w:rPr>
                <w:rFonts w:ascii="Calibri" w:hAnsi="Calibri"/>
                <w:b/>
                <w:sz w:val="36"/>
                <w:szCs w:val="36"/>
              </w:rPr>
              <w:t xml:space="preserve">PERSON SPECIFICATION - CLASS TEACHER at </w:t>
            </w:r>
          </w:p>
          <w:p w14:paraId="05AFC998" w14:textId="77777777" w:rsidR="00BD117F" w:rsidRPr="00677400" w:rsidRDefault="00BD117F" w:rsidP="00BD117F">
            <w:pPr>
              <w:pStyle w:val="NoSpacing"/>
              <w:jc w:val="center"/>
              <w:rPr>
                <w:rFonts w:ascii="Calibri" w:hAnsi="Calibri"/>
                <w:b/>
                <w:sz w:val="36"/>
                <w:szCs w:val="36"/>
              </w:rPr>
            </w:pPr>
            <w:r w:rsidRPr="00677400">
              <w:rPr>
                <w:rFonts w:ascii="Calibri" w:hAnsi="Calibri"/>
                <w:b/>
                <w:sz w:val="36"/>
                <w:szCs w:val="36"/>
              </w:rPr>
              <w:t>THE FRIARY SCHOOL</w:t>
            </w:r>
          </w:p>
          <w:p w14:paraId="71821678" w14:textId="77777777" w:rsidR="00BD117F" w:rsidRDefault="00BD117F" w:rsidP="00BD117F">
            <w:pPr>
              <w:pStyle w:val="NoSpacing"/>
              <w:jc w:val="center"/>
            </w:pPr>
            <w:r w:rsidRPr="00677400">
              <w:rPr>
                <w:rFonts w:ascii="Calibri" w:hAnsi="Calibri"/>
                <w:szCs w:val="24"/>
              </w:rPr>
              <w:t>The following person specification applies to all teaching appointments at The Friary School (as part of the Greywood Multi-Schools Trust):</w:t>
            </w:r>
          </w:p>
        </w:tc>
        <w:tc>
          <w:tcPr>
            <w:tcW w:w="1494" w:type="dxa"/>
            <w:tcBorders>
              <w:top w:val="nil"/>
              <w:left w:val="nil"/>
              <w:bottom w:val="nil"/>
              <w:right w:val="nil"/>
            </w:tcBorders>
            <w:shd w:val="clear" w:color="auto" w:fill="auto"/>
          </w:tcPr>
          <w:p w14:paraId="26A4F873" w14:textId="77777777" w:rsidR="00BD117F" w:rsidRDefault="00BD117F" w:rsidP="00BD117F">
            <w:pPr>
              <w:pStyle w:val="NoSpacing"/>
            </w:pPr>
            <w:r>
              <w:object w:dxaOrig="2175" w:dyaOrig="2055" w14:anchorId="4AA51661">
                <v:shape id="_x0000_i1026" type="#_x0000_t75" style="width:62.25pt;height:75pt" o:ole="">
                  <v:imagedata r:id="rId18" o:title=""/>
                </v:shape>
                <o:OLEObject Type="Embed" ProgID="PBrush" ShapeID="_x0000_i1026" DrawAspect="Content" ObjectID="_1740224648" r:id="rId19"/>
              </w:object>
            </w:r>
          </w:p>
        </w:tc>
      </w:tr>
    </w:tbl>
    <w:p w14:paraId="140BB7E3" w14:textId="77777777" w:rsidR="00BD117F" w:rsidRPr="00296516" w:rsidRDefault="00BD117F" w:rsidP="00BD117F">
      <w:pPr>
        <w:rPr>
          <w:rFonts w:ascii="Calibri" w:hAnsi="Calibri"/>
          <w:sz w:val="12"/>
          <w:szCs w:val="12"/>
        </w:rPr>
      </w:pPr>
    </w:p>
    <w:tbl>
      <w:tblPr>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2"/>
        <w:gridCol w:w="3877"/>
        <w:gridCol w:w="3068"/>
        <w:gridCol w:w="1843"/>
      </w:tblGrid>
      <w:tr w:rsidR="00BD117F" w:rsidRPr="00296516" w14:paraId="14ACD266" w14:textId="77777777" w:rsidTr="00D570AB">
        <w:trPr>
          <w:jc w:val="center"/>
        </w:trPr>
        <w:tc>
          <w:tcPr>
            <w:tcW w:w="2112" w:type="dxa"/>
            <w:shd w:val="clear" w:color="auto" w:fill="auto"/>
            <w:vAlign w:val="center"/>
          </w:tcPr>
          <w:p w14:paraId="209A42D4" w14:textId="77777777" w:rsidR="00BD117F" w:rsidRPr="00296516" w:rsidRDefault="00BD117F" w:rsidP="00BD117F">
            <w:pPr>
              <w:pStyle w:val="NoSpacing"/>
              <w:jc w:val="center"/>
              <w:rPr>
                <w:rFonts w:ascii="Calibri" w:hAnsi="Calibri"/>
                <w:b/>
                <w:sz w:val="8"/>
                <w:szCs w:val="8"/>
              </w:rPr>
            </w:pPr>
          </w:p>
          <w:p w14:paraId="59027DCE" w14:textId="77777777" w:rsidR="00BD117F" w:rsidRPr="00296516" w:rsidRDefault="00BD117F" w:rsidP="00BD117F">
            <w:pPr>
              <w:pStyle w:val="NoSpacing"/>
              <w:jc w:val="center"/>
              <w:rPr>
                <w:rFonts w:ascii="Calibri" w:hAnsi="Calibri"/>
                <w:b/>
                <w:sz w:val="8"/>
                <w:szCs w:val="8"/>
              </w:rPr>
            </w:pPr>
            <w:r w:rsidRPr="00296516">
              <w:rPr>
                <w:rFonts w:ascii="Calibri" w:hAnsi="Calibri"/>
                <w:b/>
              </w:rPr>
              <w:t>ATTRIBUTES</w:t>
            </w:r>
          </w:p>
          <w:p w14:paraId="4FA129EB" w14:textId="77777777" w:rsidR="00BD117F" w:rsidRPr="00296516" w:rsidRDefault="00BD117F" w:rsidP="00BD117F">
            <w:pPr>
              <w:pStyle w:val="NoSpacing"/>
              <w:jc w:val="center"/>
              <w:rPr>
                <w:rFonts w:ascii="Calibri" w:hAnsi="Calibri"/>
                <w:b/>
                <w:sz w:val="8"/>
                <w:szCs w:val="8"/>
              </w:rPr>
            </w:pPr>
          </w:p>
        </w:tc>
        <w:tc>
          <w:tcPr>
            <w:tcW w:w="3877" w:type="dxa"/>
            <w:shd w:val="clear" w:color="auto" w:fill="auto"/>
            <w:vAlign w:val="center"/>
          </w:tcPr>
          <w:p w14:paraId="74D1ED4A" w14:textId="77777777" w:rsidR="00BD117F" w:rsidRPr="00296516" w:rsidRDefault="00BD117F" w:rsidP="00BD117F">
            <w:pPr>
              <w:pStyle w:val="NoSpacing"/>
              <w:jc w:val="center"/>
              <w:rPr>
                <w:rFonts w:ascii="Calibri" w:hAnsi="Calibri"/>
                <w:b/>
              </w:rPr>
            </w:pPr>
            <w:r w:rsidRPr="00296516">
              <w:rPr>
                <w:rFonts w:ascii="Calibri" w:hAnsi="Calibri"/>
                <w:b/>
              </w:rPr>
              <w:t>ESSENTIAL</w:t>
            </w:r>
          </w:p>
        </w:tc>
        <w:tc>
          <w:tcPr>
            <w:tcW w:w="3068" w:type="dxa"/>
            <w:shd w:val="clear" w:color="auto" w:fill="auto"/>
            <w:vAlign w:val="center"/>
          </w:tcPr>
          <w:p w14:paraId="348936AE" w14:textId="77777777" w:rsidR="00BD117F" w:rsidRPr="00296516" w:rsidRDefault="00BD117F" w:rsidP="00BD117F">
            <w:pPr>
              <w:pStyle w:val="NoSpacing"/>
              <w:jc w:val="center"/>
              <w:rPr>
                <w:rFonts w:ascii="Calibri" w:hAnsi="Calibri"/>
                <w:b/>
              </w:rPr>
            </w:pPr>
            <w:r w:rsidRPr="00296516">
              <w:rPr>
                <w:rFonts w:ascii="Calibri" w:hAnsi="Calibri"/>
                <w:b/>
              </w:rPr>
              <w:t>DESIRABLE</w:t>
            </w:r>
          </w:p>
        </w:tc>
        <w:tc>
          <w:tcPr>
            <w:tcW w:w="1843" w:type="dxa"/>
            <w:shd w:val="clear" w:color="auto" w:fill="auto"/>
            <w:vAlign w:val="center"/>
          </w:tcPr>
          <w:p w14:paraId="0F03825D" w14:textId="77777777" w:rsidR="00BD117F" w:rsidRPr="00296516" w:rsidRDefault="00BD117F" w:rsidP="00BD117F">
            <w:pPr>
              <w:pStyle w:val="NoSpacing"/>
              <w:jc w:val="center"/>
              <w:rPr>
                <w:rFonts w:ascii="Calibri" w:hAnsi="Calibri"/>
                <w:b/>
              </w:rPr>
            </w:pPr>
            <w:r w:rsidRPr="00296516">
              <w:rPr>
                <w:rFonts w:ascii="Calibri" w:hAnsi="Calibri"/>
                <w:b/>
              </w:rPr>
              <w:t>EVIDENCE</w:t>
            </w:r>
          </w:p>
        </w:tc>
      </w:tr>
      <w:tr w:rsidR="00BD117F" w:rsidRPr="00296516" w14:paraId="458EFD22" w14:textId="77777777" w:rsidTr="00D570AB">
        <w:trPr>
          <w:jc w:val="center"/>
        </w:trPr>
        <w:tc>
          <w:tcPr>
            <w:tcW w:w="2112" w:type="dxa"/>
            <w:shd w:val="clear" w:color="auto" w:fill="auto"/>
            <w:vAlign w:val="center"/>
          </w:tcPr>
          <w:p w14:paraId="451057C4"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Professional Qualification</w:t>
            </w:r>
          </w:p>
        </w:tc>
        <w:tc>
          <w:tcPr>
            <w:tcW w:w="3877" w:type="dxa"/>
            <w:shd w:val="clear" w:color="auto" w:fill="auto"/>
            <w:vAlign w:val="center"/>
          </w:tcPr>
          <w:p w14:paraId="1F03C356"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Qualified Teacher Status</w:t>
            </w:r>
          </w:p>
          <w:p w14:paraId="6E697881"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Degree in Subject (or related) Specialism</w:t>
            </w:r>
          </w:p>
        </w:tc>
        <w:tc>
          <w:tcPr>
            <w:tcW w:w="3068" w:type="dxa"/>
            <w:shd w:val="clear" w:color="auto" w:fill="auto"/>
            <w:vAlign w:val="center"/>
          </w:tcPr>
          <w:p w14:paraId="5F40EAE4"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2:2 Hons or better in appropriate subject</w:t>
            </w:r>
          </w:p>
        </w:tc>
        <w:tc>
          <w:tcPr>
            <w:tcW w:w="1843" w:type="dxa"/>
            <w:shd w:val="clear" w:color="auto" w:fill="auto"/>
            <w:vAlign w:val="center"/>
          </w:tcPr>
          <w:p w14:paraId="58801ABF"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Application Form</w:t>
            </w:r>
          </w:p>
        </w:tc>
      </w:tr>
      <w:tr w:rsidR="00BD117F" w:rsidRPr="00296516" w14:paraId="4F4A2DA8" w14:textId="77777777" w:rsidTr="00D570AB">
        <w:trPr>
          <w:jc w:val="center"/>
        </w:trPr>
        <w:tc>
          <w:tcPr>
            <w:tcW w:w="2112" w:type="dxa"/>
            <w:shd w:val="clear" w:color="auto" w:fill="auto"/>
            <w:vAlign w:val="center"/>
          </w:tcPr>
          <w:p w14:paraId="1991E2D6"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Experience</w:t>
            </w:r>
          </w:p>
        </w:tc>
        <w:tc>
          <w:tcPr>
            <w:tcW w:w="3877" w:type="dxa"/>
            <w:shd w:val="clear" w:color="auto" w:fill="auto"/>
            <w:vAlign w:val="center"/>
          </w:tcPr>
          <w:p w14:paraId="0CB7EB4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Successful teaching experience in appropriate sector</w:t>
            </w:r>
          </w:p>
          <w:p w14:paraId="06CA0433"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Ability to teach up to A-Level in specialism</w:t>
            </w:r>
          </w:p>
        </w:tc>
        <w:tc>
          <w:tcPr>
            <w:tcW w:w="3068" w:type="dxa"/>
            <w:shd w:val="clear" w:color="auto" w:fill="auto"/>
            <w:vAlign w:val="center"/>
          </w:tcPr>
          <w:p w14:paraId="0F0FC03E"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Ability to teach to second subjects</w:t>
            </w:r>
          </w:p>
        </w:tc>
        <w:tc>
          <w:tcPr>
            <w:tcW w:w="1843" w:type="dxa"/>
            <w:shd w:val="clear" w:color="auto" w:fill="auto"/>
            <w:vAlign w:val="center"/>
          </w:tcPr>
          <w:p w14:paraId="6A4EC856"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Application Form</w:t>
            </w:r>
          </w:p>
          <w:p w14:paraId="6B6885D3"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References</w:t>
            </w:r>
          </w:p>
          <w:p w14:paraId="23E2CFCA"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Interview</w:t>
            </w:r>
          </w:p>
        </w:tc>
      </w:tr>
      <w:tr w:rsidR="00BD117F" w:rsidRPr="00296516" w14:paraId="4219AADA" w14:textId="77777777" w:rsidTr="00D570AB">
        <w:trPr>
          <w:jc w:val="center"/>
        </w:trPr>
        <w:tc>
          <w:tcPr>
            <w:tcW w:w="2112" w:type="dxa"/>
            <w:shd w:val="clear" w:color="auto" w:fill="auto"/>
            <w:vAlign w:val="center"/>
          </w:tcPr>
          <w:p w14:paraId="6BC6657D"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Knowledge &amp; Skills</w:t>
            </w:r>
          </w:p>
        </w:tc>
        <w:tc>
          <w:tcPr>
            <w:tcW w:w="3877" w:type="dxa"/>
            <w:shd w:val="clear" w:color="auto" w:fill="auto"/>
            <w:vAlign w:val="center"/>
          </w:tcPr>
          <w:p w14:paraId="353055FC"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Good classroom practitioner</w:t>
            </w:r>
          </w:p>
          <w:p w14:paraId="1A5F7BD7"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Good knowledge and understanding of curriculum and teaching and learning issues related to subject(s)</w:t>
            </w:r>
          </w:p>
          <w:p w14:paraId="5C1EB208"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Good communication skills</w:t>
            </w:r>
          </w:p>
          <w:p w14:paraId="20A0CF53"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Ability to work to deadlines</w:t>
            </w:r>
          </w:p>
          <w:p w14:paraId="543E64A4"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ICT literate</w:t>
            </w:r>
          </w:p>
          <w:p w14:paraId="78A7B7F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Ability to present relevant information clearly and accurately</w:t>
            </w:r>
          </w:p>
        </w:tc>
        <w:tc>
          <w:tcPr>
            <w:tcW w:w="3068" w:type="dxa"/>
            <w:shd w:val="clear" w:color="auto" w:fill="auto"/>
            <w:vAlign w:val="center"/>
          </w:tcPr>
          <w:p w14:paraId="5549C7D6"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 xml:space="preserve">Knowledge of learning styles </w:t>
            </w:r>
            <w:proofErr w:type="gramStart"/>
            <w:r w:rsidRPr="00296516">
              <w:rPr>
                <w:rFonts w:ascii="Calibri" w:hAnsi="Calibri"/>
                <w:sz w:val="20"/>
                <w:szCs w:val="20"/>
              </w:rPr>
              <w:t>and  pedagogical</w:t>
            </w:r>
            <w:proofErr w:type="gramEnd"/>
            <w:r w:rsidRPr="00296516">
              <w:rPr>
                <w:rFonts w:ascii="Calibri" w:hAnsi="Calibri"/>
                <w:sz w:val="20"/>
                <w:szCs w:val="20"/>
              </w:rPr>
              <w:t xml:space="preserve"> theory</w:t>
            </w:r>
          </w:p>
          <w:p w14:paraId="0A844AAA"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Understanding of a broad range of current relevant educational issues/initiatives</w:t>
            </w:r>
          </w:p>
        </w:tc>
        <w:tc>
          <w:tcPr>
            <w:tcW w:w="1843" w:type="dxa"/>
            <w:shd w:val="clear" w:color="auto" w:fill="auto"/>
            <w:vAlign w:val="center"/>
          </w:tcPr>
          <w:p w14:paraId="10312125"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Application Form References</w:t>
            </w:r>
          </w:p>
          <w:p w14:paraId="47D1438F"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Interview</w:t>
            </w:r>
          </w:p>
        </w:tc>
      </w:tr>
      <w:tr w:rsidR="00BD117F" w:rsidRPr="00296516" w14:paraId="3238D3F8" w14:textId="77777777" w:rsidTr="00D570AB">
        <w:trPr>
          <w:jc w:val="center"/>
        </w:trPr>
        <w:tc>
          <w:tcPr>
            <w:tcW w:w="2112" w:type="dxa"/>
            <w:shd w:val="clear" w:color="auto" w:fill="auto"/>
            <w:vAlign w:val="center"/>
          </w:tcPr>
          <w:p w14:paraId="6DBC483B"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Professional Development</w:t>
            </w:r>
          </w:p>
        </w:tc>
        <w:tc>
          <w:tcPr>
            <w:tcW w:w="3877" w:type="dxa"/>
            <w:shd w:val="clear" w:color="auto" w:fill="auto"/>
            <w:vAlign w:val="center"/>
          </w:tcPr>
          <w:p w14:paraId="6B2BF3DF"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Commitment to continuous professional development</w:t>
            </w:r>
          </w:p>
          <w:p w14:paraId="10379658"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Ability to reflect upon and learn from own practice</w:t>
            </w:r>
          </w:p>
        </w:tc>
        <w:tc>
          <w:tcPr>
            <w:tcW w:w="3068" w:type="dxa"/>
            <w:shd w:val="clear" w:color="auto" w:fill="auto"/>
            <w:vAlign w:val="center"/>
          </w:tcPr>
          <w:p w14:paraId="3F8F69D6"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Evidence of any additional training/experience in subject area</w:t>
            </w:r>
          </w:p>
          <w:p w14:paraId="7BDC159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Appropriate professional training or networking further to basic teaching qualification</w:t>
            </w:r>
          </w:p>
        </w:tc>
        <w:tc>
          <w:tcPr>
            <w:tcW w:w="1843" w:type="dxa"/>
            <w:shd w:val="clear" w:color="auto" w:fill="auto"/>
            <w:vAlign w:val="center"/>
          </w:tcPr>
          <w:p w14:paraId="45358D23"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Application Form References</w:t>
            </w:r>
          </w:p>
          <w:p w14:paraId="3274499D"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Interview</w:t>
            </w:r>
          </w:p>
        </w:tc>
      </w:tr>
      <w:tr w:rsidR="00BD117F" w:rsidRPr="00296516" w14:paraId="60FA8ED7" w14:textId="77777777" w:rsidTr="00D570AB">
        <w:trPr>
          <w:jc w:val="center"/>
        </w:trPr>
        <w:tc>
          <w:tcPr>
            <w:tcW w:w="2112" w:type="dxa"/>
            <w:shd w:val="clear" w:color="auto" w:fill="auto"/>
            <w:vAlign w:val="center"/>
          </w:tcPr>
          <w:p w14:paraId="492892F5"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Personal Qualities</w:t>
            </w:r>
          </w:p>
        </w:tc>
        <w:tc>
          <w:tcPr>
            <w:tcW w:w="3877" w:type="dxa"/>
            <w:shd w:val="clear" w:color="auto" w:fill="auto"/>
            <w:vAlign w:val="center"/>
          </w:tcPr>
          <w:p w14:paraId="349A8DE2"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Passion/enthusiasm for teaching and learning</w:t>
            </w:r>
          </w:p>
          <w:p w14:paraId="2841D884"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Hard-working</w:t>
            </w:r>
          </w:p>
          <w:p w14:paraId="011C0963"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High expectations of students</w:t>
            </w:r>
          </w:p>
          <w:p w14:paraId="2BA0CEBE"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Empathy with children/parents who are experiencing difficulties</w:t>
            </w:r>
          </w:p>
          <w:p w14:paraId="53281635"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Able to work as a member of a team</w:t>
            </w:r>
          </w:p>
          <w:p w14:paraId="43E8C3A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Integrity</w:t>
            </w:r>
          </w:p>
          <w:p w14:paraId="53A708CE"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Approachability</w:t>
            </w:r>
          </w:p>
          <w:p w14:paraId="4A099B94"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Self-awareness</w:t>
            </w:r>
          </w:p>
          <w:p w14:paraId="6DA26750"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 sense of humour</w:t>
            </w:r>
          </w:p>
        </w:tc>
        <w:tc>
          <w:tcPr>
            <w:tcW w:w="3068" w:type="dxa"/>
            <w:shd w:val="clear" w:color="auto" w:fill="auto"/>
            <w:vAlign w:val="center"/>
          </w:tcPr>
          <w:p w14:paraId="0A624D25"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 keenness for further professional development</w:t>
            </w:r>
          </w:p>
          <w:p w14:paraId="78363943"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 readiness to take risks</w:t>
            </w:r>
          </w:p>
        </w:tc>
        <w:tc>
          <w:tcPr>
            <w:tcW w:w="1843" w:type="dxa"/>
            <w:shd w:val="clear" w:color="auto" w:fill="auto"/>
            <w:vAlign w:val="center"/>
          </w:tcPr>
          <w:p w14:paraId="533FC1B7"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Application Form References</w:t>
            </w:r>
          </w:p>
          <w:p w14:paraId="4FF7656B"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Interview</w:t>
            </w:r>
          </w:p>
        </w:tc>
      </w:tr>
      <w:tr w:rsidR="00BD117F" w:rsidRPr="00296516" w14:paraId="70A5611D" w14:textId="77777777" w:rsidTr="00D570AB">
        <w:trPr>
          <w:jc w:val="center"/>
        </w:trPr>
        <w:tc>
          <w:tcPr>
            <w:tcW w:w="2112" w:type="dxa"/>
            <w:shd w:val="clear" w:color="auto" w:fill="auto"/>
            <w:vAlign w:val="center"/>
          </w:tcPr>
          <w:p w14:paraId="0746A733"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Interests / Motivation (relevant to the job)</w:t>
            </w:r>
          </w:p>
        </w:tc>
        <w:tc>
          <w:tcPr>
            <w:tcW w:w="3877" w:type="dxa"/>
            <w:shd w:val="clear" w:color="auto" w:fill="auto"/>
            <w:vAlign w:val="center"/>
          </w:tcPr>
          <w:p w14:paraId="3C8901E1"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Willingness to work in close partnership with staff, parents and other professionals</w:t>
            </w:r>
          </w:p>
        </w:tc>
        <w:tc>
          <w:tcPr>
            <w:tcW w:w="3068" w:type="dxa"/>
            <w:shd w:val="clear" w:color="auto" w:fill="auto"/>
            <w:vAlign w:val="center"/>
          </w:tcPr>
          <w:p w14:paraId="6F19F0F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Interests beyond education</w:t>
            </w:r>
          </w:p>
          <w:p w14:paraId="513E714C"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 xml:space="preserve">Ability and readiness to contribute to </w:t>
            </w:r>
            <w:proofErr w:type="spellStart"/>
            <w:r w:rsidRPr="00296516">
              <w:rPr>
                <w:rFonts w:ascii="Calibri" w:hAnsi="Calibri"/>
                <w:sz w:val="20"/>
                <w:szCs w:val="20"/>
              </w:rPr>
              <w:t>extra curricular</w:t>
            </w:r>
            <w:proofErr w:type="spellEnd"/>
            <w:r w:rsidRPr="00296516">
              <w:rPr>
                <w:rFonts w:ascii="Calibri" w:hAnsi="Calibri"/>
                <w:sz w:val="20"/>
                <w:szCs w:val="20"/>
              </w:rPr>
              <w:t xml:space="preserve"> activities</w:t>
            </w:r>
          </w:p>
        </w:tc>
        <w:tc>
          <w:tcPr>
            <w:tcW w:w="1843" w:type="dxa"/>
            <w:shd w:val="clear" w:color="auto" w:fill="auto"/>
            <w:vAlign w:val="center"/>
          </w:tcPr>
          <w:p w14:paraId="638D5FBA"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Application Form References</w:t>
            </w:r>
          </w:p>
          <w:p w14:paraId="419E4AB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Interview</w:t>
            </w:r>
          </w:p>
        </w:tc>
      </w:tr>
      <w:tr w:rsidR="00BD117F" w:rsidRPr="00296516" w14:paraId="3580BAC0" w14:textId="77777777" w:rsidTr="00D570AB">
        <w:trPr>
          <w:jc w:val="center"/>
        </w:trPr>
        <w:tc>
          <w:tcPr>
            <w:tcW w:w="2112" w:type="dxa"/>
            <w:shd w:val="clear" w:color="auto" w:fill="auto"/>
            <w:vAlign w:val="center"/>
          </w:tcPr>
          <w:p w14:paraId="138B816F" w14:textId="77777777" w:rsidR="00BD117F" w:rsidRPr="00296516" w:rsidRDefault="00BD117F" w:rsidP="00BD117F">
            <w:pPr>
              <w:pStyle w:val="NoSpacing"/>
              <w:jc w:val="center"/>
              <w:rPr>
                <w:rFonts w:ascii="Calibri" w:hAnsi="Calibri"/>
                <w:b/>
                <w:sz w:val="20"/>
                <w:szCs w:val="20"/>
              </w:rPr>
            </w:pPr>
            <w:r w:rsidRPr="00296516">
              <w:rPr>
                <w:rFonts w:ascii="Calibri" w:hAnsi="Calibri"/>
                <w:b/>
                <w:sz w:val="20"/>
                <w:szCs w:val="20"/>
              </w:rPr>
              <w:t>Commitment</w:t>
            </w:r>
          </w:p>
        </w:tc>
        <w:tc>
          <w:tcPr>
            <w:tcW w:w="3877" w:type="dxa"/>
            <w:shd w:val="clear" w:color="auto" w:fill="auto"/>
            <w:vAlign w:val="center"/>
          </w:tcPr>
          <w:p w14:paraId="69F14861"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Commitment to the school, pupils and parents</w:t>
            </w:r>
          </w:p>
          <w:p w14:paraId="68728EE6"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Commitment to equal opportunities and a willingness to promote spiritual, social, moral and cultural development</w:t>
            </w:r>
          </w:p>
          <w:p w14:paraId="0DE0E958"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Commitment to raising achievement</w:t>
            </w:r>
          </w:p>
          <w:p w14:paraId="08649C01"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Commitment to inclusion and the belief that all young people can achieve</w:t>
            </w:r>
          </w:p>
        </w:tc>
        <w:tc>
          <w:tcPr>
            <w:tcW w:w="3068" w:type="dxa"/>
            <w:shd w:val="clear" w:color="auto" w:fill="auto"/>
            <w:vAlign w:val="center"/>
          </w:tcPr>
          <w:p w14:paraId="16C18D56" w14:textId="77777777" w:rsidR="00BD117F" w:rsidRPr="00296516" w:rsidRDefault="00BD117F" w:rsidP="00BD117F">
            <w:pPr>
              <w:pStyle w:val="NoSpacing"/>
              <w:jc w:val="center"/>
              <w:rPr>
                <w:rFonts w:ascii="Calibri" w:hAnsi="Calibri"/>
                <w:sz w:val="20"/>
                <w:szCs w:val="20"/>
              </w:rPr>
            </w:pPr>
          </w:p>
        </w:tc>
        <w:tc>
          <w:tcPr>
            <w:tcW w:w="1843" w:type="dxa"/>
            <w:shd w:val="clear" w:color="auto" w:fill="auto"/>
            <w:vAlign w:val="center"/>
          </w:tcPr>
          <w:p w14:paraId="1A57CDD9" w14:textId="77777777" w:rsidR="00BD117F" w:rsidRPr="00296516" w:rsidRDefault="00BD117F" w:rsidP="00BD117F">
            <w:pPr>
              <w:pStyle w:val="NoSpacing"/>
              <w:jc w:val="center"/>
              <w:rPr>
                <w:rFonts w:ascii="Calibri" w:hAnsi="Calibri"/>
                <w:sz w:val="20"/>
                <w:szCs w:val="20"/>
              </w:rPr>
            </w:pPr>
            <w:r w:rsidRPr="00296516">
              <w:rPr>
                <w:rFonts w:ascii="Calibri" w:hAnsi="Calibri"/>
                <w:sz w:val="20"/>
                <w:szCs w:val="20"/>
              </w:rPr>
              <w:t>Interview</w:t>
            </w:r>
          </w:p>
        </w:tc>
      </w:tr>
    </w:tbl>
    <w:p w14:paraId="26892514" w14:textId="77777777" w:rsidR="00BD117F" w:rsidRPr="00296516" w:rsidRDefault="00BD117F" w:rsidP="00BD117F">
      <w:pPr>
        <w:pStyle w:val="NoSpacing"/>
        <w:rPr>
          <w:rFonts w:ascii="Calibri" w:hAnsi="Calibri" w:cs="Arial"/>
          <w:sz w:val="12"/>
          <w:szCs w:val="12"/>
        </w:rPr>
      </w:pPr>
    </w:p>
    <w:p w14:paraId="7660351F" w14:textId="77777777" w:rsidR="00BD117F" w:rsidRPr="00296516" w:rsidRDefault="00BD117F" w:rsidP="00BD117F">
      <w:pPr>
        <w:pStyle w:val="NoSpacing"/>
        <w:jc w:val="both"/>
        <w:rPr>
          <w:rFonts w:ascii="Calibri" w:hAnsi="Calibri" w:cs="Arial"/>
          <w:sz w:val="20"/>
          <w:szCs w:val="20"/>
        </w:rPr>
      </w:pPr>
      <w:r w:rsidRPr="00296516">
        <w:rPr>
          <w:rFonts w:ascii="Calibri" w:hAnsi="Calibri" w:cs="Arial"/>
          <w:sz w:val="20"/>
          <w:szCs w:val="20"/>
        </w:rPr>
        <w:t>In addition to the ability to perform the duties of the post, an understanding of issues relating to safeguarding and the welfare of young people will need to be demonstrated. These might include:</w:t>
      </w:r>
    </w:p>
    <w:p w14:paraId="63E2E3B1" w14:textId="77777777" w:rsidR="00BD117F" w:rsidRPr="00296516" w:rsidRDefault="00BD117F" w:rsidP="00BD117F">
      <w:pPr>
        <w:pStyle w:val="NoSpacing"/>
        <w:jc w:val="both"/>
        <w:rPr>
          <w:rFonts w:ascii="Calibri" w:hAnsi="Calibri" w:cs="Arial"/>
          <w:sz w:val="12"/>
          <w:szCs w:val="12"/>
        </w:rPr>
      </w:pPr>
    </w:p>
    <w:p w14:paraId="1245D9D7" w14:textId="77777777" w:rsidR="00BD117F" w:rsidRPr="00296516" w:rsidRDefault="00BD117F" w:rsidP="00BD117F">
      <w:pPr>
        <w:pStyle w:val="NoSpacing"/>
        <w:numPr>
          <w:ilvl w:val="0"/>
          <w:numId w:val="48"/>
        </w:numPr>
        <w:jc w:val="both"/>
        <w:rPr>
          <w:rFonts w:ascii="Calibri" w:hAnsi="Calibri" w:cs="Arial"/>
          <w:sz w:val="20"/>
          <w:szCs w:val="20"/>
        </w:rPr>
      </w:pPr>
      <w:r w:rsidRPr="00296516">
        <w:rPr>
          <w:rFonts w:ascii="Calibri" w:hAnsi="Calibri" w:cs="Arial"/>
          <w:sz w:val="20"/>
          <w:szCs w:val="20"/>
        </w:rPr>
        <w:t>Motivation to work with children and young people</w:t>
      </w:r>
    </w:p>
    <w:p w14:paraId="1CC2CD19" w14:textId="77777777" w:rsidR="00BD117F" w:rsidRPr="00296516" w:rsidRDefault="00BD117F" w:rsidP="00BD117F">
      <w:pPr>
        <w:pStyle w:val="NoSpacing"/>
        <w:numPr>
          <w:ilvl w:val="0"/>
          <w:numId w:val="48"/>
        </w:numPr>
        <w:jc w:val="both"/>
        <w:rPr>
          <w:rFonts w:ascii="Calibri" w:hAnsi="Calibri" w:cs="Arial"/>
          <w:sz w:val="20"/>
          <w:szCs w:val="20"/>
        </w:rPr>
      </w:pPr>
      <w:r w:rsidRPr="00296516">
        <w:rPr>
          <w:rFonts w:ascii="Calibri" w:hAnsi="Calibri" w:cs="Arial"/>
          <w:sz w:val="20"/>
          <w:szCs w:val="20"/>
        </w:rPr>
        <w:t>Ability to form and maintain appropriate relationships and personal boundaries with children and young people</w:t>
      </w:r>
    </w:p>
    <w:p w14:paraId="7842F033" w14:textId="77777777" w:rsidR="00BD117F" w:rsidRPr="00296516" w:rsidRDefault="00BD117F" w:rsidP="00BD117F">
      <w:pPr>
        <w:pStyle w:val="NoSpacing"/>
        <w:numPr>
          <w:ilvl w:val="0"/>
          <w:numId w:val="48"/>
        </w:numPr>
        <w:jc w:val="both"/>
        <w:rPr>
          <w:rFonts w:ascii="Calibri" w:hAnsi="Calibri" w:cs="Arial"/>
          <w:sz w:val="20"/>
          <w:szCs w:val="20"/>
        </w:rPr>
      </w:pPr>
      <w:r w:rsidRPr="00296516">
        <w:rPr>
          <w:rFonts w:ascii="Calibri" w:hAnsi="Calibri" w:cs="Arial"/>
          <w:sz w:val="20"/>
          <w:szCs w:val="20"/>
        </w:rPr>
        <w:t>The effective use of authority</w:t>
      </w:r>
    </w:p>
    <w:p w14:paraId="3B05D69A" w14:textId="77777777" w:rsidR="00BD117F" w:rsidRPr="00296516" w:rsidRDefault="00BD117F" w:rsidP="00BD117F">
      <w:pPr>
        <w:pStyle w:val="NoSpacing"/>
        <w:jc w:val="both"/>
        <w:rPr>
          <w:rFonts w:ascii="Calibri" w:hAnsi="Calibri" w:cs="Arial"/>
          <w:sz w:val="12"/>
          <w:szCs w:val="12"/>
        </w:rPr>
      </w:pPr>
    </w:p>
    <w:p w14:paraId="42642D10" w14:textId="2196AF3E" w:rsidR="00F34C9D" w:rsidRDefault="00BD117F" w:rsidP="00D570AB">
      <w:pPr>
        <w:autoSpaceDE w:val="0"/>
        <w:autoSpaceDN w:val="0"/>
        <w:adjustRightInd w:val="0"/>
        <w:spacing w:line="360" w:lineRule="auto"/>
        <w:jc w:val="both"/>
        <w:rPr>
          <w:rFonts w:ascii="Arial" w:hAnsi="Arial" w:cs="Arial"/>
          <w:b/>
          <w:sz w:val="24"/>
          <w:szCs w:val="24"/>
        </w:rPr>
      </w:pPr>
      <w:r w:rsidRPr="00296516">
        <w:rPr>
          <w:rFonts w:ascii="Calibri" w:hAnsi="Calibri" w:cs="Arial"/>
          <w:sz w:val="20"/>
          <w:szCs w:val="20"/>
        </w:rPr>
        <w:t>If a candidate is short-listed any relevant issues arising from his or her references will be taken up at int</w:t>
      </w:r>
      <w:r w:rsidR="00D570AB">
        <w:rPr>
          <w:rFonts w:ascii="Calibri" w:hAnsi="Calibri" w:cs="Arial"/>
          <w:sz w:val="20"/>
          <w:szCs w:val="20"/>
        </w:rPr>
        <w:t>erview.</w:t>
      </w:r>
    </w:p>
    <w:p w14:paraId="61153E71" w14:textId="0A98BFAD" w:rsidR="00F048A4" w:rsidRPr="00BF3FCD" w:rsidRDefault="00F048A4" w:rsidP="00F048A4">
      <w:pPr>
        <w:jc w:val="center"/>
        <w:rPr>
          <w:rFonts w:cstheme="minorHAnsi"/>
          <w:b/>
          <w:bCs/>
          <w:sz w:val="32"/>
          <w:szCs w:val="32"/>
        </w:rPr>
      </w:pPr>
      <w:r w:rsidRPr="00BF3FCD">
        <w:rPr>
          <w:rFonts w:cstheme="minorHAnsi"/>
          <w:b/>
          <w:bCs/>
          <w:color w:val="00CC00"/>
          <w:sz w:val="32"/>
          <w:szCs w:val="32"/>
        </w:rPr>
        <w:lastRenderedPageBreak/>
        <w:t>A</w:t>
      </w:r>
      <w:r w:rsidRPr="00BF3FCD">
        <w:rPr>
          <w:rFonts w:cstheme="minorHAnsi"/>
          <w:b/>
          <w:bCs/>
          <w:sz w:val="32"/>
          <w:szCs w:val="32"/>
        </w:rPr>
        <w:t xml:space="preserve">pplication </w:t>
      </w:r>
      <w:r w:rsidR="009C63B6">
        <w:rPr>
          <w:rFonts w:cstheme="minorHAnsi"/>
          <w:b/>
          <w:bCs/>
          <w:sz w:val="32"/>
          <w:szCs w:val="32"/>
        </w:rPr>
        <w:t>P</w:t>
      </w:r>
      <w:r w:rsidRPr="00BF3FCD">
        <w:rPr>
          <w:rFonts w:cstheme="minorHAnsi"/>
          <w:b/>
          <w:bCs/>
          <w:sz w:val="32"/>
          <w:szCs w:val="32"/>
        </w:rPr>
        <w:t>rocess</w:t>
      </w:r>
      <w:r w:rsidR="00F34C9D">
        <w:rPr>
          <w:rFonts w:cstheme="minorHAnsi"/>
          <w:b/>
          <w:bCs/>
          <w:sz w:val="32"/>
          <w:szCs w:val="32"/>
        </w:rPr>
        <w:t xml:space="preserve"> and Guidance notes</w:t>
      </w:r>
      <w:r w:rsidR="00BD114F">
        <w:rPr>
          <w:rFonts w:cstheme="minorHAnsi"/>
          <w:b/>
          <w:bCs/>
          <w:sz w:val="32"/>
          <w:szCs w:val="32"/>
        </w:rPr>
        <w:t xml:space="preserve"> on our pre-employment checks</w:t>
      </w:r>
    </w:p>
    <w:p w14:paraId="070957A9" w14:textId="77777777" w:rsidR="00F048A4" w:rsidRPr="00832EBB" w:rsidRDefault="00F048A4" w:rsidP="00F048A4">
      <w:pPr>
        <w:jc w:val="center"/>
        <w:rPr>
          <w:rFonts w:cstheme="minorHAnsi"/>
          <w:b/>
          <w:bCs/>
          <w:sz w:val="28"/>
          <w:szCs w:val="28"/>
        </w:rPr>
      </w:pPr>
    </w:p>
    <w:p w14:paraId="7AD27D52" w14:textId="7727C27C" w:rsidR="00735EB2" w:rsidRPr="00735EB2" w:rsidRDefault="00F048A4" w:rsidP="00832EBB">
      <w:pPr>
        <w:jc w:val="both"/>
        <w:rPr>
          <w:rFonts w:cstheme="minorHAnsi"/>
          <w:b/>
          <w:bCs/>
          <w:sz w:val="26"/>
          <w:szCs w:val="26"/>
        </w:rPr>
      </w:pPr>
      <w:r w:rsidRPr="008240C7">
        <w:rPr>
          <w:rFonts w:cstheme="minorHAnsi"/>
          <w:b/>
          <w:bCs/>
          <w:color w:val="00B050"/>
          <w:sz w:val="26"/>
          <w:szCs w:val="26"/>
        </w:rPr>
        <w:t>A</w:t>
      </w:r>
      <w:r w:rsidRPr="00735EB2">
        <w:rPr>
          <w:rFonts w:cstheme="minorHAnsi"/>
          <w:b/>
          <w:bCs/>
          <w:sz w:val="26"/>
          <w:szCs w:val="26"/>
        </w:rPr>
        <w:t xml:space="preserve">pplication </w:t>
      </w:r>
      <w:r w:rsidR="00C65481">
        <w:rPr>
          <w:rFonts w:cstheme="minorHAnsi"/>
          <w:b/>
          <w:bCs/>
          <w:sz w:val="26"/>
          <w:szCs w:val="26"/>
        </w:rPr>
        <w:t>process</w:t>
      </w:r>
    </w:p>
    <w:p w14:paraId="2CB9E95C" w14:textId="29D7C768" w:rsidR="00F34C9D" w:rsidRDefault="00735EB2" w:rsidP="00832EBB">
      <w:pPr>
        <w:jc w:val="both"/>
        <w:rPr>
          <w:rFonts w:cstheme="minorHAnsi"/>
          <w:sz w:val="26"/>
          <w:szCs w:val="26"/>
        </w:rPr>
      </w:pPr>
      <w:r>
        <w:rPr>
          <w:rFonts w:cstheme="minorHAnsi"/>
          <w:sz w:val="26"/>
          <w:szCs w:val="26"/>
        </w:rPr>
        <w:t xml:space="preserve">Application </w:t>
      </w:r>
      <w:r w:rsidR="00F048A4" w:rsidRPr="00BE16D4">
        <w:rPr>
          <w:rFonts w:cstheme="minorHAnsi"/>
          <w:sz w:val="26"/>
          <w:szCs w:val="26"/>
        </w:rPr>
        <w:t xml:space="preserve">is by </w:t>
      </w:r>
      <w:r w:rsidR="0049417C">
        <w:rPr>
          <w:rFonts w:cstheme="minorHAnsi"/>
          <w:sz w:val="26"/>
          <w:szCs w:val="26"/>
        </w:rPr>
        <w:t xml:space="preserve">the </w:t>
      </w:r>
      <w:r w:rsidR="00F048A4" w:rsidRPr="00BE16D4">
        <w:rPr>
          <w:rFonts w:cstheme="minorHAnsi"/>
          <w:sz w:val="26"/>
          <w:szCs w:val="26"/>
        </w:rPr>
        <w:t xml:space="preserve">completion of the </w:t>
      </w:r>
      <w:r w:rsidR="0049417C">
        <w:rPr>
          <w:rFonts w:cstheme="minorHAnsi"/>
          <w:sz w:val="26"/>
          <w:szCs w:val="26"/>
        </w:rPr>
        <w:t xml:space="preserve">Greywood Multi Schools Trust </w:t>
      </w:r>
      <w:r w:rsidR="00EE1C71">
        <w:rPr>
          <w:rFonts w:cstheme="minorHAnsi"/>
          <w:sz w:val="26"/>
          <w:szCs w:val="26"/>
        </w:rPr>
        <w:t>a</w:t>
      </w:r>
      <w:r w:rsidR="00F048A4" w:rsidRPr="00BE16D4">
        <w:rPr>
          <w:rFonts w:cstheme="minorHAnsi"/>
          <w:sz w:val="26"/>
          <w:szCs w:val="26"/>
        </w:rPr>
        <w:t xml:space="preserve">pplication form, please note that CVs are not accepted. </w:t>
      </w:r>
    </w:p>
    <w:p w14:paraId="2F30027C" w14:textId="4C387A76" w:rsidR="002660C4" w:rsidRDefault="002660C4" w:rsidP="00832EBB">
      <w:pPr>
        <w:jc w:val="both"/>
        <w:rPr>
          <w:rFonts w:cstheme="minorHAnsi"/>
          <w:sz w:val="26"/>
          <w:szCs w:val="26"/>
        </w:rPr>
      </w:pPr>
      <w:r>
        <w:rPr>
          <w:rFonts w:cstheme="minorHAnsi"/>
          <w:sz w:val="26"/>
          <w:szCs w:val="26"/>
        </w:rPr>
        <w:t>Within the</w:t>
      </w:r>
      <w:r w:rsidR="00E06268">
        <w:rPr>
          <w:rFonts w:cstheme="minorHAnsi"/>
          <w:sz w:val="26"/>
          <w:szCs w:val="26"/>
        </w:rPr>
        <w:t xml:space="preserve"> appropriate sections on the</w:t>
      </w:r>
      <w:r>
        <w:rPr>
          <w:rFonts w:cstheme="minorHAnsi"/>
          <w:sz w:val="26"/>
          <w:szCs w:val="26"/>
        </w:rPr>
        <w:t xml:space="preserve"> </w:t>
      </w:r>
      <w:r w:rsidR="00E06268">
        <w:rPr>
          <w:rFonts w:cstheme="minorHAnsi"/>
          <w:sz w:val="26"/>
          <w:szCs w:val="26"/>
        </w:rPr>
        <w:t xml:space="preserve">form </w:t>
      </w:r>
      <w:r>
        <w:rPr>
          <w:rFonts w:cstheme="minorHAnsi"/>
          <w:sz w:val="26"/>
          <w:szCs w:val="26"/>
        </w:rPr>
        <w:t xml:space="preserve">please provide evidence of your experiences, skills and qualifications as </w:t>
      </w:r>
      <w:r w:rsidR="0049417C">
        <w:rPr>
          <w:rFonts w:cstheme="minorHAnsi"/>
          <w:sz w:val="26"/>
          <w:szCs w:val="26"/>
        </w:rPr>
        <w:t>described on</w:t>
      </w:r>
      <w:r>
        <w:rPr>
          <w:rFonts w:cstheme="minorHAnsi"/>
          <w:sz w:val="26"/>
          <w:szCs w:val="26"/>
        </w:rPr>
        <w:t xml:space="preserve"> the person specification</w:t>
      </w:r>
      <w:r w:rsidR="0049417C">
        <w:rPr>
          <w:rFonts w:cstheme="minorHAnsi"/>
          <w:sz w:val="26"/>
          <w:szCs w:val="26"/>
        </w:rPr>
        <w:t xml:space="preserve"> for the post</w:t>
      </w:r>
      <w:r>
        <w:rPr>
          <w:rFonts w:cstheme="minorHAnsi"/>
          <w:sz w:val="26"/>
          <w:szCs w:val="26"/>
        </w:rPr>
        <w:t>.</w:t>
      </w:r>
    </w:p>
    <w:p w14:paraId="1B5BB8A4" w14:textId="1CE2A4E9" w:rsidR="00735EB2" w:rsidRDefault="00F03D2C" w:rsidP="00832EBB">
      <w:pPr>
        <w:jc w:val="both"/>
        <w:rPr>
          <w:rFonts w:cstheme="minorHAnsi"/>
          <w:sz w:val="26"/>
          <w:szCs w:val="26"/>
        </w:rPr>
      </w:pPr>
      <w:r>
        <w:rPr>
          <w:rFonts w:cstheme="minorHAnsi"/>
          <w:sz w:val="26"/>
          <w:szCs w:val="26"/>
        </w:rPr>
        <w:t>If you wish to provide an accompanying letter with your application form</w:t>
      </w:r>
      <w:r w:rsidR="00735EB2">
        <w:rPr>
          <w:rFonts w:cstheme="minorHAnsi"/>
          <w:sz w:val="26"/>
          <w:szCs w:val="26"/>
        </w:rPr>
        <w:t>,</w:t>
      </w:r>
      <w:r>
        <w:rPr>
          <w:rFonts w:cstheme="minorHAnsi"/>
          <w:sz w:val="26"/>
          <w:szCs w:val="26"/>
        </w:rPr>
        <w:t xml:space="preserve"> p</w:t>
      </w:r>
      <w:r w:rsidR="00F048A4" w:rsidRPr="00BE16D4">
        <w:rPr>
          <w:rFonts w:cstheme="minorHAnsi"/>
          <w:sz w:val="26"/>
          <w:szCs w:val="26"/>
        </w:rPr>
        <w:t xml:space="preserve">lease ensure </w:t>
      </w:r>
      <w:r w:rsidR="003D70D3">
        <w:rPr>
          <w:rFonts w:cstheme="minorHAnsi"/>
          <w:sz w:val="26"/>
          <w:szCs w:val="26"/>
        </w:rPr>
        <w:t xml:space="preserve">it </w:t>
      </w:r>
      <w:r w:rsidR="00F048A4" w:rsidRPr="00BE16D4">
        <w:rPr>
          <w:rFonts w:cstheme="minorHAnsi"/>
          <w:sz w:val="26"/>
          <w:szCs w:val="26"/>
        </w:rPr>
        <w:t xml:space="preserve">is no longer than </w:t>
      </w:r>
      <w:r>
        <w:rPr>
          <w:rFonts w:cstheme="minorHAnsi"/>
          <w:sz w:val="26"/>
          <w:szCs w:val="26"/>
        </w:rPr>
        <w:t>1</w:t>
      </w:r>
      <w:r w:rsidR="00F048A4" w:rsidRPr="00BE16D4">
        <w:rPr>
          <w:rFonts w:cstheme="minorHAnsi"/>
          <w:sz w:val="26"/>
          <w:szCs w:val="26"/>
        </w:rPr>
        <w:t xml:space="preserve"> side of A4 paper</w:t>
      </w:r>
      <w:r w:rsidR="00F34C9D">
        <w:rPr>
          <w:rFonts w:cstheme="minorHAnsi"/>
          <w:sz w:val="26"/>
          <w:szCs w:val="26"/>
        </w:rPr>
        <w:t xml:space="preserve"> and is not less than size 11 font</w:t>
      </w:r>
      <w:r w:rsidR="00F048A4" w:rsidRPr="00BE16D4">
        <w:rPr>
          <w:rFonts w:cstheme="minorHAnsi"/>
          <w:sz w:val="26"/>
          <w:szCs w:val="26"/>
        </w:rPr>
        <w:t xml:space="preserve">. </w:t>
      </w:r>
      <w:r w:rsidR="00735EB2">
        <w:rPr>
          <w:rFonts w:cstheme="minorHAnsi"/>
          <w:sz w:val="26"/>
          <w:szCs w:val="26"/>
        </w:rPr>
        <w:t xml:space="preserve">Any accompanying letter should concentrate on detailing why this role and our school are particularly appealing </w:t>
      </w:r>
      <w:r w:rsidR="0049417C">
        <w:rPr>
          <w:rFonts w:cstheme="minorHAnsi"/>
          <w:sz w:val="26"/>
          <w:szCs w:val="26"/>
        </w:rPr>
        <w:t xml:space="preserve">to you </w:t>
      </w:r>
      <w:r w:rsidR="00735EB2">
        <w:rPr>
          <w:rFonts w:cstheme="minorHAnsi"/>
          <w:sz w:val="26"/>
          <w:szCs w:val="26"/>
        </w:rPr>
        <w:t>at this stage in your career.</w:t>
      </w:r>
    </w:p>
    <w:p w14:paraId="4211E588" w14:textId="66825910" w:rsidR="00832EBB" w:rsidRDefault="00735EB2" w:rsidP="00832EBB">
      <w:pPr>
        <w:jc w:val="both"/>
        <w:rPr>
          <w:rFonts w:cstheme="minorHAnsi"/>
          <w:sz w:val="26"/>
          <w:szCs w:val="26"/>
        </w:rPr>
      </w:pPr>
      <w:r>
        <w:rPr>
          <w:rFonts w:cstheme="minorHAnsi"/>
          <w:sz w:val="26"/>
          <w:szCs w:val="26"/>
        </w:rPr>
        <w:t>Shortlisting will be based only on the information provided in your application</w:t>
      </w:r>
      <w:r w:rsidR="0049417C">
        <w:rPr>
          <w:rFonts w:cstheme="minorHAnsi"/>
          <w:sz w:val="26"/>
          <w:szCs w:val="26"/>
        </w:rPr>
        <w:t xml:space="preserve"> for</w:t>
      </w:r>
      <w:r w:rsidR="009A5B71">
        <w:rPr>
          <w:rFonts w:cstheme="minorHAnsi"/>
          <w:sz w:val="26"/>
          <w:szCs w:val="26"/>
        </w:rPr>
        <w:t xml:space="preserve">m </w:t>
      </w:r>
      <w:r w:rsidR="0049417C">
        <w:rPr>
          <w:rFonts w:cstheme="minorHAnsi"/>
          <w:sz w:val="26"/>
          <w:szCs w:val="26"/>
        </w:rPr>
        <w:t>and any accompanying letter</w:t>
      </w:r>
      <w:r>
        <w:rPr>
          <w:rFonts w:cstheme="minorHAnsi"/>
          <w:sz w:val="26"/>
          <w:szCs w:val="26"/>
        </w:rPr>
        <w:t>.</w:t>
      </w:r>
    </w:p>
    <w:p w14:paraId="50D7CD4F" w14:textId="50012D67" w:rsidR="00C922A4" w:rsidRDefault="00C922A4" w:rsidP="00832EBB">
      <w:pPr>
        <w:jc w:val="both"/>
        <w:rPr>
          <w:rFonts w:cstheme="minorHAnsi"/>
          <w:sz w:val="26"/>
          <w:szCs w:val="26"/>
        </w:rPr>
      </w:pPr>
      <w:r>
        <w:rPr>
          <w:rFonts w:cstheme="minorHAnsi"/>
          <w:sz w:val="26"/>
          <w:szCs w:val="26"/>
        </w:rPr>
        <w:t>Please keep free any interview date given</w:t>
      </w:r>
      <w:r w:rsidR="009A5B71">
        <w:rPr>
          <w:rFonts w:cstheme="minorHAnsi"/>
          <w:sz w:val="26"/>
          <w:szCs w:val="26"/>
        </w:rPr>
        <w:t xml:space="preserve"> as </w:t>
      </w:r>
      <w:r>
        <w:rPr>
          <w:rFonts w:cstheme="minorHAnsi"/>
          <w:sz w:val="26"/>
          <w:szCs w:val="26"/>
        </w:rPr>
        <w:t>it is not normally possible to re-arrange this date.</w:t>
      </w:r>
    </w:p>
    <w:p w14:paraId="0EDBB4E3" w14:textId="0F8CCFEA" w:rsidR="008240C7" w:rsidRDefault="0049417C" w:rsidP="00832EBB">
      <w:pPr>
        <w:jc w:val="both"/>
        <w:rPr>
          <w:rFonts w:cstheme="minorHAnsi"/>
          <w:sz w:val="26"/>
          <w:szCs w:val="26"/>
        </w:rPr>
      </w:pPr>
      <w:r>
        <w:rPr>
          <w:rFonts w:cstheme="minorHAnsi"/>
          <w:sz w:val="26"/>
          <w:szCs w:val="26"/>
        </w:rPr>
        <w:t>On your application form</w:t>
      </w:r>
      <w:r w:rsidR="00C922A4">
        <w:rPr>
          <w:rFonts w:cstheme="minorHAnsi"/>
          <w:sz w:val="26"/>
          <w:szCs w:val="26"/>
        </w:rPr>
        <w:t xml:space="preserve"> ensure that all gaps in employment and education history are fully explained</w:t>
      </w:r>
      <w:r w:rsidR="002660C4">
        <w:rPr>
          <w:rFonts w:cstheme="minorHAnsi"/>
          <w:sz w:val="26"/>
          <w:szCs w:val="26"/>
        </w:rPr>
        <w:t>, you may be asked to explain these gaps further during the recruitment process.</w:t>
      </w:r>
      <w:r w:rsidR="00C922A4">
        <w:rPr>
          <w:rFonts w:cstheme="minorHAnsi"/>
          <w:sz w:val="26"/>
          <w:szCs w:val="26"/>
        </w:rPr>
        <w:t xml:space="preserve"> </w:t>
      </w:r>
      <w:r w:rsidR="008240C7">
        <w:rPr>
          <w:rFonts w:cstheme="minorHAnsi"/>
          <w:sz w:val="26"/>
          <w:szCs w:val="26"/>
        </w:rPr>
        <w:t>The s</w:t>
      </w:r>
      <w:r w:rsidR="008240C7" w:rsidRPr="00C65481">
        <w:rPr>
          <w:rFonts w:cstheme="minorHAnsi"/>
          <w:sz w:val="26"/>
          <w:szCs w:val="26"/>
        </w:rPr>
        <w:t xml:space="preserve">chool may choose to follow this up by seeking additional references to cover the duration of the gap in employment.  </w:t>
      </w:r>
    </w:p>
    <w:p w14:paraId="0A2D8E23" w14:textId="6FB58C4C" w:rsidR="002660C4" w:rsidRDefault="002660C4" w:rsidP="00832EBB">
      <w:pPr>
        <w:jc w:val="both"/>
        <w:rPr>
          <w:rFonts w:cstheme="minorHAnsi"/>
          <w:sz w:val="26"/>
          <w:szCs w:val="26"/>
        </w:rPr>
      </w:pPr>
      <w:r>
        <w:rPr>
          <w:rFonts w:cstheme="minorHAnsi"/>
          <w:sz w:val="26"/>
          <w:szCs w:val="26"/>
        </w:rPr>
        <w:t xml:space="preserve">If you have completed your application </w:t>
      </w:r>
      <w:r w:rsidR="00C65481">
        <w:rPr>
          <w:rFonts w:cstheme="minorHAnsi"/>
          <w:sz w:val="26"/>
          <w:szCs w:val="26"/>
        </w:rPr>
        <w:t xml:space="preserve">form </w:t>
      </w:r>
      <w:r>
        <w:rPr>
          <w:rFonts w:cstheme="minorHAnsi"/>
          <w:sz w:val="26"/>
          <w:szCs w:val="26"/>
        </w:rPr>
        <w:t>electronically you will be asked to sign a copy</w:t>
      </w:r>
      <w:r w:rsidR="00C65481">
        <w:rPr>
          <w:rFonts w:cstheme="minorHAnsi"/>
          <w:sz w:val="26"/>
          <w:szCs w:val="26"/>
        </w:rPr>
        <w:t xml:space="preserve"> of your application form if you are shortlisted for interview.</w:t>
      </w:r>
    </w:p>
    <w:p w14:paraId="22D435C6" w14:textId="31FE4F6C" w:rsidR="009A5B71" w:rsidRDefault="00BD114F" w:rsidP="00832EBB">
      <w:pPr>
        <w:jc w:val="both"/>
        <w:rPr>
          <w:rFonts w:cstheme="minorHAnsi"/>
          <w:sz w:val="26"/>
          <w:szCs w:val="26"/>
        </w:rPr>
      </w:pPr>
      <w:r>
        <w:rPr>
          <w:rFonts w:cstheme="minorHAnsi"/>
          <w:sz w:val="26"/>
          <w:szCs w:val="26"/>
        </w:rPr>
        <w:t xml:space="preserve">Please ensure you complete </w:t>
      </w:r>
      <w:r w:rsidR="00E06268">
        <w:rPr>
          <w:rFonts w:cstheme="minorHAnsi"/>
          <w:sz w:val="26"/>
          <w:szCs w:val="26"/>
        </w:rPr>
        <w:t xml:space="preserve">all sections of the application form </w:t>
      </w:r>
      <w:r>
        <w:rPr>
          <w:rFonts w:cstheme="minorHAnsi"/>
          <w:sz w:val="26"/>
          <w:szCs w:val="26"/>
        </w:rPr>
        <w:t>and return</w:t>
      </w:r>
      <w:r w:rsidR="00E06268">
        <w:rPr>
          <w:rFonts w:cstheme="minorHAnsi"/>
          <w:sz w:val="26"/>
          <w:szCs w:val="26"/>
        </w:rPr>
        <w:t xml:space="preserve"> it with</w:t>
      </w:r>
      <w:r>
        <w:rPr>
          <w:rFonts w:cstheme="minorHAnsi"/>
          <w:sz w:val="26"/>
          <w:szCs w:val="26"/>
        </w:rPr>
        <w:t xml:space="preserve"> </w:t>
      </w:r>
      <w:r w:rsidR="009A5B71">
        <w:rPr>
          <w:rFonts w:cstheme="minorHAnsi"/>
          <w:sz w:val="26"/>
          <w:szCs w:val="26"/>
        </w:rPr>
        <w:t xml:space="preserve">the separate </w:t>
      </w:r>
      <w:r w:rsidR="00E06268">
        <w:rPr>
          <w:rFonts w:cstheme="minorHAnsi"/>
          <w:sz w:val="26"/>
          <w:szCs w:val="26"/>
        </w:rPr>
        <w:t>E</w:t>
      </w:r>
      <w:r w:rsidR="009A5B71">
        <w:rPr>
          <w:rFonts w:cstheme="minorHAnsi"/>
          <w:sz w:val="26"/>
          <w:szCs w:val="26"/>
        </w:rPr>
        <w:t xml:space="preserve">quality and Diversity </w:t>
      </w:r>
      <w:r w:rsidR="003D70D3">
        <w:rPr>
          <w:rFonts w:cstheme="minorHAnsi"/>
          <w:sz w:val="26"/>
          <w:szCs w:val="26"/>
        </w:rPr>
        <w:t>M</w:t>
      </w:r>
      <w:r w:rsidR="009A5B71">
        <w:rPr>
          <w:rFonts w:cstheme="minorHAnsi"/>
          <w:sz w:val="26"/>
          <w:szCs w:val="26"/>
        </w:rPr>
        <w:t xml:space="preserve">onitoring </w:t>
      </w:r>
      <w:r w:rsidR="003D70D3">
        <w:rPr>
          <w:rFonts w:cstheme="minorHAnsi"/>
          <w:sz w:val="26"/>
          <w:szCs w:val="26"/>
        </w:rPr>
        <w:t>F</w:t>
      </w:r>
      <w:r w:rsidR="009A5B71">
        <w:rPr>
          <w:rFonts w:cstheme="minorHAnsi"/>
          <w:sz w:val="26"/>
          <w:szCs w:val="26"/>
        </w:rPr>
        <w:t xml:space="preserve">orm. </w:t>
      </w:r>
      <w:r>
        <w:rPr>
          <w:rFonts w:cstheme="minorHAnsi"/>
          <w:sz w:val="26"/>
          <w:szCs w:val="26"/>
        </w:rPr>
        <w:t>This allows us to monitor our recruitment campaigns and ensure they are attractive to all sectors of the community.</w:t>
      </w:r>
    </w:p>
    <w:p w14:paraId="4D4B51C3" w14:textId="784B72EC" w:rsidR="002660C4" w:rsidRPr="00DB6180" w:rsidRDefault="009A5B71" w:rsidP="00832EBB">
      <w:pPr>
        <w:jc w:val="both"/>
        <w:rPr>
          <w:rFonts w:cstheme="minorHAnsi"/>
          <w:sz w:val="26"/>
          <w:szCs w:val="26"/>
        </w:rPr>
      </w:pPr>
      <w:r w:rsidRPr="00BE16D4">
        <w:rPr>
          <w:rFonts w:cstheme="minorHAnsi"/>
          <w:sz w:val="26"/>
          <w:szCs w:val="26"/>
        </w:rPr>
        <w:t xml:space="preserve">Applications should be </w:t>
      </w:r>
      <w:r w:rsidRPr="00DB6180">
        <w:rPr>
          <w:rFonts w:cstheme="minorHAnsi"/>
          <w:sz w:val="26"/>
          <w:szCs w:val="26"/>
        </w:rPr>
        <w:t xml:space="preserve">returned to school c/o </w:t>
      </w:r>
      <w:r w:rsidR="00DB6180" w:rsidRPr="00DB6180">
        <w:rPr>
          <w:rFonts w:cstheme="minorHAnsi"/>
          <w:sz w:val="26"/>
          <w:szCs w:val="26"/>
        </w:rPr>
        <w:t>HR</w:t>
      </w:r>
      <w:r w:rsidRPr="00DB6180">
        <w:rPr>
          <w:rFonts w:cstheme="minorHAnsi"/>
          <w:sz w:val="26"/>
          <w:szCs w:val="26"/>
        </w:rPr>
        <w:t xml:space="preserve"> and can be returned to the school address or by emailing </w:t>
      </w:r>
      <w:r w:rsidR="00DB6180" w:rsidRPr="00DB6180">
        <w:rPr>
          <w:rFonts w:cstheme="minorHAnsi"/>
          <w:sz w:val="26"/>
          <w:szCs w:val="26"/>
        </w:rPr>
        <w:t>applications@friary.greywoodmst.co.uk</w:t>
      </w:r>
      <w:r w:rsidRPr="00DB6180">
        <w:rPr>
          <w:rFonts w:cstheme="minorHAnsi"/>
          <w:sz w:val="26"/>
          <w:szCs w:val="26"/>
        </w:rPr>
        <w:t>. Late applications will not be accepted.</w:t>
      </w:r>
    </w:p>
    <w:p w14:paraId="3807318E" w14:textId="77777777" w:rsidR="008240C7" w:rsidRDefault="008240C7" w:rsidP="008240C7">
      <w:pPr>
        <w:jc w:val="both"/>
        <w:rPr>
          <w:rFonts w:cstheme="minorHAnsi"/>
          <w:sz w:val="26"/>
          <w:szCs w:val="26"/>
        </w:rPr>
      </w:pPr>
      <w:r w:rsidRPr="00DB6180">
        <w:rPr>
          <w:rFonts w:cstheme="minorHAnsi"/>
          <w:sz w:val="26"/>
          <w:szCs w:val="26"/>
        </w:rPr>
        <w:t>If we haven’t contacted you within 14 days of the closing date you can assume that your application has been unsuccessful on this occasion.</w:t>
      </w:r>
    </w:p>
    <w:p w14:paraId="0704E596" w14:textId="77777777" w:rsidR="008240C7" w:rsidRDefault="008240C7" w:rsidP="008240C7">
      <w:pPr>
        <w:jc w:val="both"/>
        <w:rPr>
          <w:rFonts w:cstheme="minorHAnsi"/>
          <w:sz w:val="26"/>
          <w:szCs w:val="26"/>
        </w:rPr>
      </w:pPr>
      <w:r>
        <w:rPr>
          <w:rFonts w:cstheme="minorHAnsi"/>
          <w:sz w:val="26"/>
          <w:szCs w:val="26"/>
        </w:rPr>
        <w:t>Applications are welcomed from all sectors of the community.</w:t>
      </w:r>
    </w:p>
    <w:p w14:paraId="4D553A73" w14:textId="77777777" w:rsidR="00735EB2" w:rsidRPr="00735EB2" w:rsidRDefault="00735EB2" w:rsidP="00832EBB">
      <w:pPr>
        <w:jc w:val="both"/>
        <w:rPr>
          <w:rFonts w:cstheme="minorHAnsi"/>
          <w:b/>
          <w:bCs/>
          <w:sz w:val="26"/>
          <w:szCs w:val="26"/>
        </w:rPr>
      </w:pPr>
      <w:r w:rsidRPr="008240C7">
        <w:rPr>
          <w:rFonts w:cstheme="minorHAnsi"/>
          <w:b/>
          <w:bCs/>
          <w:color w:val="00B050"/>
          <w:sz w:val="26"/>
          <w:szCs w:val="26"/>
        </w:rPr>
        <w:t>S</w:t>
      </w:r>
      <w:r w:rsidRPr="00735EB2">
        <w:rPr>
          <w:rFonts w:cstheme="minorHAnsi"/>
          <w:b/>
          <w:bCs/>
          <w:sz w:val="26"/>
          <w:szCs w:val="26"/>
        </w:rPr>
        <w:t>hortlisted candidates</w:t>
      </w:r>
    </w:p>
    <w:p w14:paraId="4B34D561" w14:textId="6699E77D" w:rsidR="00786F12" w:rsidRDefault="003D70D3" w:rsidP="008240C7">
      <w:pPr>
        <w:jc w:val="both"/>
        <w:rPr>
          <w:rFonts w:cstheme="minorHAnsi"/>
          <w:sz w:val="26"/>
          <w:szCs w:val="26"/>
        </w:rPr>
      </w:pPr>
      <w:r>
        <w:rPr>
          <w:rFonts w:cstheme="minorHAnsi"/>
          <w:sz w:val="26"/>
          <w:szCs w:val="26"/>
        </w:rPr>
        <w:t>S</w:t>
      </w:r>
      <w:r w:rsidR="00F048A4" w:rsidRPr="00BE16D4">
        <w:rPr>
          <w:rFonts w:cstheme="minorHAnsi"/>
          <w:sz w:val="26"/>
          <w:szCs w:val="26"/>
        </w:rPr>
        <w:t>hortlisted candidates</w:t>
      </w:r>
      <w:r>
        <w:rPr>
          <w:rFonts w:cstheme="minorHAnsi"/>
          <w:sz w:val="26"/>
          <w:szCs w:val="26"/>
        </w:rPr>
        <w:t xml:space="preserve"> will be notified as soon after the shortlisting date as practicable.</w:t>
      </w:r>
      <w:r w:rsidR="00786F12">
        <w:rPr>
          <w:rFonts w:cstheme="minorHAnsi"/>
          <w:sz w:val="26"/>
          <w:szCs w:val="26"/>
        </w:rPr>
        <w:t xml:space="preserve"> </w:t>
      </w:r>
      <w:r>
        <w:rPr>
          <w:rFonts w:cstheme="minorHAnsi"/>
          <w:sz w:val="26"/>
          <w:szCs w:val="26"/>
        </w:rPr>
        <w:t>T</w:t>
      </w:r>
      <w:r w:rsidR="00786F12">
        <w:rPr>
          <w:rFonts w:cstheme="minorHAnsi"/>
          <w:sz w:val="26"/>
          <w:szCs w:val="26"/>
        </w:rPr>
        <w:t>he following pre-employment checks will be undertaken prior to interview.</w:t>
      </w:r>
    </w:p>
    <w:p w14:paraId="7F8D6C9F" w14:textId="699F11AE" w:rsidR="00786F12" w:rsidRPr="008240C7" w:rsidRDefault="00786F12" w:rsidP="008240C7">
      <w:pPr>
        <w:jc w:val="both"/>
        <w:rPr>
          <w:rFonts w:cstheme="minorHAnsi"/>
          <w:b/>
          <w:bCs/>
          <w:color w:val="00B050"/>
          <w:sz w:val="26"/>
          <w:szCs w:val="26"/>
        </w:rPr>
      </w:pPr>
      <w:r w:rsidRPr="008240C7">
        <w:rPr>
          <w:rFonts w:cstheme="minorHAnsi"/>
          <w:b/>
          <w:bCs/>
          <w:color w:val="00B050"/>
          <w:sz w:val="26"/>
          <w:szCs w:val="26"/>
        </w:rPr>
        <w:t>R</w:t>
      </w:r>
      <w:r w:rsidRPr="00EE1C71">
        <w:rPr>
          <w:rFonts w:cstheme="minorHAnsi"/>
          <w:b/>
          <w:bCs/>
          <w:sz w:val="26"/>
          <w:szCs w:val="26"/>
        </w:rPr>
        <w:t>eferences</w:t>
      </w:r>
    </w:p>
    <w:p w14:paraId="56C63606" w14:textId="649A41C3" w:rsidR="00832EBB" w:rsidRDefault="00786F12" w:rsidP="008240C7">
      <w:pPr>
        <w:spacing w:after="0" w:line="240" w:lineRule="auto"/>
        <w:contextualSpacing/>
        <w:jc w:val="both"/>
        <w:rPr>
          <w:rFonts w:cstheme="minorHAnsi"/>
          <w:sz w:val="26"/>
          <w:szCs w:val="26"/>
        </w:rPr>
      </w:pPr>
      <w:r>
        <w:rPr>
          <w:rFonts w:cstheme="minorHAnsi"/>
          <w:sz w:val="26"/>
          <w:szCs w:val="26"/>
        </w:rPr>
        <w:t xml:space="preserve">In the majority of circumstances </w:t>
      </w:r>
      <w:r w:rsidR="00F048A4" w:rsidRPr="00BE16D4">
        <w:rPr>
          <w:rFonts w:cstheme="minorHAnsi"/>
          <w:sz w:val="26"/>
          <w:szCs w:val="26"/>
        </w:rPr>
        <w:t>references will be sought ahead of the interview process</w:t>
      </w:r>
      <w:r>
        <w:rPr>
          <w:rFonts w:cstheme="minorHAnsi"/>
          <w:sz w:val="26"/>
          <w:szCs w:val="26"/>
        </w:rPr>
        <w:t xml:space="preserve">, this allows the opportunity to clarify or explore further any issues identified in the reference. </w:t>
      </w:r>
      <w:r w:rsidR="00F048A4" w:rsidRPr="00BE16D4">
        <w:rPr>
          <w:rFonts w:cstheme="minorHAnsi"/>
          <w:sz w:val="26"/>
          <w:szCs w:val="26"/>
        </w:rPr>
        <w:t xml:space="preserve">Please provide </w:t>
      </w:r>
      <w:r w:rsidR="00A40145">
        <w:rPr>
          <w:rFonts w:cstheme="minorHAnsi"/>
          <w:sz w:val="26"/>
          <w:szCs w:val="26"/>
        </w:rPr>
        <w:t xml:space="preserve">the name, position, email address, </w:t>
      </w:r>
      <w:r w:rsidR="00F03D2C">
        <w:rPr>
          <w:rFonts w:cstheme="minorHAnsi"/>
          <w:sz w:val="26"/>
          <w:szCs w:val="26"/>
        </w:rPr>
        <w:t xml:space="preserve">postal </w:t>
      </w:r>
      <w:r w:rsidR="00A40145">
        <w:rPr>
          <w:rFonts w:cstheme="minorHAnsi"/>
          <w:sz w:val="26"/>
          <w:szCs w:val="26"/>
        </w:rPr>
        <w:t>address and telephone number</w:t>
      </w:r>
      <w:r w:rsidR="00F048A4" w:rsidRPr="00BE16D4">
        <w:rPr>
          <w:rFonts w:cstheme="minorHAnsi"/>
          <w:sz w:val="26"/>
          <w:szCs w:val="26"/>
        </w:rPr>
        <w:t xml:space="preserve"> of two people who </w:t>
      </w:r>
      <w:r w:rsidR="00A21A93" w:rsidRPr="00BE16D4">
        <w:rPr>
          <w:rFonts w:cstheme="minorHAnsi"/>
          <w:sz w:val="26"/>
          <w:szCs w:val="26"/>
        </w:rPr>
        <w:t>can</w:t>
      </w:r>
      <w:r w:rsidR="00F048A4" w:rsidRPr="00BE16D4">
        <w:rPr>
          <w:rFonts w:cstheme="minorHAnsi"/>
          <w:sz w:val="26"/>
          <w:szCs w:val="26"/>
        </w:rPr>
        <w:t xml:space="preserve"> </w:t>
      </w:r>
      <w:r w:rsidR="00F048A4" w:rsidRPr="00BE16D4">
        <w:rPr>
          <w:rFonts w:cstheme="minorHAnsi"/>
          <w:sz w:val="26"/>
          <w:szCs w:val="26"/>
        </w:rPr>
        <w:lastRenderedPageBreak/>
        <w:t>provide you with a professional reference</w:t>
      </w:r>
      <w:r w:rsidR="00F03D2C">
        <w:rPr>
          <w:rFonts w:cstheme="minorHAnsi"/>
          <w:sz w:val="26"/>
          <w:szCs w:val="26"/>
        </w:rPr>
        <w:t xml:space="preserve">. Your first reference must </w:t>
      </w:r>
      <w:r w:rsidR="00F048A4" w:rsidRPr="00BE16D4">
        <w:rPr>
          <w:rFonts w:cstheme="minorHAnsi"/>
          <w:sz w:val="26"/>
          <w:szCs w:val="26"/>
        </w:rPr>
        <w:t>be from your current employer</w:t>
      </w:r>
      <w:r w:rsidR="00C922A4">
        <w:rPr>
          <w:rFonts w:cstheme="minorHAnsi"/>
          <w:sz w:val="26"/>
          <w:szCs w:val="26"/>
        </w:rPr>
        <w:t>, if this is within a school it is our policy to approach the Headteacher for these</w:t>
      </w:r>
      <w:r w:rsidR="00F048A4" w:rsidRPr="00BE16D4">
        <w:rPr>
          <w:rFonts w:cstheme="minorHAnsi"/>
          <w:sz w:val="26"/>
          <w:szCs w:val="26"/>
        </w:rPr>
        <w:t xml:space="preserve">. Please also advise them that you have given their name and that they may be approached to provide a timely reference. </w:t>
      </w:r>
      <w:r w:rsidR="00BD114F">
        <w:rPr>
          <w:rFonts w:cstheme="minorHAnsi"/>
          <w:sz w:val="26"/>
          <w:szCs w:val="26"/>
        </w:rPr>
        <w:t>For all references</w:t>
      </w:r>
      <w:r w:rsidR="00BB4A65">
        <w:rPr>
          <w:rFonts w:cstheme="minorHAnsi"/>
          <w:sz w:val="26"/>
          <w:szCs w:val="26"/>
        </w:rPr>
        <w:t xml:space="preserve"> ensure you detail the capacity in which they are known to you and if they will be providing an employment or character reference. </w:t>
      </w:r>
    </w:p>
    <w:p w14:paraId="27167F1A" w14:textId="7844AF96" w:rsidR="00786F12" w:rsidRDefault="00786F12" w:rsidP="008240C7">
      <w:pPr>
        <w:spacing w:after="0" w:line="240" w:lineRule="auto"/>
        <w:contextualSpacing/>
        <w:jc w:val="both"/>
        <w:rPr>
          <w:rFonts w:cstheme="minorHAnsi"/>
          <w:sz w:val="26"/>
          <w:szCs w:val="26"/>
        </w:rPr>
      </w:pPr>
    </w:p>
    <w:p w14:paraId="4694ECB0" w14:textId="45948B39" w:rsidR="00786F12" w:rsidRPr="00C65481" w:rsidRDefault="00786F12" w:rsidP="008240C7">
      <w:pPr>
        <w:spacing w:after="0" w:line="240" w:lineRule="auto"/>
        <w:contextualSpacing/>
        <w:jc w:val="both"/>
        <w:rPr>
          <w:rFonts w:cstheme="minorHAnsi"/>
          <w:sz w:val="26"/>
          <w:szCs w:val="26"/>
        </w:rPr>
      </w:pPr>
      <w:r w:rsidRPr="00C65481">
        <w:rPr>
          <w:rFonts w:cstheme="minorHAnsi"/>
          <w:sz w:val="26"/>
          <w:szCs w:val="26"/>
        </w:rPr>
        <w:t xml:space="preserve">Any references supplied directly from </w:t>
      </w:r>
      <w:r w:rsidR="003D70D3" w:rsidRPr="00C65481">
        <w:rPr>
          <w:rFonts w:cstheme="minorHAnsi"/>
          <w:sz w:val="26"/>
          <w:szCs w:val="26"/>
        </w:rPr>
        <w:t>you,</w:t>
      </w:r>
      <w:r w:rsidRPr="00C65481">
        <w:rPr>
          <w:rFonts w:cstheme="minorHAnsi"/>
          <w:sz w:val="26"/>
          <w:szCs w:val="26"/>
        </w:rPr>
        <w:t xml:space="preserve"> or open references will not be accepted. </w:t>
      </w:r>
    </w:p>
    <w:p w14:paraId="7E111196" w14:textId="7E1047C9" w:rsidR="00786F12" w:rsidRDefault="00786F12" w:rsidP="008240C7">
      <w:pPr>
        <w:spacing w:after="0" w:line="240" w:lineRule="auto"/>
        <w:contextualSpacing/>
        <w:jc w:val="both"/>
        <w:rPr>
          <w:rFonts w:cstheme="minorHAnsi"/>
          <w:sz w:val="26"/>
          <w:szCs w:val="26"/>
        </w:rPr>
      </w:pPr>
    </w:p>
    <w:p w14:paraId="5894FE24" w14:textId="77777777" w:rsidR="00E43B78" w:rsidRPr="00C65481" w:rsidRDefault="00E43B78" w:rsidP="008240C7">
      <w:pPr>
        <w:spacing w:after="0" w:line="240" w:lineRule="auto"/>
        <w:contextualSpacing/>
        <w:jc w:val="both"/>
        <w:rPr>
          <w:rFonts w:cstheme="minorHAnsi"/>
          <w:sz w:val="26"/>
          <w:szCs w:val="26"/>
        </w:rPr>
      </w:pPr>
      <w:r w:rsidRPr="00C65481">
        <w:rPr>
          <w:rFonts w:cstheme="minorHAnsi"/>
          <w:sz w:val="26"/>
          <w:szCs w:val="26"/>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66E6860A" w14:textId="77777777" w:rsidR="00E43B78" w:rsidRPr="00C65481" w:rsidRDefault="00E43B78" w:rsidP="008240C7">
      <w:pPr>
        <w:spacing w:after="0" w:line="240" w:lineRule="auto"/>
        <w:contextualSpacing/>
        <w:jc w:val="both"/>
        <w:rPr>
          <w:rFonts w:cstheme="minorHAnsi"/>
          <w:sz w:val="26"/>
          <w:szCs w:val="26"/>
        </w:rPr>
      </w:pPr>
    </w:p>
    <w:p w14:paraId="34B11B1B" w14:textId="5B096097" w:rsidR="00E43B78" w:rsidRPr="00C65481" w:rsidRDefault="00E43B78" w:rsidP="008240C7">
      <w:pPr>
        <w:spacing w:after="0" w:line="240" w:lineRule="auto"/>
        <w:contextualSpacing/>
        <w:jc w:val="both"/>
        <w:rPr>
          <w:rFonts w:cstheme="minorHAnsi"/>
          <w:sz w:val="26"/>
          <w:szCs w:val="26"/>
        </w:rPr>
      </w:pPr>
      <w:r w:rsidRPr="00C65481">
        <w:rPr>
          <w:rFonts w:cstheme="minorHAnsi"/>
          <w:sz w:val="26"/>
          <w:szCs w:val="26"/>
        </w:rPr>
        <w:t>If you are not currently</w:t>
      </w:r>
      <w:r w:rsidR="003D70D3">
        <w:rPr>
          <w:rFonts w:cstheme="minorHAnsi"/>
          <w:sz w:val="26"/>
          <w:szCs w:val="26"/>
        </w:rPr>
        <w:t xml:space="preserve"> in employment </w:t>
      </w:r>
      <w:r w:rsidRPr="00C65481">
        <w:rPr>
          <w:rFonts w:cstheme="minorHAnsi"/>
          <w:sz w:val="26"/>
          <w:szCs w:val="26"/>
        </w:rPr>
        <w:t>it will be expected that a referee from the most recent employer (prior to the period of unemployment) will be supplied. If you have never been employed</w:t>
      </w:r>
      <w:r w:rsidR="003D70D3">
        <w:rPr>
          <w:rFonts w:cstheme="minorHAnsi"/>
          <w:sz w:val="26"/>
          <w:szCs w:val="26"/>
        </w:rPr>
        <w:t xml:space="preserve">, </w:t>
      </w:r>
      <w:r w:rsidRPr="00C65481">
        <w:rPr>
          <w:rFonts w:cstheme="minorHAnsi"/>
          <w:sz w:val="26"/>
          <w:szCs w:val="26"/>
        </w:rPr>
        <w:t xml:space="preserve">you can seek support from the recruiting manager to identify appropriate referees.  </w:t>
      </w:r>
    </w:p>
    <w:p w14:paraId="09699CC0" w14:textId="77777777" w:rsidR="00E43B78" w:rsidRPr="00C65481" w:rsidRDefault="00E43B78" w:rsidP="008240C7">
      <w:pPr>
        <w:spacing w:after="0" w:line="240" w:lineRule="auto"/>
        <w:contextualSpacing/>
        <w:jc w:val="both"/>
        <w:rPr>
          <w:rFonts w:cstheme="minorHAnsi"/>
          <w:sz w:val="26"/>
          <w:szCs w:val="26"/>
        </w:rPr>
      </w:pPr>
    </w:p>
    <w:p w14:paraId="33AF1F3C" w14:textId="364F81C2" w:rsidR="00E43B78" w:rsidRPr="00C65481" w:rsidRDefault="00E43B78" w:rsidP="008240C7">
      <w:pPr>
        <w:spacing w:after="0" w:line="240" w:lineRule="auto"/>
        <w:contextualSpacing/>
        <w:jc w:val="both"/>
        <w:rPr>
          <w:rFonts w:cstheme="minorHAnsi"/>
          <w:sz w:val="26"/>
          <w:szCs w:val="26"/>
        </w:rPr>
      </w:pPr>
      <w:r w:rsidRPr="00C65481">
        <w:rPr>
          <w:rFonts w:cstheme="minorHAnsi"/>
          <w:sz w:val="26"/>
          <w:szCs w:val="26"/>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Pr>
          <w:rFonts w:cstheme="minorHAnsi"/>
          <w:sz w:val="26"/>
          <w:szCs w:val="26"/>
        </w:rPr>
        <w:t>/lecturer</w:t>
      </w:r>
      <w:r w:rsidRPr="00C65481">
        <w:rPr>
          <w:rFonts w:cstheme="minorHAnsi"/>
          <w:sz w:val="26"/>
          <w:szCs w:val="26"/>
        </w:rPr>
        <w:t xml:space="preserve"> will be the preferred referee. </w:t>
      </w:r>
    </w:p>
    <w:p w14:paraId="2B198229" w14:textId="77777777" w:rsidR="00E43B78" w:rsidRPr="00C65481" w:rsidRDefault="00E43B78" w:rsidP="008240C7">
      <w:pPr>
        <w:spacing w:after="0" w:line="240" w:lineRule="auto"/>
        <w:contextualSpacing/>
        <w:jc w:val="both"/>
        <w:rPr>
          <w:rFonts w:cstheme="minorHAnsi"/>
          <w:sz w:val="26"/>
          <w:szCs w:val="26"/>
        </w:rPr>
      </w:pPr>
    </w:p>
    <w:p w14:paraId="59983A13" w14:textId="3354FAE6" w:rsidR="00E06268" w:rsidRDefault="00E06268" w:rsidP="008240C7">
      <w:pPr>
        <w:spacing w:after="0" w:line="240" w:lineRule="auto"/>
        <w:contextualSpacing/>
        <w:jc w:val="both"/>
        <w:rPr>
          <w:rFonts w:cstheme="minorHAnsi"/>
          <w:sz w:val="26"/>
          <w:szCs w:val="26"/>
        </w:rPr>
      </w:pPr>
      <w:r>
        <w:rPr>
          <w:rFonts w:cstheme="minorHAnsi"/>
          <w:sz w:val="26"/>
          <w:szCs w:val="26"/>
        </w:rPr>
        <w:t>The school reserves the right to request further references to satisfy the pre-employment checking process.</w:t>
      </w:r>
    </w:p>
    <w:p w14:paraId="5E2A0592" w14:textId="77777777" w:rsidR="00E06268" w:rsidRDefault="00E06268" w:rsidP="008240C7">
      <w:pPr>
        <w:spacing w:after="0" w:line="240" w:lineRule="auto"/>
        <w:contextualSpacing/>
        <w:jc w:val="both"/>
        <w:rPr>
          <w:rFonts w:cstheme="minorHAnsi"/>
          <w:sz w:val="26"/>
          <w:szCs w:val="26"/>
        </w:rPr>
      </w:pPr>
    </w:p>
    <w:p w14:paraId="0CA33584" w14:textId="77777777" w:rsidR="00E43B78" w:rsidRPr="00C65481" w:rsidRDefault="00E43B78" w:rsidP="008240C7">
      <w:pPr>
        <w:spacing w:after="0" w:line="240" w:lineRule="auto"/>
        <w:contextualSpacing/>
        <w:jc w:val="both"/>
        <w:rPr>
          <w:rFonts w:cstheme="minorHAnsi"/>
          <w:sz w:val="26"/>
          <w:szCs w:val="26"/>
        </w:rPr>
      </w:pPr>
      <w:r w:rsidRPr="00C65481">
        <w:rPr>
          <w:rFonts w:cstheme="minorHAnsi"/>
          <w:sz w:val="26"/>
          <w:szCs w:val="26"/>
        </w:rPr>
        <w:t xml:space="preserve">Any significant concerns with the content of the references will be discussed with you and could lead to the conditional offer of employment being withdrawn. </w:t>
      </w:r>
    </w:p>
    <w:p w14:paraId="53C53138" w14:textId="77777777" w:rsidR="008240C7" w:rsidRPr="00EE1C71" w:rsidRDefault="008240C7" w:rsidP="008240C7">
      <w:pPr>
        <w:pStyle w:val="Heading1"/>
        <w:jc w:val="both"/>
        <w:rPr>
          <w:rFonts w:asciiTheme="minorHAnsi" w:hAnsiTheme="minorHAnsi" w:cstheme="minorHAnsi"/>
          <w:b/>
          <w:bCs/>
          <w:color w:val="auto"/>
          <w:sz w:val="26"/>
          <w:szCs w:val="26"/>
        </w:rPr>
      </w:pPr>
      <w:r w:rsidRPr="00EE1C71">
        <w:rPr>
          <w:rFonts w:asciiTheme="minorHAnsi" w:hAnsiTheme="minorHAnsi" w:cstheme="minorHAnsi"/>
          <w:b/>
          <w:bCs/>
          <w:color w:val="00B050"/>
          <w:sz w:val="26"/>
          <w:szCs w:val="26"/>
        </w:rPr>
        <w:t>O</w:t>
      </w:r>
      <w:r w:rsidRPr="00EE1C71">
        <w:rPr>
          <w:rFonts w:asciiTheme="minorHAnsi" w:hAnsiTheme="minorHAnsi" w:cstheme="minorHAnsi"/>
          <w:b/>
          <w:bCs/>
          <w:color w:val="auto"/>
          <w:sz w:val="26"/>
          <w:szCs w:val="26"/>
        </w:rPr>
        <w:t>nline Check</w:t>
      </w:r>
    </w:p>
    <w:p w14:paraId="4EFE25C8" w14:textId="571D543D" w:rsidR="008240C7" w:rsidRPr="00C65481" w:rsidRDefault="008240C7" w:rsidP="008240C7">
      <w:pPr>
        <w:jc w:val="both"/>
        <w:rPr>
          <w:rFonts w:cstheme="minorHAnsi"/>
          <w:sz w:val="26"/>
          <w:szCs w:val="26"/>
        </w:rPr>
      </w:pPr>
      <w:r w:rsidRPr="00C65481">
        <w:rPr>
          <w:rFonts w:cstheme="minorHAnsi"/>
          <w:sz w:val="26"/>
          <w:szCs w:val="26"/>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0285783A" w:rsidR="008240C7" w:rsidRPr="00C65481" w:rsidRDefault="008240C7" w:rsidP="008240C7">
      <w:pPr>
        <w:jc w:val="both"/>
        <w:rPr>
          <w:rFonts w:cstheme="minorHAnsi"/>
          <w:sz w:val="26"/>
          <w:szCs w:val="26"/>
        </w:rPr>
      </w:pPr>
      <w:r w:rsidRPr="00C65481">
        <w:rPr>
          <w:rFonts w:cstheme="minorHAnsi"/>
          <w:sz w:val="26"/>
          <w:szCs w:val="26"/>
        </w:rPr>
        <w:t>All</w:t>
      </w:r>
      <w:r>
        <w:rPr>
          <w:rFonts w:cstheme="minorHAnsi"/>
          <w:sz w:val="26"/>
          <w:szCs w:val="26"/>
        </w:rPr>
        <w:t xml:space="preserve"> school</w:t>
      </w:r>
      <w:r w:rsidRPr="00C65481">
        <w:rPr>
          <w:rFonts w:cstheme="minorHAnsi"/>
          <w:sz w:val="26"/>
          <w:szCs w:val="26"/>
        </w:rPr>
        <w:t xml:space="preserve"> employees are accountable for ensuring </w:t>
      </w:r>
      <w:r>
        <w:rPr>
          <w:rFonts w:cstheme="minorHAnsi"/>
          <w:sz w:val="26"/>
          <w:szCs w:val="26"/>
        </w:rPr>
        <w:t>that any</w:t>
      </w:r>
      <w:r w:rsidRPr="00C65481">
        <w:rPr>
          <w:rFonts w:cstheme="minorHAnsi"/>
          <w:sz w:val="26"/>
          <w:szCs w:val="26"/>
        </w:rPr>
        <w:t xml:space="preserve"> online presence </w:t>
      </w:r>
      <w:r>
        <w:rPr>
          <w:rFonts w:cstheme="minorHAnsi"/>
          <w:sz w:val="26"/>
          <w:szCs w:val="26"/>
        </w:rPr>
        <w:t>is appropriate, this requirement</w:t>
      </w:r>
      <w:r w:rsidRPr="00C65481">
        <w:rPr>
          <w:rFonts w:cstheme="minorHAnsi"/>
          <w:sz w:val="26"/>
          <w:szCs w:val="26"/>
        </w:rPr>
        <w:t xml:space="preserve"> is outlined in</w:t>
      </w:r>
      <w:r>
        <w:rPr>
          <w:rFonts w:cstheme="minorHAnsi"/>
          <w:sz w:val="26"/>
          <w:szCs w:val="26"/>
        </w:rPr>
        <w:t xml:space="preserve"> Greywood Multi </w:t>
      </w:r>
      <w:r w:rsidR="00EE1C71">
        <w:rPr>
          <w:rFonts w:cstheme="minorHAnsi"/>
          <w:sz w:val="26"/>
          <w:szCs w:val="26"/>
        </w:rPr>
        <w:t>S</w:t>
      </w:r>
      <w:r>
        <w:rPr>
          <w:rFonts w:cstheme="minorHAnsi"/>
          <w:sz w:val="26"/>
          <w:szCs w:val="26"/>
        </w:rPr>
        <w:t>chools Trust and the</w:t>
      </w:r>
      <w:r w:rsidRPr="00C65481">
        <w:rPr>
          <w:rFonts w:cstheme="minorHAnsi"/>
          <w:sz w:val="26"/>
          <w:szCs w:val="26"/>
        </w:rPr>
        <w:t xml:space="preserve"> school’s code of conduct. </w:t>
      </w:r>
    </w:p>
    <w:p w14:paraId="67285F82" w14:textId="76EBD6F3" w:rsidR="003D70D3" w:rsidRPr="00600995" w:rsidRDefault="003D70D3" w:rsidP="008240C7">
      <w:pPr>
        <w:jc w:val="both"/>
        <w:rPr>
          <w:rFonts w:cstheme="minorHAnsi"/>
          <w:b/>
          <w:bCs/>
          <w:sz w:val="26"/>
          <w:szCs w:val="26"/>
        </w:rPr>
      </w:pPr>
      <w:r w:rsidRPr="00600995">
        <w:rPr>
          <w:rFonts w:cstheme="minorHAnsi"/>
          <w:b/>
          <w:bCs/>
          <w:color w:val="00B050"/>
          <w:sz w:val="26"/>
          <w:szCs w:val="26"/>
        </w:rPr>
        <w:t>C</w:t>
      </w:r>
      <w:r w:rsidRPr="00600995">
        <w:rPr>
          <w:rFonts w:cstheme="minorHAnsi"/>
          <w:b/>
          <w:bCs/>
          <w:sz w:val="26"/>
          <w:szCs w:val="26"/>
        </w:rPr>
        <w:t xml:space="preserve">riminal records </w:t>
      </w:r>
      <w:r w:rsidR="00600995" w:rsidRPr="00600995">
        <w:rPr>
          <w:rFonts w:cstheme="minorHAnsi"/>
          <w:b/>
          <w:bCs/>
          <w:sz w:val="26"/>
          <w:szCs w:val="26"/>
        </w:rPr>
        <w:t>self-</w:t>
      </w:r>
      <w:r w:rsidRPr="00600995">
        <w:rPr>
          <w:rFonts w:cstheme="minorHAnsi"/>
          <w:b/>
          <w:bCs/>
          <w:sz w:val="26"/>
          <w:szCs w:val="26"/>
        </w:rPr>
        <w:t>declaration</w:t>
      </w:r>
    </w:p>
    <w:p w14:paraId="3CB46F4A" w14:textId="56778417" w:rsidR="00735EB2" w:rsidRPr="00600995" w:rsidRDefault="003D70D3" w:rsidP="00600995">
      <w:pPr>
        <w:rPr>
          <w:sz w:val="26"/>
          <w:szCs w:val="26"/>
        </w:rPr>
      </w:pPr>
      <w:r w:rsidRPr="00600995">
        <w:rPr>
          <w:sz w:val="26"/>
          <w:szCs w:val="26"/>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20" w:history="1">
        <w:r w:rsidRPr="00600995">
          <w:rPr>
            <w:rStyle w:val="Hyperlink"/>
            <w:sz w:val="26"/>
            <w:szCs w:val="26"/>
          </w:rPr>
          <w:t>https://www.gov.uk/government/publications/new-guidance-on-the-rehabilitation-of-offenders-act-1974</w:t>
        </w:r>
      </w:hyperlink>
    </w:p>
    <w:p w14:paraId="1812359C" w14:textId="77777777" w:rsidR="00600995" w:rsidRPr="00600995" w:rsidRDefault="00600995" w:rsidP="008240C7">
      <w:pPr>
        <w:jc w:val="both"/>
        <w:rPr>
          <w:sz w:val="26"/>
          <w:szCs w:val="26"/>
        </w:rPr>
      </w:pPr>
      <w:r w:rsidRPr="00600995">
        <w:rPr>
          <w:sz w:val="26"/>
          <w:szCs w:val="26"/>
        </w:rPr>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24363469" w14:textId="221B9AE6" w:rsidR="003D70D3" w:rsidRPr="00600995" w:rsidRDefault="00600995" w:rsidP="008240C7">
      <w:pPr>
        <w:jc w:val="both"/>
        <w:rPr>
          <w:rFonts w:cstheme="minorHAnsi"/>
          <w:sz w:val="26"/>
          <w:szCs w:val="26"/>
        </w:rPr>
      </w:pPr>
      <w:r w:rsidRPr="00600995">
        <w:rPr>
          <w:sz w:val="26"/>
          <w:szCs w:val="26"/>
        </w:rPr>
        <w:lastRenderedPageBreak/>
        <w:t>The purpose of a self-declaration is so that candidates will have the opportunity to share relevant information and allow this to be discussed and considered at interview before the DBS certificate is received.</w:t>
      </w:r>
    </w:p>
    <w:p w14:paraId="3088F2F0" w14:textId="6610D71C" w:rsidR="00735EB2" w:rsidRPr="00735EB2" w:rsidRDefault="00735EB2" w:rsidP="008240C7">
      <w:pPr>
        <w:jc w:val="both"/>
        <w:rPr>
          <w:rFonts w:cstheme="minorHAnsi"/>
          <w:b/>
          <w:bCs/>
          <w:sz w:val="26"/>
          <w:szCs w:val="26"/>
        </w:rPr>
      </w:pPr>
      <w:r w:rsidRPr="00EE1C71">
        <w:rPr>
          <w:rFonts w:cstheme="minorHAnsi"/>
          <w:b/>
          <w:bCs/>
          <w:color w:val="00B050"/>
          <w:sz w:val="26"/>
          <w:szCs w:val="26"/>
        </w:rPr>
        <w:t>S</w:t>
      </w:r>
      <w:r w:rsidRPr="00735EB2">
        <w:rPr>
          <w:rFonts w:cstheme="minorHAnsi"/>
          <w:b/>
          <w:bCs/>
          <w:sz w:val="26"/>
          <w:szCs w:val="26"/>
        </w:rPr>
        <w:t>afeguarding</w:t>
      </w:r>
      <w:r w:rsidR="001A3276">
        <w:rPr>
          <w:rFonts w:cstheme="minorHAnsi"/>
          <w:b/>
          <w:bCs/>
          <w:sz w:val="26"/>
          <w:szCs w:val="26"/>
        </w:rPr>
        <w:t xml:space="preserve"> and our Safer Recruitment Practices</w:t>
      </w:r>
    </w:p>
    <w:p w14:paraId="795E2AA2" w14:textId="32A04517" w:rsidR="001A3276" w:rsidRPr="00C65481" w:rsidRDefault="00F048A4" w:rsidP="008240C7">
      <w:pPr>
        <w:jc w:val="both"/>
        <w:rPr>
          <w:rFonts w:cstheme="minorHAnsi"/>
          <w:sz w:val="26"/>
          <w:szCs w:val="26"/>
        </w:rPr>
      </w:pPr>
      <w:r w:rsidRPr="00BE16D4">
        <w:rPr>
          <w:rFonts w:cstheme="minorHAnsi"/>
          <w:sz w:val="26"/>
          <w:szCs w:val="26"/>
        </w:rPr>
        <w:t>This School is committed to safeguarding and promoting the welfare of children and young people/vulnerable adults and expect all staff and volunteers to share this commitment.</w:t>
      </w:r>
      <w:r w:rsidR="00A40145">
        <w:rPr>
          <w:rFonts w:cstheme="minorHAnsi"/>
          <w:sz w:val="26"/>
          <w:szCs w:val="26"/>
        </w:rPr>
        <w:t xml:space="preserve"> The school follows </w:t>
      </w:r>
      <w:r w:rsidR="001A3276">
        <w:rPr>
          <w:rFonts w:cstheme="minorHAnsi"/>
          <w:sz w:val="26"/>
          <w:szCs w:val="26"/>
        </w:rPr>
        <w:t xml:space="preserve">the standards of ‘Keeping Children Safe in Education’ and </w:t>
      </w:r>
      <w:r w:rsidR="00A40145">
        <w:rPr>
          <w:rFonts w:cstheme="minorHAnsi"/>
          <w:sz w:val="26"/>
          <w:szCs w:val="26"/>
        </w:rPr>
        <w:t xml:space="preserve">safer recruitment practices </w:t>
      </w:r>
      <w:r w:rsidR="001A3276">
        <w:rPr>
          <w:rFonts w:cstheme="minorHAnsi"/>
          <w:sz w:val="26"/>
          <w:szCs w:val="26"/>
        </w:rPr>
        <w:t>when recruiting colleagues.</w:t>
      </w:r>
      <w:r w:rsidR="00A40145">
        <w:rPr>
          <w:rFonts w:cstheme="minorHAnsi"/>
          <w:sz w:val="26"/>
          <w:szCs w:val="26"/>
        </w:rPr>
        <w:t xml:space="preserve"> </w:t>
      </w:r>
      <w:r w:rsidR="001A3276" w:rsidRPr="00C65481">
        <w:rPr>
          <w:rFonts w:cstheme="minorHAnsi"/>
          <w:sz w:val="26"/>
          <w:szCs w:val="26"/>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Identification (ID) check</w:t>
      </w:r>
    </w:p>
    <w:p w14:paraId="26486D82" w14:textId="7B03729A"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Qualification check (where required)</w:t>
      </w:r>
    </w:p>
    <w:p w14:paraId="439DD0C5"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Barred list check (where in regulated activity)</w:t>
      </w:r>
    </w:p>
    <w:p w14:paraId="185EE66B"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Enhanced DBS check</w:t>
      </w:r>
    </w:p>
    <w:p w14:paraId="0BBA49FA"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Right to work in the UK check</w:t>
      </w:r>
    </w:p>
    <w:p w14:paraId="04B4AAA8"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Overseas check (where required)</w:t>
      </w:r>
    </w:p>
    <w:p w14:paraId="2203904D"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 xml:space="preserve">Two satisfactory references </w:t>
      </w:r>
    </w:p>
    <w:p w14:paraId="7DC3A652"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 xml:space="preserve">Occupational health check </w:t>
      </w:r>
    </w:p>
    <w:p w14:paraId="55D09B83"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 xml:space="preserve">Exploration of gaps in employment </w:t>
      </w:r>
    </w:p>
    <w:p w14:paraId="3EEAD704" w14:textId="77777777" w:rsidR="001A3276" w:rsidRPr="00C65481"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Prohibition from Teaching (where required)</w:t>
      </w:r>
    </w:p>
    <w:p w14:paraId="3A753E37" w14:textId="5CFC9DB6" w:rsidR="00832EBB" w:rsidRPr="00600995" w:rsidRDefault="001A3276" w:rsidP="008240C7">
      <w:pPr>
        <w:pStyle w:val="ListParagraph"/>
        <w:numPr>
          <w:ilvl w:val="0"/>
          <w:numId w:val="47"/>
        </w:numPr>
        <w:spacing w:after="200" w:line="276" w:lineRule="auto"/>
        <w:jc w:val="both"/>
        <w:rPr>
          <w:rFonts w:cstheme="minorHAnsi"/>
          <w:sz w:val="26"/>
          <w:szCs w:val="26"/>
        </w:rPr>
      </w:pPr>
      <w:r w:rsidRPr="00C65481">
        <w:rPr>
          <w:rFonts w:cstheme="minorHAnsi"/>
          <w:sz w:val="26"/>
          <w:szCs w:val="26"/>
        </w:rPr>
        <w:t>Section 128 check (where required)</w:t>
      </w:r>
    </w:p>
    <w:p w14:paraId="32ECC268" w14:textId="720EC65B" w:rsidR="00C65481" w:rsidRPr="00C65481" w:rsidRDefault="001A3276" w:rsidP="008240C7">
      <w:pPr>
        <w:jc w:val="both"/>
        <w:rPr>
          <w:rFonts w:cstheme="minorHAnsi"/>
          <w:sz w:val="26"/>
          <w:szCs w:val="26"/>
        </w:rPr>
      </w:pPr>
      <w:r>
        <w:rPr>
          <w:rFonts w:cstheme="minorHAnsi"/>
          <w:sz w:val="26"/>
          <w:szCs w:val="26"/>
        </w:rPr>
        <w:t xml:space="preserve">The school </w:t>
      </w:r>
      <w:r w:rsidR="00C65481" w:rsidRPr="00C65481">
        <w:rPr>
          <w:rFonts w:cstheme="minorHAnsi"/>
          <w:sz w:val="26"/>
          <w:szCs w:val="26"/>
        </w:rPr>
        <w:t xml:space="preserve">reserves the right to withdraw an offer of employment at any stage if the criteria relating to the conditional offer is not satisfactorily met. </w:t>
      </w:r>
      <w:r>
        <w:rPr>
          <w:rFonts w:cstheme="minorHAnsi"/>
          <w:sz w:val="26"/>
          <w:szCs w:val="26"/>
        </w:rPr>
        <w:t>If a decision to withdraw an offer is made the candidate</w:t>
      </w:r>
      <w:r w:rsidR="00C65481" w:rsidRPr="00C65481">
        <w:rPr>
          <w:rFonts w:cstheme="minorHAnsi"/>
          <w:sz w:val="26"/>
          <w:szCs w:val="26"/>
        </w:rPr>
        <w:t xml:space="preserve"> will be informed of the decision and the reason for doing so. </w:t>
      </w:r>
    </w:p>
    <w:p w14:paraId="3FEAEE1E" w14:textId="77777777" w:rsidR="00C65481" w:rsidRPr="00EE1C71" w:rsidRDefault="00C65481" w:rsidP="008240C7">
      <w:pPr>
        <w:pStyle w:val="Heading1"/>
        <w:jc w:val="both"/>
        <w:rPr>
          <w:rFonts w:asciiTheme="minorHAnsi" w:eastAsiaTheme="minorEastAsia" w:hAnsiTheme="minorHAnsi" w:cstheme="minorHAnsi"/>
          <w:color w:val="auto"/>
          <w:sz w:val="26"/>
          <w:szCs w:val="26"/>
        </w:rPr>
      </w:pPr>
      <w:bookmarkStart w:id="2" w:name="_Toc47091960"/>
      <w:bookmarkStart w:id="3" w:name="_Toc86067574"/>
      <w:bookmarkEnd w:id="2"/>
      <w:r w:rsidRPr="00EE1C71">
        <w:rPr>
          <w:rFonts w:asciiTheme="minorHAnsi" w:hAnsiTheme="minorHAnsi" w:cstheme="minorHAnsi"/>
          <w:b/>
          <w:bCs/>
          <w:color w:val="00B050"/>
          <w:sz w:val="26"/>
          <w:szCs w:val="26"/>
        </w:rPr>
        <w:t>I</w:t>
      </w:r>
      <w:r w:rsidRPr="00EE1C71">
        <w:rPr>
          <w:rFonts w:asciiTheme="minorHAnsi" w:hAnsiTheme="minorHAnsi" w:cstheme="minorHAnsi"/>
          <w:b/>
          <w:bCs/>
          <w:color w:val="auto"/>
          <w:sz w:val="26"/>
          <w:szCs w:val="26"/>
        </w:rPr>
        <w:t>dentification check</w:t>
      </w:r>
      <w:bookmarkEnd w:id="3"/>
      <w:r w:rsidRPr="00EE1C71">
        <w:rPr>
          <w:rFonts w:asciiTheme="minorHAnsi" w:eastAsiaTheme="minorEastAsia" w:hAnsiTheme="minorHAnsi" w:cstheme="minorHAnsi"/>
          <w:color w:val="auto"/>
          <w:sz w:val="26"/>
          <w:szCs w:val="26"/>
        </w:rPr>
        <w:t xml:space="preserve">  </w:t>
      </w:r>
    </w:p>
    <w:p w14:paraId="32BDC2AD" w14:textId="185F3C0E" w:rsidR="00C65481" w:rsidRPr="00C65481" w:rsidRDefault="001A3276" w:rsidP="008240C7">
      <w:pPr>
        <w:spacing w:after="0" w:line="240" w:lineRule="auto"/>
        <w:contextualSpacing/>
        <w:jc w:val="both"/>
        <w:rPr>
          <w:rFonts w:cstheme="minorHAnsi"/>
          <w:sz w:val="26"/>
          <w:szCs w:val="26"/>
        </w:rPr>
      </w:pPr>
      <w:r>
        <w:rPr>
          <w:rFonts w:cstheme="minorHAnsi"/>
          <w:sz w:val="26"/>
          <w:szCs w:val="26"/>
        </w:rPr>
        <w:t>Successful candidates</w:t>
      </w:r>
      <w:r w:rsidR="00C65481" w:rsidRPr="00C65481">
        <w:rPr>
          <w:rFonts w:cstheme="minorHAnsi"/>
          <w:sz w:val="26"/>
          <w:szCs w:val="26"/>
        </w:rPr>
        <w:t xml:space="preserve"> will be asked to supply ID documentation</w:t>
      </w:r>
      <w:r w:rsidR="00951DB4">
        <w:rPr>
          <w:rFonts w:cstheme="minorHAnsi"/>
          <w:sz w:val="26"/>
          <w:szCs w:val="26"/>
        </w:rPr>
        <w:t>. Th</w:t>
      </w:r>
      <w:r>
        <w:rPr>
          <w:rFonts w:cstheme="minorHAnsi"/>
          <w:sz w:val="26"/>
          <w:szCs w:val="26"/>
        </w:rPr>
        <w:t>e most common f</w:t>
      </w:r>
      <w:r w:rsidR="00F31791">
        <w:rPr>
          <w:rFonts w:cstheme="minorHAnsi"/>
          <w:sz w:val="26"/>
          <w:szCs w:val="26"/>
        </w:rPr>
        <w:t>o</w:t>
      </w:r>
      <w:r>
        <w:rPr>
          <w:rFonts w:cstheme="minorHAnsi"/>
          <w:sz w:val="26"/>
          <w:szCs w:val="26"/>
        </w:rPr>
        <w:t xml:space="preserve">rms of this documentation are Birth certificate, </w:t>
      </w:r>
      <w:r w:rsidR="00951DB4">
        <w:rPr>
          <w:rFonts w:cstheme="minorHAnsi"/>
          <w:sz w:val="26"/>
          <w:szCs w:val="26"/>
        </w:rPr>
        <w:t>P</w:t>
      </w:r>
      <w:r>
        <w:rPr>
          <w:rFonts w:cstheme="minorHAnsi"/>
          <w:sz w:val="26"/>
          <w:szCs w:val="26"/>
        </w:rPr>
        <w:t xml:space="preserve">assport and photo </w:t>
      </w:r>
      <w:r w:rsidR="00951DB4">
        <w:rPr>
          <w:rFonts w:cstheme="minorHAnsi"/>
          <w:sz w:val="26"/>
          <w:szCs w:val="26"/>
        </w:rPr>
        <w:t>D</w:t>
      </w:r>
      <w:r>
        <w:rPr>
          <w:rFonts w:cstheme="minorHAnsi"/>
          <w:sz w:val="26"/>
          <w:szCs w:val="26"/>
        </w:rPr>
        <w:t xml:space="preserve">riving </w:t>
      </w:r>
      <w:r w:rsidR="00951DB4">
        <w:rPr>
          <w:rFonts w:cstheme="minorHAnsi"/>
          <w:sz w:val="26"/>
          <w:szCs w:val="26"/>
        </w:rPr>
        <w:t>l</w:t>
      </w:r>
      <w:r>
        <w:rPr>
          <w:rFonts w:cstheme="minorHAnsi"/>
          <w:sz w:val="26"/>
          <w:szCs w:val="26"/>
        </w:rPr>
        <w:t>icense</w:t>
      </w:r>
      <w:r w:rsidR="00C65481" w:rsidRPr="00C65481">
        <w:rPr>
          <w:rFonts w:cstheme="minorHAnsi"/>
          <w:sz w:val="26"/>
          <w:szCs w:val="26"/>
        </w:rPr>
        <w:t>, this will serve to verify you are</w:t>
      </w:r>
      <w:r w:rsidR="00951DB4">
        <w:rPr>
          <w:rFonts w:cstheme="minorHAnsi"/>
          <w:sz w:val="26"/>
          <w:szCs w:val="26"/>
        </w:rPr>
        <w:t>,</w:t>
      </w:r>
      <w:r w:rsidR="00C65481" w:rsidRPr="00C65481">
        <w:rPr>
          <w:rFonts w:cstheme="minorHAnsi"/>
          <w:sz w:val="26"/>
          <w:szCs w:val="26"/>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C65481" w:rsidRDefault="00C65481" w:rsidP="008240C7">
      <w:pPr>
        <w:spacing w:after="0" w:line="240" w:lineRule="auto"/>
        <w:contextualSpacing/>
        <w:jc w:val="both"/>
        <w:rPr>
          <w:rFonts w:cstheme="minorHAnsi"/>
          <w:sz w:val="26"/>
          <w:szCs w:val="26"/>
        </w:rPr>
      </w:pPr>
    </w:p>
    <w:p w14:paraId="6437CFDF" w14:textId="56DAA23E"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Where you have had a name change you may be asked to evidence the name change through an appropriate ID document</w:t>
      </w:r>
      <w:r w:rsidR="001A3276">
        <w:rPr>
          <w:rFonts w:cstheme="minorHAnsi"/>
          <w:sz w:val="26"/>
          <w:szCs w:val="26"/>
        </w:rPr>
        <w:t xml:space="preserve"> e.g. marriage certificate</w:t>
      </w:r>
      <w:r w:rsidRPr="00C65481">
        <w:rPr>
          <w:rFonts w:cstheme="minorHAnsi"/>
          <w:sz w:val="26"/>
          <w:szCs w:val="26"/>
        </w:rPr>
        <w:t xml:space="preserve">. </w:t>
      </w:r>
    </w:p>
    <w:p w14:paraId="340D120B" w14:textId="69F51A6B" w:rsidR="00C65481" w:rsidRPr="00EE1C71" w:rsidRDefault="00C65481" w:rsidP="008240C7">
      <w:pPr>
        <w:pStyle w:val="Heading1"/>
        <w:jc w:val="both"/>
        <w:rPr>
          <w:rFonts w:asciiTheme="minorHAnsi" w:hAnsiTheme="minorHAnsi" w:cstheme="minorHAnsi"/>
          <w:b/>
          <w:bCs/>
          <w:color w:val="auto"/>
          <w:sz w:val="26"/>
          <w:szCs w:val="26"/>
        </w:rPr>
      </w:pPr>
      <w:bookmarkStart w:id="4" w:name="_Toc86067575"/>
      <w:r w:rsidRPr="00EE1C71">
        <w:rPr>
          <w:rFonts w:asciiTheme="minorHAnsi" w:hAnsiTheme="minorHAnsi" w:cstheme="minorHAnsi"/>
          <w:b/>
          <w:bCs/>
          <w:color w:val="00B050"/>
          <w:sz w:val="26"/>
          <w:szCs w:val="26"/>
        </w:rPr>
        <w:t>Q</w:t>
      </w:r>
      <w:r w:rsidRPr="00EE1C71">
        <w:rPr>
          <w:rFonts w:asciiTheme="minorHAnsi" w:hAnsiTheme="minorHAnsi" w:cstheme="minorHAnsi"/>
          <w:b/>
          <w:bCs/>
          <w:color w:val="auto"/>
          <w:sz w:val="26"/>
          <w:szCs w:val="26"/>
        </w:rPr>
        <w:t>ualification check</w:t>
      </w:r>
      <w:bookmarkEnd w:id="4"/>
      <w:r w:rsidRPr="00EE1C71">
        <w:rPr>
          <w:rFonts w:asciiTheme="minorHAnsi" w:hAnsiTheme="minorHAnsi" w:cstheme="minorHAnsi"/>
          <w:b/>
          <w:bCs/>
          <w:color w:val="auto"/>
          <w:sz w:val="26"/>
          <w:szCs w:val="26"/>
        </w:rPr>
        <w:t xml:space="preserve">  </w:t>
      </w:r>
    </w:p>
    <w:p w14:paraId="7479EFD5" w14:textId="3F8BE391" w:rsidR="00C65481" w:rsidRPr="00C65481" w:rsidRDefault="001A3276" w:rsidP="008240C7">
      <w:pPr>
        <w:spacing w:after="0" w:line="240" w:lineRule="auto"/>
        <w:contextualSpacing/>
        <w:jc w:val="both"/>
        <w:rPr>
          <w:rFonts w:cstheme="minorHAnsi"/>
          <w:sz w:val="26"/>
          <w:szCs w:val="26"/>
        </w:rPr>
      </w:pPr>
      <w:r>
        <w:rPr>
          <w:rFonts w:cstheme="minorHAnsi"/>
          <w:sz w:val="26"/>
          <w:szCs w:val="26"/>
        </w:rPr>
        <w:t>Successful candidates</w:t>
      </w:r>
      <w:r w:rsidR="00C65481" w:rsidRPr="00C65481">
        <w:rPr>
          <w:rFonts w:cstheme="minorHAnsi"/>
          <w:sz w:val="26"/>
          <w:szCs w:val="26"/>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C65481" w:rsidRDefault="00C65481" w:rsidP="008240C7">
      <w:pPr>
        <w:spacing w:after="0" w:line="240" w:lineRule="auto"/>
        <w:contextualSpacing/>
        <w:jc w:val="both"/>
        <w:rPr>
          <w:rFonts w:cstheme="minorHAnsi"/>
          <w:sz w:val="26"/>
          <w:szCs w:val="26"/>
        </w:rPr>
      </w:pPr>
    </w:p>
    <w:p w14:paraId="6E21BBE9"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Where professional registrations are an essential part of the role these will also require evidence. </w:t>
      </w:r>
    </w:p>
    <w:p w14:paraId="1F32C64B" w14:textId="77777777" w:rsidR="00C65481" w:rsidRPr="00C65481" w:rsidRDefault="00C65481" w:rsidP="008240C7">
      <w:pPr>
        <w:spacing w:after="0" w:line="240" w:lineRule="auto"/>
        <w:contextualSpacing/>
        <w:jc w:val="both"/>
        <w:rPr>
          <w:rFonts w:cstheme="minorHAnsi"/>
          <w:sz w:val="26"/>
          <w:szCs w:val="26"/>
        </w:rPr>
      </w:pPr>
    </w:p>
    <w:p w14:paraId="79EDED68"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C65481" w:rsidRDefault="00C65481" w:rsidP="008240C7">
      <w:pPr>
        <w:spacing w:after="0" w:line="240" w:lineRule="auto"/>
        <w:contextualSpacing/>
        <w:jc w:val="both"/>
        <w:rPr>
          <w:rFonts w:cstheme="minorHAnsi"/>
          <w:sz w:val="26"/>
          <w:szCs w:val="26"/>
        </w:rPr>
      </w:pPr>
    </w:p>
    <w:p w14:paraId="65F713D8"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p>
    <w:p w14:paraId="5B754AD6" w14:textId="77777777" w:rsidR="00C65481" w:rsidRPr="00EE1C71" w:rsidRDefault="00C65481" w:rsidP="008240C7">
      <w:pPr>
        <w:pStyle w:val="Heading1"/>
        <w:jc w:val="both"/>
        <w:rPr>
          <w:rFonts w:asciiTheme="minorHAnsi" w:hAnsiTheme="minorHAnsi" w:cstheme="minorHAnsi"/>
          <w:b/>
          <w:bCs/>
          <w:color w:val="auto"/>
          <w:sz w:val="26"/>
          <w:szCs w:val="26"/>
        </w:rPr>
      </w:pPr>
      <w:bookmarkStart w:id="5" w:name="_Toc86067576"/>
      <w:r w:rsidRPr="00EE1C71">
        <w:rPr>
          <w:rFonts w:asciiTheme="minorHAnsi" w:hAnsiTheme="minorHAnsi" w:cstheme="minorHAnsi"/>
          <w:b/>
          <w:bCs/>
          <w:color w:val="00B050"/>
          <w:sz w:val="26"/>
          <w:szCs w:val="26"/>
        </w:rPr>
        <w:t>B</w:t>
      </w:r>
      <w:r w:rsidRPr="00EE1C71">
        <w:rPr>
          <w:rFonts w:asciiTheme="minorHAnsi" w:hAnsiTheme="minorHAnsi" w:cstheme="minorHAnsi"/>
          <w:b/>
          <w:bCs/>
          <w:color w:val="auto"/>
          <w:sz w:val="26"/>
          <w:szCs w:val="26"/>
        </w:rPr>
        <w:t>arred list check</w:t>
      </w:r>
      <w:bookmarkEnd w:id="5"/>
      <w:r w:rsidRPr="00EE1C71">
        <w:rPr>
          <w:rFonts w:asciiTheme="minorHAnsi" w:hAnsiTheme="minorHAnsi" w:cstheme="minorHAnsi"/>
          <w:b/>
          <w:bCs/>
          <w:color w:val="auto"/>
          <w:sz w:val="26"/>
          <w:szCs w:val="26"/>
        </w:rPr>
        <w:t xml:space="preserve">   </w:t>
      </w:r>
    </w:p>
    <w:p w14:paraId="3DC4DC58" w14:textId="0FDD5214"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Where the role is defined as being in regulated activity a </w:t>
      </w:r>
      <w:r w:rsidR="00951DB4" w:rsidRPr="00C65481">
        <w:rPr>
          <w:rFonts w:cstheme="minorHAnsi"/>
          <w:sz w:val="26"/>
          <w:szCs w:val="26"/>
        </w:rPr>
        <w:t>children’s</w:t>
      </w:r>
      <w:r w:rsidRPr="00C65481">
        <w:rPr>
          <w:rFonts w:cstheme="minorHAnsi"/>
          <w:sz w:val="26"/>
          <w:szCs w:val="26"/>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C65481" w:rsidRDefault="00C65481" w:rsidP="008240C7">
      <w:pPr>
        <w:spacing w:after="0" w:line="240" w:lineRule="auto"/>
        <w:contextualSpacing/>
        <w:jc w:val="both"/>
        <w:rPr>
          <w:rFonts w:cstheme="minorHAnsi"/>
          <w:sz w:val="26"/>
          <w:szCs w:val="26"/>
        </w:rPr>
      </w:pPr>
    </w:p>
    <w:p w14:paraId="487B7453" w14:textId="733420F8"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In some circumstances, the </w:t>
      </w:r>
      <w:r w:rsidR="00951DB4" w:rsidRPr="00C65481">
        <w:rPr>
          <w:rFonts w:cstheme="minorHAnsi"/>
          <w:sz w:val="26"/>
          <w:szCs w:val="26"/>
        </w:rPr>
        <w:t>children’s</w:t>
      </w:r>
      <w:r w:rsidRPr="00C65481">
        <w:rPr>
          <w:rFonts w:cstheme="minorHAnsi"/>
          <w:sz w:val="26"/>
          <w:szCs w:val="26"/>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C65481" w:rsidRDefault="00C65481" w:rsidP="008240C7">
      <w:pPr>
        <w:spacing w:after="0" w:line="240" w:lineRule="auto"/>
        <w:contextualSpacing/>
        <w:jc w:val="both"/>
        <w:rPr>
          <w:rFonts w:cstheme="minorHAnsi"/>
          <w:sz w:val="26"/>
          <w:szCs w:val="26"/>
        </w:rPr>
      </w:pPr>
    </w:p>
    <w:p w14:paraId="4B9CD409"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The definitions of regulated activity and the requirements for the check can be found in section 3 of </w:t>
      </w:r>
      <w:hyperlink r:id="rId21" w:history="1">
        <w:r w:rsidRPr="00C65481">
          <w:rPr>
            <w:rStyle w:val="Hyperlink"/>
            <w:rFonts w:cstheme="minorHAnsi"/>
            <w:sz w:val="26"/>
            <w:szCs w:val="26"/>
          </w:rPr>
          <w:t>Keeping Children Safe in Education</w:t>
        </w:r>
      </w:hyperlink>
      <w:r w:rsidRPr="00C65481">
        <w:rPr>
          <w:rFonts w:cstheme="minorHAnsi"/>
          <w:sz w:val="26"/>
          <w:szCs w:val="26"/>
        </w:rPr>
        <w:t xml:space="preserve">.  </w:t>
      </w:r>
    </w:p>
    <w:p w14:paraId="5A7F3083" w14:textId="77777777" w:rsidR="00C65481" w:rsidRPr="00C65481" w:rsidRDefault="00C65481" w:rsidP="008240C7">
      <w:pPr>
        <w:spacing w:after="0" w:line="240" w:lineRule="auto"/>
        <w:contextualSpacing/>
        <w:jc w:val="both"/>
        <w:rPr>
          <w:rFonts w:cstheme="minorHAnsi"/>
          <w:sz w:val="26"/>
          <w:szCs w:val="26"/>
        </w:rPr>
      </w:pPr>
    </w:p>
    <w:p w14:paraId="5C750A39" w14:textId="7CA397E9"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If the barred list check reveals you are barred from working with children this will lead to the conditional offer of employment being withdrawn and a referral being made to the DBS to share you as a barred individual hav</w:t>
      </w:r>
      <w:r w:rsidR="00951DB4">
        <w:rPr>
          <w:rFonts w:cstheme="minorHAnsi"/>
          <w:sz w:val="26"/>
          <w:szCs w:val="26"/>
        </w:rPr>
        <w:t>ing</w:t>
      </w:r>
      <w:r w:rsidRPr="00C65481">
        <w:rPr>
          <w:rFonts w:cstheme="minorHAnsi"/>
          <w:sz w:val="26"/>
          <w:szCs w:val="26"/>
        </w:rPr>
        <w:t xml:space="preserve"> sought to gain employment working with children. </w:t>
      </w:r>
    </w:p>
    <w:p w14:paraId="1116177C" w14:textId="77777777" w:rsidR="00C65481" w:rsidRPr="00EE1C71" w:rsidRDefault="00C65481" w:rsidP="008240C7">
      <w:pPr>
        <w:pStyle w:val="Heading1"/>
        <w:jc w:val="both"/>
        <w:rPr>
          <w:rFonts w:asciiTheme="minorHAnsi" w:eastAsiaTheme="minorEastAsia" w:hAnsiTheme="minorHAnsi" w:cstheme="minorHAnsi"/>
          <w:b/>
          <w:bCs/>
          <w:color w:val="auto"/>
          <w:sz w:val="26"/>
          <w:szCs w:val="26"/>
        </w:rPr>
      </w:pPr>
      <w:bookmarkStart w:id="6" w:name="_Toc86067577"/>
      <w:r w:rsidRPr="00EE1C71">
        <w:rPr>
          <w:rFonts w:asciiTheme="minorHAnsi" w:hAnsiTheme="minorHAnsi" w:cstheme="minorHAnsi"/>
          <w:b/>
          <w:bCs/>
          <w:color w:val="00B050"/>
          <w:sz w:val="26"/>
          <w:szCs w:val="26"/>
        </w:rPr>
        <w:t>E</w:t>
      </w:r>
      <w:r w:rsidRPr="00EE1C71">
        <w:rPr>
          <w:rFonts w:asciiTheme="minorHAnsi" w:hAnsiTheme="minorHAnsi" w:cstheme="minorHAnsi"/>
          <w:b/>
          <w:bCs/>
          <w:color w:val="auto"/>
          <w:sz w:val="26"/>
          <w:szCs w:val="26"/>
        </w:rPr>
        <w:t>nhanced DBS check</w:t>
      </w:r>
      <w:bookmarkEnd w:id="6"/>
      <w:r w:rsidRPr="00EE1C71">
        <w:rPr>
          <w:rFonts w:asciiTheme="minorHAnsi" w:hAnsiTheme="minorHAnsi" w:cstheme="minorHAnsi"/>
          <w:b/>
          <w:bCs/>
          <w:color w:val="auto"/>
          <w:sz w:val="26"/>
          <w:szCs w:val="26"/>
        </w:rPr>
        <w:t xml:space="preserve">  </w:t>
      </w:r>
      <w:r w:rsidRPr="00EE1C71">
        <w:rPr>
          <w:rFonts w:asciiTheme="minorHAnsi" w:eastAsiaTheme="minorEastAsia" w:hAnsiTheme="minorHAnsi" w:cstheme="minorHAnsi"/>
          <w:b/>
          <w:bCs/>
          <w:color w:val="auto"/>
          <w:sz w:val="26"/>
          <w:szCs w:val="26"/>
        </w:rPr>
        <w:t xml:space="preserve">  </w:t>
      </w:r>
    </w:p>
    <w:p w14:paraId="178F9D4E"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C65481" w:rsidRDefault="00C65481" w:rsidP="008240C7">
      <w:pPr>
        <w:spacing w:after="0" w:line="240" w:lineRule="auto"/>
        <w:contextualSpacing/>
        <w:jc w:val="both"/>
        <w:rPr>
          <w:rFonts w:cstheme="minorHAnsi"/>
          <w:sz w:val="26"/>
          <w:szCs w:val="26"/>
        </w:rPr>
      </w:pPr>
    </w:p>
    <w:p w14:paraId="3F7B8A29" w14:textId="2E84EB66"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The Enhanced DBS check can only be countersigned once the ID check has been carried out. You will be the only person to receive a copy of the</w:t>
      </w:r>
      <w:r w:rsidR="00BD114F">
        <w:rPr>
          <w:rFonts w:cstheme="minorHAnsi"/>
          <w:sz w:val="26"/>
          <w:szCs w:val="26"/>
        </w:rPr>
        <w:t xml:space="preserve"> DBS</w:t>
      </w:r>
      <w:r w:rsidRPr="00C65481">
        <w:rPr>
          <w:rFonts w:cstheme="minorHAnsi"/>
          <w:sz w:val="26"/>
          <w:szCs w:val="26"/>
        </w:rPr>
        <w:t xml:space="preserve"> certificate, once this</w:t>
      </w:r>
      <w:r w:rsidR="00BD114F">
        <w:rPr>
          <w:rFonts w:cstheme="minorHAnsi"/>
          <w:sz w:val="26"/>
          <w:szCs w:val="26"/>
        </w:rPr>
        <w:t xml:space="preserve"> is</w:t>
      </w:r>
      <w:r w:rsidRPr="00C65481">
        <w:rPr>
          <w:rFonts w:cstheme="minorHAnsi"/>
          <w:sz w:val="26"/>
          <w:szCs w:val="26"/>
        </w:rPr>
        <w:t xml:space="preserve"> received you should take the original into school so the certificate can be verified by the recruiting manager. </w:t>
      </w:r>
    </w:p>
    <w:p w14:paraId="01701C8B" w14:textId="77777777" w:rsidR="00C65481" w:rsidRPr="00C65481" w:rsidRDefault="00C65481" w:rsidP="008240C7">
      <w:pPr>
        <w:spacing w:after="0" w:line="240" w:lineRule="auto"/>
        <w:contextualSpacing/>
        <w:jc w:val="both"/>
        <w:rPr>
          <w:rFonts w:cstheme="minorHAnsi"/>
          <w:sz w:val="26"/>
          <w:szCs w:val="26"/>
        </w:rPr>
      </w:pPr>
    </w:p>
    <w:p w14:paraId="4503A536" w14:textId="63665134"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The process of obtaining a DBS disclosure certificate can take between 1 day and 6 weeks, in some circumstances this can be longer. There may be exceptional circumstances where you may start work prior to the outcome of the DBS disclosure is known</w:t>
      </w:r>
      <w:r w:rsidR="00951DB4">
        <w:rPr>
          <w:rFonts w:cstheme="minorHAnsi"/>
          <w:sz w:val="26"/>
          <w:szCs w:val="26"/>
        </w:rPr>
        <w:t>,</w:t>
      </w:r>
      <w:r w:rsidRPr="00C65481">
        <w:rPr>
          <w:rFonts w:cstheme="minorHAnsi"/>
          <w:sz w:val="26"/>
          <w:szCs w:val="26"/>
        </w:rPr>
        <w:t xml:space="preserve"> however</w:t>
      </w:r>
      <w:r w:rsidR="00951DB4">
        <w:rPr>
          <w:rFonts w:cstheme="minorHAnsi"/>
          <w:sz w:val="26"/>
          <w:szCs w:val="26"/>
        </w:rPr>
        <w:t>,</w:t>
      </w:r>
      <w:r w:rsidRPr="00C65481">
        <w:rPr>
          <w:rFonts w:cstheme="minorHAnsi"/>
          <w:sz w:val="26"/>
          <w:szCs w:val="26"/>
        </w:rPr>
        <w:t xml:space="preserve"> this will be risk assessed and there are mandatory requirements for a </w:t>
      </w:r>
      <w:proofErr w:type="spellStart"/>
      <w:proofErr w:type="gramStart"/>
      <w:r w:rsidR="00BD114F">
        <w:rPr>
          <w:rFonts w:cstheme="minorHAnsi"/>
          <w:sz w:val="26"/>
          <w:szCs w:val="26"/>
        </w:rPr>
        <w:t>stand alone</w:t>
      </w:r>
      <w:proofErr w:type="spellEnd"/>
      <w:proofErr w:type="gramEnd"/>
      <w:r w:rsidR="00BD114F">
        <w:rPr>
          <w:rFonts w:cstheme="minorHAnsi"/>
          <w:sz w:val="26"/>
          <w:szCs w:val="26"/>
        </w:rPr>
        <w:t xml:space="preserve"> </w:t>
      </w:r>
      <w:r w:rsidRPr="00C65481">
        <w:rPr>
          <w:rFonts w:cstheme="minorHAnsi"/>
          <w:sz w:val="26"/>
          <w:szCs w:val="26"/>
        </w:rPr>
        <w:t>children’s barred list check</w:t>
      </w:r>
      <w:r w:rsidR="00BD114F">
        <w:rPr>
          <w:rFonts w:cstheme="minorHAnsi"/>
          <w:sz w:val="26"/>
          <w:szCs w:val="26"/>
        </w:rPr>
        <w:t xml:space="preserve"> to be completed</w:t>
      </w:r>
      <w:r w:rsidRPr="00C65481">
        <w:rPr>
          <w:rFonts w:cstheme="minorHAnsi"/>
          <w:sz w:val="26"/>
          <w:szCs w:val="26"/>
        </w:rPr>
        <w:t xml:space="preserve">. </w:t>
      </w:r>
    </w:p>
    <w:p w14:paraId="37E5E29C" w14:textId="77777777" w:rsidR="00C65481" w:rsidRPr="00C65481" w:rsidRDefault="00C65481" w:rsidP="008240C7">
      <w:pPr>
        <w:spacing w:after="0" w:line="240" w:lineRule="auto"/>
        <w:contextualSpacing/>
        <w:jc w:val="both"/>
        <w:rPr>
          <w:rFonts w:cstheme="minorHAnsi"/>
          <w:sz w:val="26"/>
          <w:szCs w:val="26"/>
        </w:rPr>
      </w:pPr>
    </w:p>
    <w:p w14:paraId="09333F63" w14:textId="066521A3"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Pr>
          <w:rFonts w:cstheme="minorHAnsi"/>
          <w:sz w:val="26"/>
          <w:szCs w:val="26"/>
        </w:rPr>
        <w:t>,</w:t>
      </w:r>
      <w:r w:rsidRPr="00C65481">
        <w:rPr>
          <w:rFonts w:cstheme="minorHAnsi"/>
          <w:sz w:val="26"/>
          <w:szCs w:val="26"/>
        </w:rPr>
        <w:t xml:space="preserve"> however</w:t>
      </w:r>
      <w:r w:rsidR="00951DB4">
        <w:rPr>
          <w:rFonts w:cstheme="minorHAnsi"/>
          <w:sz w:val="26"/>
          <w:szCs w:val="26"/>
        </w:rPr>
        <w:t>,</w:t>
      </w:r>
      <w:r w:rsidRPr="00C65481">
        <w:rPr>
          <w:rFonts w:cstheme="minorHAnsi"/>
          <w:sz w:val="26"/>
          <w:szCs w:val="26"/>
        </w:rPr>
        <w:t xml:space="preserve"> in some circumstances the risk assessment could identify that the information shared means you are unsuitable and the offer of employment will be withdrawn. </w:t>
      </w:r>
    </w:p>
    <w:p w14:paraId="0E135BBC" w14:textId="77777777" w:rsidR="00C65481" w:rsidRPr="00EE1C71" w:rsidRDefault="00C65481" w:rsidP="008240C7">
      <w:pPr>
        <w:pStyle w:val="Heading1"/>
        <w:jc w:val="both"/>
        <w:rPr>
          <w:rFonts w:asciiTheme="minorHAnsi" w:hAnsiTheme="minorHAnsi" w:cstheme="minorHAnsi"/>
          <w:b/>
          <w:bCs/>
          <w:color w:val="auto"/>
          <w:sz w:val="26"/>
          <w:szCs w:val="26"/>
        </w:rPr>
      </w:pPr>
      <w:bookmarkStart w:id="7" w:name="_Toc86067578"/>
      <w:r w:rsidRPr="00EE1C71">
        <w:rPr>
          <w:rFonts w:asciiTheme="minorHAnsi" w:hAnsiTheme="minorHAnsi" w:cstheme="minorHAnsi"/>
          <w:b/>
          <w:bCs/>
          <w:color w:val="00B050"/>
          <w:sz w:val="26"/>
          <w:szCs w:val="26"/>
        </w:rPr>
        <w:lastRenderedPageBreak/>
        <w:t>R</w:t>
      </w:r>
      <w:r w:rsidRPr="00EE1C71">
        <w:rPr>
          <w:rFonts w:asciiTheme="minorHAnsi" w:hAnsiTheme="minorHAnsi" w:cstheme="minorHAnsi"/>
          <w:b/>
          <w:bCs/>
          <w:color w:val="auto"/>
          <w:sz w:val="26"/>
          <w:szCs w:val="26"/>
        </w:rPr>
        <w:t>ight to work in the UK check</w:t>
      </w:r>
      <w:bookmarkEnd w:id="7"/>
      <w:r w:rsidRPr="00EE1C71">
        <w:rPr>
          <w:rFonts w:asciiTheme="minorHAnsi" w:hAnsiTheme="minorHAnsi" w:cstheme="minorHAnsi"/>
          <w:b/>
          <w:bCs/>
          <w:color w:val="auto"/>
          <w:sz w:val="26"/>
          <w:szCs w:val="26"/>
        </w:rPr>
        <w:t xml:space="preserve">   </w:t>
      </w:r>
    </w:p>
    <w:p w14:paraId="17B2F991"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C65481" w:rsidRDefault="00C65481" w:rsidP="008240C7">
      <w:pPr>
        <w:spacing w:after="0" w:line="240" w:lineRule="auto"/>
        <w:contextualSpacing/>
        <w:jc w:val="both"/>
        <w:rPr>
          <w:rFonts w:cstheme="minorHAnsi"/>
          <w:sz w:val="26"/>
          <w:szCs w:val="26"/>
        </w:rPr>
      </w:pPr>
    </w:p>
    <w:p w14:paraId="16EFC498"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a manual check is being performed you will be requested to show original ID evidence which will be verified, copied, signed off and retained on your file. </w:t>
      </w:r>
    </w:p>
    <w:p w14:paraId="0755B2AB" w14:textId="77777777" w:rsidR="00C65481" w:rsidRPr="00C65481" w:rsidRDefault="00C65481" w:rsidP="008240C7">
      <w:pPr>
        <w:spacing w:after="0" w:line="240" w:lineRule="auto"/>
        <w:contextualSpacing/>
        <w:jc w:val="both"/>
        <w:rPr>
          <w:rFonts w:cstheme="minorHAnsi"/>
          <w:sz w:val="26"/>
          <w:szCs w:val="26"/>
        </w:rPr>
      </w:pPr>
    </w:p>
    <w:p w14:paraId="7DB40D7A"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You can find more information about the evidence you can use to demonstrate your right to work in the UK as a manual check from </w:t>
      </w:r>
      <w:hyperlink r:id="rId22" w:history="1">
        <w:r w:rsidRPr="00C65481">
          <w:rPr>
            <w:rStyle w:val="Hyperlink"/>
            <w:rFonts w:cstheme="minorHAnsi"/>
            <w:sz w:val="26"/>
            <w:szCs w:val="26"/>
          </w:rPr>
          <w:t>https://www.gov.uk/government/publications/right-to-work-checklist</w:t>
        </w:r>
      </w:hyperlink>
    </w:p>
    <w:p w14:paraId="7F760CD5" w14:textId="77777777" w:rsidR="00C65481" w:rsidRPr="00C65481" w:rsidRDefault="00C65481" w:rsidP="008240C7">
      <w:pPr>
        <w:spacing w:after="0" w:line="240" w:lineRule="auto"/>
        <w:contextualSpacing/>
        <w:jc w:val="both"/>
        <w:rPr>
          <w:rFonts w:cstheme="minorHAnsi"/>
          <w:sz w:val="26"/>
          <w:szCs w:val="26"/>
        </w:rPr>
      </w:pPr>
    </w:p>
    <w:p w14:paraId="6ED74FF8"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C65481" w:rsidRDefault="00C65481" w:rsidP="008240C7">
      <w:pPr>
        <w:spacing w:after="0" w:line="240" w:lineRule="auto"/>
        <w:contextualSpacing/>
        <w:jc w:val="both"/>
        <w:rPr>
          <w:rFonts w:cstheme="minorHAnsi"/>
          <w:sz w:val="26"/>
          <w:szCs w:val="26"/>
        </w:rPr>
      </w:pPr>
    </w:p>
    <w:p w14:paraId="5CB0F590"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Any concerns with the right to work in the UK check should be discussed with the recruiting manager. Where you cannot demonstrate your right to work in the UK the offer of employment may be withdrawn. </w:t>
      </w:r>
    </w:p>
    <w:p w14:paraId="0BC969FC" w14:textId="77777777" w:rsidR="00C65481" w:rsidRPr="00EE1C71" w:rsidRDefault="00C65481" w:rsidP="008240C7">
      <w:pPr>
        <w:pStyle w:val="Heading1"/>
        <w:jc w:val="both"/>
        <w:rPr>
          <w:rFonts w:asciiTheme="minorHAnsi" w:hAnsiTheme="minorHAnsi" w:cstheme="minorHAnsi"/>
          <w:b/>
          <w:bCs/>
          <w:color w:val="auto"/>
          <w:sz w:val="26"/>
          <w:szCs w:val="26"/>
        </w:rPr>
      </w:pPr>
      <w:bookmarkStart w:id="8" w:name="_Toc86067579"/>
      <w:bookmarkStart w:id="9" w:name="_Hlk86050442"/>
      <w:r w:rsidRPr="00EE1C71">
        <w:rPr>
          <w:rFonts w:asciiTheme="minorHAnsi" w:hAnsiTheme="minorHAnsi" w:cstheme="minorHAnsi"/>
          <w:b/>
          <w:bCs/>
          <w:color w:val="00B050"/>
          <w:sz w:val="26"/>
          <w:szCs w:val="26"/>
        </w:rPr>
        <w:t>O</w:t>
      </w:r>
      <w:r w:rsidRPr="00EE1C71">
        <w:rPr>
          <w:rFonts w:asciiTheme="minorHAnsi" w:hAnsiTheme="minorHAnsi" w:cstheme="minorHAnsi"/>
          <w:b/>
          <w:bCs/>
          <w:color w:val="auto"/>
          <w:sz w:val="26"/>
          <w:szCs w:val="26"/>
        </w:rPr>
        <w:t>verseas check</w:t>
      </w:r>
      <w:bookmarkEnd w:id="8"/>
      <w:r w:rsidRPr="00EE1C71">
        <w:rPr>
          <w:rFonts w:asciiTheme="minorHAnsi" w:hAnsiTheme="minorHAnsi" w:cstheme="minorHAnsi"/>
          <w:b/>
          <w:bCs/>
          <w:color w:val="auto"/>
          <w:sz w:val="26"/>
          <w:szCs w:val="26"/>
        </w:rPr>
        <w:t xml:space="preserve">   </w:t>
      </w:r>
    </w:p>
    <w:p w14:paraId="48F3A5C3"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C65481" w:rsidRDefault="00C65481" w:rsidP="008240C7">
      <w:pPr>
        <w:spacing w:after="0" w:line="240" w:lineRule="auto"/>
        <w:contextualSpacing/>
        <w:jc w:val="both"/>
        <w:rPr>
          <w:rFonts w:cstheme="minorHAnsi"/>
          <w:sz w:val="26"/>
          <w:szCs w:val="26"/>
        </w:rPr>
      </w:pPr>
    </w:p>
    <w:p w14:paraId="7D86415E" w14:textId="70C80B2E"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this is the case the recruiting manager will share with you the additional checks they are required to carry out, this can include asking you to seek a certificate of good standing from the countries you have lived and/or worked in. </w:t>
      </w:r>
      <w:bookmarkEnd w:id="9"/>
    </w:p>
    <w:p w14:paraId="625BA21C" w14:textId="77777777" w:rsidR="00C65481" w:rsidRPr="00EE1C71" w:rsidRDefault="00C65481" w:rsidP="008240C7">
      <w:pPr>
        <w:pStyle w:val="Heading1"/>
        <w:jc w:val="both"/>
        <w:rPr>
          <w:rFonts w:asciiTheme="minorHAnsi" w:hAnsiTheme="minorHAnsi" w:cstheme="minorHAnsi"/>
          <w:b/>
          <w:bCs/>
          <w:color w:val="auto"/>
          <w:sz w:val="26"/>
          <w:szCs w:val="26"/>
        </w:rPr>
      </w:pPr>
      <w:bookmarkStart w:id="10" w:name="_Toc86067581"/>
      <w:r w:rsidRPr="00EE1C71">
        <w:rPr>
          <w:rFonts w:asciiTheme="minorHAnsi" w:hAnsiTheme="minorHAnsi" w:cstheme="minorHAnsi"/>
          <w:b/>
          <w:bCs/>
          <w:color w:val="00B050"/>
          <w:sz w:val="26"/>
          <w:szCs w:val="26"/>
        </w:rPr>
        <w:t>O</w:t>
      </w:r>
      <w:r w:rsidRPr="00EE1C71">
        <w:rPr>
          <w:rFonts w:asciiTheme="minorHAnsi" w:hAnsiTheme="minorHAnsi" w:cstheme="minorHAnsi"/>
          <w:b/>
          <w:bCs/>
          <w:color w:val="auto"/>
          <w:sz w:val="26"/>
          <w:szCs w:val="26"/>
        </w:rPr>
        <w:t>ccupational health</w:t>
      </w:r>
      <w:bookmarkEnd w:id="10"/>
      <w:r w:rsidRPr="00EE1C71">
        <w:rPr>
          <w:rFonts w:asciiTheme="minorHAnsi" w:hAnsiTheme="minorHAnsi" w:cstheme="minorHAnsi"/>
          <w:b/>
          <w:bCs/>
          <w:color w:val="auto"/>
          <w:sz w:val="26"/>
          <w:szCs w:val="26"/>
        </w:rPr>
        <w:t xml:space="preserve"> – Pre-employment assessment  </w:t>
      </w:r>
    </w:p>
    <w:p w14:paraId="570D8502" w14:textId="56FE5EED"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The occupation</w:t>
      </w:r>
      <w:r w:rsidR="00951DB4">
        <w:rPr>
          <w:rFonts w:cstheme="minorHAnsi"/>
          <w:sz w:val="26"/>
          <w:szCs w:val="26"/>
        </w:rPr>
        <w:t>al</w:t>
      </w:r>
      <w:r w:rsidRPr="00C65481">
        <w:rPr>
          <w:rFonts w:cstheme="minorHAnsi"/>
          <w:sz w:val="26"/>
          <w:szCs w:val="26"/>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Pr>
          <w:rFonts w:cstheme="minorHAnsi"/>
          <w:sz w:val="26"/>
          <w:szCs w:val="26"/>
        </w:rPr>
        <w:t>confirm</w:t>
      </w:r>
      <w:r w:rsidRPr="00C65481">
        <w:rPr>
          <w:rFonts w:cstheme="minorHAnsi"/>
          <w:sz w:val="26"/>
          <w:szCs w:val="26"/>
        </w:rPr>
        <w:t xml:space="preserve"> if you are ‘fit’ to carry out the role or not. </w:t>
      </w:r>
    </w:p>
    <w:p w14:paraId="3CB492C4" w14:textId="77777777" w:rsidR="00C65481" w:rsidRPr="00C65481" w:rsidRDefault="00C65481" w:rsidP="008240C7">
      <w:pPr>
        <w:spacing w:after="0" w:line="240" w:lineRule="auto"/>
        <w:contextualSpacing/>
        <w:jc w:val="both"/>
        <w:rPr>
          <w:rFonts w:cstheme="minorHAnsi"/>
          <w:sz w:val="26"/>
          <w:szCs w:val="26"/>
        </w:rPr>
      </w:pPr>
    </w:p>
    <w:p w14:paraId="766F3866"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an occupational health professional makes the decision you are ‘unfit’ for the role this will be shared with you and the offer of employment may be withdrawn. </w:t>
      </w:r>
    </w:p>
    <w:p w14:paraId="0476A607" w14:textId="77777777" w:rsidR="00C65481" w:rsidRPr="00EE1C71" w:rsidRDefault="00C65481" w:rsidP="008240C7">
      <w:pPr>
        <w:pStyle w:val="Heading1"/>
        <w:jc w:val="both"/>
        <w:rPr>
          <w:rFonts w:asciiTheme="minorHAnsi" w:hAnsiTheme="minorHAnsi" w:cstheme="minorHAnsi"/>
          <w:b/>
          <w:bCs/>
          <w:color w:val="00B050"/>
          <w:sz w:val="26"/>
          <w:szCs w:val="26"/>
        </w:rPr>
      </w:pPr>
      <w:bookmarkStart w:id="11" w:name="_Toc86067583"/>
      <w:r w:rsidRPr="00EE1C71">
        <w:rPr>
          <w:rFonts w:asciiTheme="minorHAnsi" w:hAnsiTheme="minorHAnsi" w:cstheme="minorHAnsi"/>
          <w:b/>
          <w:bCs/>
          <w:color w:val="00B050"/>
          <w:sz w:val="26"/>
          <w:szCs w:val="26"/>
        </w:rPr>
        <w:t>P</w:t>
      </w:r>
      <w:r w:rsidRPr="00EE1C71">
        <w:rPr>
          <w:rFonts w:asciiTheme="minorHAnsi" w:hAnsiTheme="minorHAnsi" w:cstheme="minorHAnsi"/>
          <w:b/>
          <w:bCs/>
          <w:color w:val="auto"/>
          <w:sz w:val="26"/>
          <w:szCs w:val="26"/>
        </w:rPr>
        <w:t>rohibition from Teaching</w:t>
      </w:r>
      <w:bookmarkEnd w:id="11"/>
      <w:r w:rsidRPr="00EE1C71">
        <w:rPr>
          <w:rFonts w:asciiTheme="minorHAnsi" w:hAnsiTheme="minorHAnsi" w:cstheme="minorHAnsi"/>
          <w:b/>
          <w:bCs/>
          <w:color w:val="auto"/>
          <w:sz w:val="26"/>
          <w:szCs w:val="26"/>
        </w:rPr>
        <w:t xml:space="preserve"> </w:t>
      </w:r>
      <w:r w:rsidRPr="00EE1C71">
        <w:rPr>
          <w:rFonts w:asciiTheme="minorHAnsi" w:hAnsiTheme="minorHAnsi" w:cstheme="minorHAnsi"/>
          <w:b/>
          <w:bCs/>
          <w:color w:val="00B050"/>
          <w:sz w:val="26"/>
          <w:szCs w:val="26"/>
        </w:rPr>
        <w:t xml:space="preserve">  </w:t>
      </w:r>
    </w:p>
    <w:p w14:paraId="56CC0148"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Teacher prohibitions are an order from the Secretary of State prohibiting an individual from carrying out teaching work. </w:t>
      </w:r>
    </w:p>
    <w:p w14:paraId="6B59FD79" w14:textId="77777777" w:rsidR="00C65481" w:rsidRPr="00C65481" w:rsidRDefault="00C65481" w:rsidP="008240C7">
      <w:pPr>
        <w:spacing w:after="0" w:line="240" w:lineRule="auto"/>
        <w:contextualSpacing/>
        <w:jc w:val="both"/>
        <w:rPr>
          <w:rFonts w:cstheme="minorHAnsi"/>
          <w:sz w:val="26"/>
          <w:szCs w:val="26"/>
        </w:rPr>
      </w:pPr>
    </w:p>
    <w:p w14:paraId="765DEE62" w14:textId="77777777" w:rsidR="00C65481" w:rsidRPr="00C65481" w:rsidRDefault="00C65481" w:rsidP="008240C7">
      <w:pPr>
        <w:spacing w:after="0" w:line="240" w:lineRule="auto"/>
        <w:contextualSpacing/>
        <w:jc w:val="both"/>
        <w:rPr>
          <w:rFonts w:cstheme="minorHAnsi"/>
          <w:sz w:val="26"/>
          <w:szCs w:val="26"/>
        </w:rPr>
      </w:pPr>
      <w:bookmarkStart w:id="12" w:name="_Hlk86066734"/>
      <w:r w:rsidRPr="00C65481">
        <w:rPr>
          <w:rFonts w:cstheme="minorHAnsi"/>
          <w:sz w:val="26"/>
          <w:szCs w:val="26"/>
        </w:rPr>
        <w:t xml:space="preserve">Applicants applying for a teaching position or a role which involves teaching work will have this prohibition checked on the Teacher Regulations Agency employer service portal. </w:t>
      </w:r>
    </w:p>
    <w:bookmarkEnd w:id="12"/>
    <w:p w14:paraId="0C8F274E" w14:textId="77777777" w:rsidR="00C65481" w:rsidRPr="00C65481" w:rsidRDefault="00C65481" w:rsidP="008240C7">
      <w:pPr>
        <w:spacing w:after="0" w:line="240" w:lineRule="auto"/>
        <w:contextualSpacing/>
        <w:jc w:val="both"/>
        <w:rPr>
          <w:rFonts w:cstheme="minorHAnsi"/>
          <w:sz w:val="26"/>
          <w:szCs w:val="26"/>
        </w:rPr>
      </w:pPr>
    </w:p>
    <w:p w14:paraId="6AE39EFE" w14:textId="7777777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you have a prohibition in place, if the role you have been offered involves teaching, you will be informed of the outcome and the offer of employment will be withdrawn.  </w:t>
      </w:r>
    </w:p>
    <w:p w14:paraId="3957774D" w14:textId="77777777" w:rsidR="00C65481" w:rsidRPr="00EE1C71" w:rsidRDefault="00C65481" w:rsidP="008240C7">
      <w:pPr>
        <w:pStyle w:val="Heading1"/>
        <w:jc w:val="both"/>
        <w:rPr>
          <w:rFonts w:asciiTheme="minorHAnsi" w:hAnsiTheme="minorHAnsi" w:cstheme="minorHAnsi"/>
          <w:b/>
          <w:bCs/>
          <w:color w:val="auto"/>
          <w:sz w:val="26"/>
          <w:szCs w:val="26"/>
        </w:rPr>
      </w:pPr>
      <w:bookmarkStart w:id="13" w:name="_Toc86067584"/>
      <w:r w:rsidRPr="00EE1C71">
        <w:rPr>
          <w:rFonts w:asciiTheme="minorHAnsi" w:hAnsiTheme="minorHAnsi" w:cstheme="minorHAnsi"/>
          <w:b/>
          <w:bCs/>
          <w:color w:val="00B050"/>
          <w:sz w:val="26"/>
          <w:szCs w:val="26"/>
        </w:rPr>
        <w:t>S</w:t>
      </w:r>
      <w:r w:rsidRPr="00EE1C71">
        <w:rPr>
          <w:rFonts w:asciiTheme="minorHAnsi" w:hAnsiTheme="minorHAnsi" w:cstheme="minorHAnsi"/>
          <w:b/>
          <w:bCs/>
          <w:color w:val="auto"/>
          <w:sz w:val="26"/>
          <w:szCs w:val="26"/>
        </w:rPr>
        <w:t>ection 128 check</w:t>
      </w:r>
      <w:bookmarkEnd w:id="13"/>
      <w:r w:rsidRPr="00EE1C71">
        <w:rPr>
          <w:rFonts w:asciiTheme="minorHAnsi" w:hAnsiTheme="minorHAnsi" w:cstheme="minorHAnsi"/>
          <w:b/>
          <w:bCs/>
          <w:color w:val="auto"/>
          <w:sz w:val="26"/>
          <w:szCs w:val="26"/>
        </w:rPr>
        <w:t xml:space="preserve">    </w:t>
      </w:r>
    </w:p>
    <w:p w14:paraId="6B8896B8" w14:textId="778C95D7"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Section 128 directions prohibit or restrict individuals from </w:t>
      </w:r>
      <w:proofErr w:type="gramStart"/>
      <w:r w:rsidRPr="00C65481">
        <w:rPr>
          <w:rFonts w:cstheme="minorHAnsi"/>
          <w:sz w:val="26"/>
          <w:szCs w:val="26"/>
        </w:rPr>
        <w:t>having involvement</w:t>
      </w:r>
      <w:proofErr w:type="gramEnd"/>
      <w:r w:rsidRPr="00C65481">
        <w:rPr>
          <w:rFonts w:cstheme="minorHAnsi"/>
          <w:sz w:val="26"/>
          <w:szCs w:val="26"/>
        </w:rPr>
        <w:t xml:space="preserve"> in the management of an independent school including academies. </w:t>
      </w:r>
    </w:p>
    <w:p w14:paraId="720AF133" w14:textId="77777777" w:rsidR="00C65481" w:rsidRPr="00C65481" w:rsidRDefault="00C65481" w:rsidP="008240C7">
      <w:pPr>
        <w:spacing w:after="0" w:line="240" w:lineRule="auto"/>
        <w:contextualSpacing/>
        <w:jc w:val="both"/>
        <w:rPr>
          <w:rFonts w:cstheme="minorHAnsi"/>
          <w:sz w:val="26"/>
          <w:szCs w:val="26"/>
        </w:rPr>
      </w:pPr>
    </w:p>
    <w:p w14:paraId="28D42225" w14:textId="675D60F3"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Applicants applying for a position </w:t>
      </w:r>
      <w:r w:rsidR="00E06268">
        <w:rPr>
          <w:rFonts w:cstheme="minorHAnsi"/>
          <w:sz w:val="26"/>
          <w:szCs w:val="26"/>
        </w:rPr>
        <w:t xml:space="preserve">which </w:t>
      </w:r>
      <w:r w:rsidRPr="00C65481">
        <w:rPr>
          <w:rFonts w:cstheme="minorHAnsi"/>
          <w:sz w:val="26"/>
          <w:szCs w:val="26"/>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C65481" w:rsidRDefault="00C65481" w:rsidP="008240C7">
      <w:pPr>
        <w:spacing w:after="0" w:line="240" w:lineRule="auto"/>
        <w:contextualSpacing/>
        <w:jc w:val="both"/>
        <w:rPr>
          <w:rFonts w:cstheme="minorHAnsi"/>
          <w:sz w:val="26"/>
          <w:szCs w:val="26"/>
        </w:rPr>
      </w:pPr>
    </w:p>
    <w:p w14:paraId="35787E50" w14:textId="4936C3B2"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 xml:space="preserve">If you have a section 128 direction in place, </w:t>
      </w:r>
      <w:r w:rsidR="00951DB4">
        <w:rPr>
          <w:rFonts w:cstheme="minorHAnsi"/>
          <w:sz w:val="26"/>
          <w:szCs w:val="26"/>
        </w:rPr>
        <w:t>and</w:t>
      </w:r>
      <w:r w:rsidRPr="00C65481">
        <w:rPr>
          <w:rFonts w:cstheme="minorHAnsi"/>
          <w:sz w:val="26"/>
          <w:szCs w:val="26"/>
        </w:rPr>
        <w:t xml:space="preserve"> the role you have been offered involves leadership/management responsibilities, you will be informed of the outcome and the offer of employment will be withdrawn. </w:t>
      </w:r>
    </w:p>
    <w:p w14:paraId="393D96B1" w14:textId="0E8C94AC" w:rsidR="00C65481" w:rsidRDefault="00C65481" w:rsidP="008240C7">
      <w:pPr>
        <w:spacing w:after="0" w:line="240" w:lineRule="auto"/>
        <w:contextualSpacing/>
        <w:jc w:val="both"/>
        <w:rPr>
          <w:rFonts w:cstheme="minorHAnsi"/>
          <w:sz w:val="26"/>
          <w:szCs w:val="26"/>
        </w:rPr>
      </w:pPr>
    </w:p>
    <w:p w14:paraId="0ACAE5A3" w14:textId="74194AB3" w:rsidR="00C65481" w:rsidRPr="00C65481" w:rsidRDefault="00C65481" w:rsidP="008240C7">
      <w:pPr>
        <w:spacing w:after="0" w:line="240" w:lineRule="auto"/>
        <w:contextualSpacing/>
        <w:jc w:val="both"/>
        <w:rPr>
          <w:rFonts w:cstheme="minorHAnsi"/>
          <w:sz w:val="26"/>
          <w:szCs w:val="26"/>
        </w:rPr>
      </w:pPr>
      <w:r w:rsidRPr="00C65481">
        <w:rPr>
          <w:rFonts w:cstheme="minorHAnsi"/>
          <w:sz w:val="26"/>
          <w:szCs w:val="26"/>
        </w:rPr>
        <w:t>If you have a</w:t>
      </w:r>
      <w:r w:rsidR="00EE1C71">
        <w:rPr>
          <w:rFonts w:cstheme="minorHAnsi"/>
          <w:sz w:val="26"/>
          <w:szCs w:val="26"/>
        </w:rPr>
        <w:t xml:space="preserve"> query regarding</w:t>
      </w:r>
      <w:r w:rsidRPr="00C65481">
        <w:rPr>
          <w:rFonts w:cstheme="minorHAnsi"/>
          <w:sz w:val="26"/>
          <w:szCs w:val="26"/>
        </w:rPr>
        <w:t xml:space="preserve"> the pre-employment checks </w:t>
      </w:r>
      <w:r w:rsidR="00E03FAA">
        <w:rPr>
          <w:rFonts w:cstheme="minorHAnsi"/>
          <w:sz w:val="26"/>
          <w:szCs w:val="26"/>
        </w:rPr>
        <w:t xml:space="preserve">required </w:t>
      </w:r>
      <w:r w:rsidR="00EE1C71">
        <w:rPr>
          <w:rFonts w:cstheme="minorHAnsi"/>
          <w:sz w:val="26"/>
          <w:szCs w:val="26"/>
        </w:rPr>
        <w:t>or</w:t>
      </w:r>
      <w:r w:rsidR="00E03FAA">
        <w:rPr>
          <w:rFonts w:cstheme="minorHAnsi"/>
          <w:sz w:val="26"/>
          <w:szCs w:val="26"/>
        </w:rPr>
        <w:t xml:space="preserve"> when these will be carried out</w:t>
      </w:r>
      <w:r w:rsidRPr="00C65481">
        <w:rPr>
          <w:rFonts w:cstheme="minorHAnsi"/>
          <w:sz w:val="26"/>
          <w:szCs w:val="26"/>
        </w:rPr>
        <w:t>, please contact the recruiting manager</w:t>
      </w:r>
      <w:r w:rsidR="00E03FAA">
        <w:rPr>
          <w:rFonts w:cstheme="minorHAnsi"/>
          <w:sz w:val="26"/>
          <w:szCs w:val="26"/>
        </w:rPr>
        <w:t xml:space="preserve"> for</w:t>
      </w:r>
      <w:r w:rsidRPr="00C65481">
        <w:rPr>
          <w:rFonts w:cstheme="minorHAnsi"/>
          <w:sz w:val="26"/>
          <w:szCs w:val="26"/>
        </w:rPr>
        <w:t xml:space="preserve"> the post. </w:t>
      </w:r>
    </w:p>
    <w:p w14:paraId="24D84FD2" w14:textId="77777777" w:rsidR="00C65481" w:rsidRPr="00C65481" w:rsidRDefault="00C65481" w:rsidP="008240C7">
      <w:pPr>
        <w:spacing w:after="0" w:line="240" w:lineRule="auto"/>
        <w:contextualSpacing/>
        <w:jc w:val="both"/>
        <w:rPr>
          <w:rFonts w:cstheme="minorHAnsi"/>
          <w:sz w:val="26"/>
          <w:szCs w:val="26"/>
        </w:rPr>
      </w:pPr>
    </w:p>
    <w:p w14:paraId="3C43D58B" w14:textId="77777777" w:rsidR="00A40145" w:rsidRPr="00BE16D4" w:rsidRDefault="00A40145" w:rsidP="00832EBB">
      <w:pPr>
        <w:jc w:val="both"/>
        <w:rPr>
          <w:rFonts w:cstheme="minorHAnsi"/>
          <w:sz w:val="26"/>
          <w:szCs w:val="26"/>
        </w:rPr>
      </w:pPr>
    </w:p>
    <w:p w14:paraId="0888CD96" w14:textId="77777777" w:rsidR="00F03D2C" w:rsidRDefault="00F03D2C" w:rsidP="00AE1B06">
      <w:pPr>
        <w:pStyle w:val="Heading1"/>
        <w:tabs>
          <w:tab w:val="left" w:pos="9000"/>
        </w:tabs>
        <w:ind w:right="29"/>
        <w:jc w:val="center"/>
        <w:rPr>
          <w:rFonts w:asciiTheme="minorHAnsi" w:hAnsiTheme="minorHAnsi" w:cstheme="minorHAnsi"/>
          <w:b/>
          <w:bCs/>
          <w:color w:val="00CC00"/>
          <w:sz w:val="28"/>
          <w:szCs w:val="28"/>
          <w:lang w:val="en-US"/>
        </w:rPr>
      </w:pPr>
    </w:p>
    <w:p w14:paraId="2A35D082" w14:textId="1078E228" w:rsidR="00CF07E0" w:rsidRPr="00AE1B06" w:rsidRDefault="00AE1B06" w:rsidP="00AE1B06">
      <w:pPr>
        <w:pStyle w:val="Heading1"/>
        <w:tabs>
          <w:tab w:val="left" w:pos="9000"/>
        </w:tabs>
        <w:ind w:right="29"/>
        <w:jc w:val="center"/>
        <w:rPr>
          <w:rFonts w:asciiTheme="minorHAnsi" w:hAnsiTheme="minorHAnsi" w:cstheme="minorHAnsi"/>
          <w:b/>
          <w:bCs/>
          <w:color w:val="auto"/>
          <w:sz w:val="28"/>
          <w:szCs w:val="28"/>
          <w:lang w:val="en-US"/>
        </w:rPr>
      </w:pPr>
      <w:r w:rsidRPr="00AE1B06">
        <w:rPr>
          <w:rFonts w:asciiTheme="minorHAnsi" w:hAnsiTheme="minorHAnsi" w:cstheme="minorHAnsi"/>
          <w:b/>
          <w:bCs/>
          <w:color w:val="00CC00"/>
          <w:sz w:val="28"/>
          <w:szCs w:val="28"/>
          <w:lang w:val="en-US"/>
        </w:rPr>
        <w:t>T</w:t>
      </w:r>
      <w:r w:rsidRPr="00AE1B06">
        <w:rPr>
          <w:rFonts w:asciiTheme="minorHAnsi" w:hAnsiTheme="minorHAnsi" w:cstheme="minorHAnsi"/>
          <w:b/>
          <w:bCs/>
          <w:color w:val="auto"/>
          <w:sz w:val="28"/>
          <w:szCs w:val="28"/>
          <w:lang w:val="en-US"/>
        </w:rPr>
        <w:t>hank you for your interest in this vacancy</w:t>
      </w:r>
    </w:p>
    <w:p w14:paraId="06AE0375" w14:textId="77777777" w:rsidR="00832EBB" w:rsidRPr="00832EBB" w:rsidRDefault="00832EBB">
      <w:pPr>
        <w:pStyle w:val="Heading1"/>
        <w:tabs>
          <w:tab w:val="left" w:pos="9000"/>
        </w:tabs>
        <w:ind w:right="29"/>
        <w:jc w:val="both"/>
        <w:rPr>
          <w:rFonts w:ascii="Arial Narrow" w:hAnsi="Arial Narrow" w:cs="Arial"/>
          <w:b/>
          <w:bCs/>
          <w:sz w:val="28"/>
          <w:szCs w:val="28"/>
          <w:lang w:val="en-US"/>
        </w:rPr>
      </w:pPr>
    </w:p>
    <w:sectPr w:rsidR="00832EBB" w:rsidRPr="00832EBB" w:rsidSect="00BD117F">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B5FB" w14:textId="77777777" w:rsidR="00BD117F" w:rsidRDefault="00BD117F" w:rsidP="00611785">
      <w:pPr>
        <w:spacing w:after="0" w:line="240" w:lineRule="auto"/>
      </w:pPr>
      <w:r>
        <w:separator/>
      </w:r>
    </w:p>
  </w:endnote>
  <w:endnote w:type="continuationSeparator" w:id="0">
    <w:p w14:paraId="64741742" w14:textId="77777777" w:rsidR="00BD117F" w:rsidRDefault="00BD117F"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745190"/>
      <w:docPartObj>
        <w:docPartGallery w:val="Page Numbers (Bottom of Page)"/>
        <w:docPartUnique/>
      </w:docPartObj>
    </w:sdtPr>
    <w:sdtEndPr>
      <w:rPr>
        <w:noProof/>
      </w:rPr>
    </w:sdtEndPr>
    <w:sdtContent>
      <w:p w14:paraId="1EBB25FD" w14:textId="1349402C" w:rsidR="00BD117F" w:rsidRDefault="00BD1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BD117F" w:rsidRDefault="00BD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1D59" w14:textId="77777777" w:rsidR="00BD117F" w:rsidRDefault="00BD117F" w:rsidP="00611785">
      <w:pPr>
        <w:spacing w:after="0" w:line="240" w:lineRule="auto"/>
      </w:pPr>
      <w:r>
        <w:separator/>
      </w:r>
    </w:p>
  </w:footnote>
  <w:footnote w:type="continuationSeparator" w:id="0">
    <w:p w14:paraId="428ADED7" w14:textId="77777777" w:rsidR="00BD117F" w:rsidRDefault="00BD117F"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61A40"/>
    <w:rsid w:val="000D54FA"/>
    <w:rsid w:val="000E5EDC"/>
    <w:rsid w:val="00181994"/>
    <w:rsid w:val="00184AB3"/>
    <w:rsid w:val="001A3276"/>
    <w:rsid w:val="001B5DE0"/>
    <w:rsid w:val="00215213"/>
    <w:rsid w:val="00236ED3"/>
    <w:rsid w:val="002660C4"/>
    <w:rsid w:val="00275534"/>
    <w:rsid w:val="00285121"/>
    <w:rsid w:val="002F6BE5"/>
    <w:rsid w:val="003064A1"/>
    <w:rsid w:val="00390B6D"/>
    <w:rsid w:val="003D70D3"/>
    <w:rsid w:val="00421BFE"/>
    <w:rsid w:val="004460CB"/>
    <w:rsid w:val="00482C42"/>
    <w:rsid w:val="0049417C"/>
    <w:rsid w:val="004C3F77"/>
    <w:rsid w:val="00543FEB"/>
    <w:rsid w:val="00596434"/>
    <w:rsid w:val="005B3BDA"/>
    <w:rsid w:val="00600995"/>
    <w:rsid w:val="0060156D"/>
    <w:rsid w:val="00611785"/>
    <w:rsid w:val="00615AB7"/>
    <w:rsid w:val="00617A5C"/>
    <w:rsid w:val="006563A0"/>
    <w:rsid w:val="00665ED8"/>
    <w:rsid w:val="006B0CDD"/>
    <w:rsid w:val="00700B01"/>
    <w:rsid w:val="00714E13"/>
    <w:rsid w:val="0072563F"/>
    <w:rsid w:val="00735EB2"/>
    <w:rsid w:val="00743758"/>
    <w:rsid w:val="00786F12"/>
    <w:rsid w:val="007951F7"/>
    <w:rsid w:val="007D6BB4"/>
    <w:rsid w:val="008240C7"/>
    <w:rsid w:val="00832EBB"/>
    <w:rsid w:val="008A2BFA"/>
    <w:rsid w:val="008B176C"/>
    <w:rsid w:val="008B1E75"/>
    <w:rsid w:val="008F0F33"/>
    <w:rsid w:val="00951DB4"/>
    <w:rsid w:val="00964DE6"/>
    <w:rsid w:val="0097748E"/>
    <w:rsid w:val="009A268C"/>
    <w:rsid w:val="009A5B71"/>
    <w:rsid w:val="009C22EC"/>
    <w:rsid w:val="009C63B6"/>
    <w:rsid w:val="009E0827"/>
    <w:rsid w:val="009E7656"/>
    <w:rsid w:val="00A21A93"/>
    <w:rsid w:val="00A40145"/>
    <w:rsid w:val="00A92A9E"/>
    <w:rsid w:val="00AE1B06"/>
    <w:rsid w:val="00AF2C1D"/>
    <w:rsid w:val="00B1391E"/>
    <w:rsid w:val="00B337BD"/>
    <w:rsid w:val="00BB4A65"/>
    <w:rsid w:val="00BD114F"/>
    <w:rsid w:val="00BD117F"/>
    <w:rsid w:val="00BE16D4"/>
    <w:rsid w:val="00BF1D56"/>
    <w:rsid w:val="00BF3FCD"/>
    <w:rsid w:val="00C2582E"/>
    <w:rsid w:val="00C44546"/>
    <w:rsid w:val="00C65481"/>
    <w:rsid w:val="00C922A4"/>
    <w:rsid w:val="00CF07E0"/>
    <w:rsid w:val="00D31F82"/>
    <w:rsid w:val="00D56908"/>
    <w:rsid w:val="00D570AB"/>
    <w:rsid w:val="00D801EF"/>
    <w:rsid w:val="00DB6180"/>
    <w:rsid w:val="00DE4905"/>
    <w:rsid w:val="00E03FAA"/>
    <w:rsid w:val="00E06268"/>
    <w:rsid w:val="00E159AA"/>
    <w:rsid w:val="00E21B5A"/>
    <w:rsid w:val="00E37B59"/>
    <w:rsid w:val="00E43B78"/>
    <w:rsid w:val="00E752CD"/>
    <w:rsid w:val="00EE0C7F"/>
    <w:rsid w:val="00EE1C71"/>
    <w:rsid w:val="00EF716B"/>
    <w:rsid w:val="00F03D2C"/>
    <w:rsid w:val="00F048A4"/>
    <w:rsid w:val="00F13D43"/>
    <w:rsid w:val="00F31791"/>
    <w:rsid w:val="00F32021"/>
    <w:rsid w:val="00F34C9D"/>
    <w:rsid w:val="00F61EFA"/>
    <w:rsid w:val="00F73DD2"/>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ications@friary.greywoodmst.co.uk"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image" Target="http://www.friary.school/wp-content/uploads/2016/09/crest-1.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iaryschool.co.uk/polic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s://www.greywoodmst.co.uk/"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iaryschool.co.uk/vacancies/" TargetMode="External"/><Relationship Id="rId22"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A355-F6BB-45C1-A8EE-EE8DBE8F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Stevie-Louise Andrews</cp:lastModifiedBy>
  <cp:revision>2</cp:revision>
  <cp:lastPrinted>2023-01-16T12:10:00Z</cp:lastPrinted>
  <dcterms:created xsi:type="dcterms:W3CDTF">2023-03-13T14:58:00Z</dcterms:created>
  <dcterms:modified xsi:type="dcterms:W3CDTF">2023-03-13T14:58:00Z</dcterms:modified>
</cp:coreProperties>
</file>