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D6AA1" w14:textId="25B5728A" w:rsidR="009A26C6" w:rsidRPr="00520E40" w:rsidRDefault="009A26C6" w:rsidP="005C094A">
      <w:pPr>
        <w:jc w:val="center"/>
        <w:rPr>
          <w:rFonts w:ascii="Calibri" w:hAnsi="Calibri"/>
          <w:b/>
          <w:bCs/>
          <w:smallCaps/>
          <w:color w:val="ED7D31"/>
          <w:sz w:val="28"/>
          <w:szCs w:val="28"/>
          <w:u w:color="ED7D31"/>
        </w:rPr>
      </w:pPr>
      <w:r w:rsidRPr="00520E40">
        <w:rPr>
          <w:rFonts w:ascii="Calibri" w:hAnsi="Calibri"/>
          <w:b/>
          <w:bCs/>
          <w:smallCaps/>
          <w:color w:val="ED7D31"/>
          <w:sz w:val="28"/>
          <w:szCs w:val="28"/>
          <w:u w:color="ED7D31"/>
        </w:rPr>
        <w:t>INFORMATION PACK</w:t>
      </w:r>
    </w:p>
    <w:p w14:paraId="02E08420" w14:textId="316A31A1" w:rsidR="009A26C6" w:rsidRDefault="009A26C6" w:rsidP="009A26C6">
      <w:pPr>
        <w:jc w:val="center"/>
        <w:rPr>
          <w:rFonts w:asciiTheme="minorHAnsi" w:hAnsiTheme="minorHAnsi" w:cstheme="minorHAnsi"/>
          <w:b/>
        </w:rPr>
      </w:pPr>
      <w:r w:rsidRPr="007621DB">
        <w:rPr>
          <w:rFonts w:asciiTheme="minorHAnsi" w:hAnsiTheme="minorHAnsi" w:cstheme="minorHAnsi"/>
          <w:bCs/>
          <w:smallCaps/>
          <w:color w:val="auto"/>
          <w:sz w:val="22"/>
          <w:u w:color="ED7D31"/>
        </w:rPr>
        <w:t>Altrincham Grammar School for girls</w:t>
      </w:r>
      <w:r>
        <w:rPr>
          <w:rFonts w:ascii="Calibri" w:hAnsi="Calibri"/>
          <w:b/>
          <w:bCs/>
          <w:smallCaps/>
          <w:color w:val="ED7D31"/>
          <w:u w:color="ED7D31"/>
        </w:rPr>
        <w:br/>
      </w:r>
      <w:r w:rsidR="005C094A">
        <w:rPr>
          <w:rFonts w:asciiTheme="minorHAnsi" w:hAnsiTheme="minorHAnsi" w:cstheme="minorHAnsi"/>
          <w:b/>
        </w:rPr>
        <w:t>Teacher of Religious Studies</w:t>
      </w:r>
      <w:r>
        <w:rPr>
          <w:rFonts w:asciiTheme="minorHAnsi" w:hAnsiTheme="minorHAnsi" w:cstheme="minorHAnsi"/>
          <w:b/>
        </w:rPr>
        <w:t xml:space="preserve"> </w:t>
      </w:r>
    </w:p>
    <w:p w14:paraId="7A3966BC" w14:textId="0CA98B81" w:rsidR="009A26C6" w:rsidRPr="008062AA" w:rsidRDefault="005C094A" w:rsidP="009A26C6">
      <w:pPr>
        <w:jc w:val="center"/>
        <w:rPr>
          <w:rFonts w:asciiTheme="minorHAnsi" w:hAnsiTheme="minorHAnsi" w:cstheme="minorHAnsi"/>
          <w:sz w:val="22"/>
          <w:szCs w:val="22"/>
        </w:rPr>
      </w:pPr>
      <w:r>
        <w:rPr>
          <w:rFonts w:asciiTheme="minorHAnsi" w:hAnsiTheme="minorHAnsi" w:cstheme="minorHAnsi"/>
          <w:sz w:val="22"/>
          <w:szCs w:val="22"/>
        </w:rPr>
        <w:t>0.4-0.45 FTE</w:t>
      </w:r>
    </w:p>
    <w:p w14:paraId="07273376" w14:textId="518FFDE9" w:rsidR="009A26C6" w:rsidRPr="005C094A" w:rsidRDefault="005C094A" w:rsidP="009A26C6">
      <w:pPr>
        <w:jc w:val="center"/>
        <w:rPr>
          <w:rFonts w:asciiTheme="minorHAnsi" w:hAnsiTheme="minorHAnsi" w:cstheme="minorHAnsi"/>
          <w:color w:val="auto"/>
          <w:sz w:val="22"/>
          <w:szCs w:val="22"/>
        </w:rPr>
      </w:pPr>
      <w:r w:rsidRPr="005C094A">
        <w:rPr>
          <w:rFonts w:asciiTheme="minorHAnsi" w:hAnsiTheme="minorHAnsi" w:cstheme="minorHAnsi"/>
          <w:color w:val="auto"/>
          <w:sz w:val="22"/>
          <w:szCs w:val="22"/>
        </w:rPr>
        <w:t>Required February 2022</w:t>
      </w:r>
    </w:p>
    <w:p w14:paraId="05EDF556" w14:textId="5882F006" w:rsidR="009A26C6" w:rsidRPr="005C094A" w:rsidRDefault="005C094A" w:rsidP="009A26C6">
      <w:pPr>
        <w:jc w:val="center"/>
        <w:rPr>
          <w:rFonts w:asciiTheme="minorHAnsi" w:hAnsiTheme="minorHAnsi" w:cstheme="minorHAnsi"/>
          <w:color w:val="auto"/>
          <w:sz w:val="22"/>
          <w:szCs w:val="22"/>
        </w:rPr>
      </w:pPr>
      <w:r w:rsidRPr="005C094A">
        <w:rPr>
          <w:rFonts w:asciiTheme="minorHAnsi" w:hAnsiTheme="minorHAnsi" w:cstheme="minorHAnsi"/>
          <w:color w:val="auto"/>
          <w:sz w:val="22"/>
          <w:szCs w:val="22"/>
        </w:rPr>
        <w:t xml:space="preserve">Fixed-term maternity cover until </w:t>
      </w:r>
      <w:r w:rsidR="0097719C">
        <w:rPr>
          <w:rFonts w:asciiTheme="minorHAnsi" w:hAnsiTheme="minorHAnsi" w:cstheme="minorHAnsi"/>
          <w:color w:val="auto"/>
          <w:sz w:val="22"/>
          <w:szCs w:val="22"/>
        </w:rPr>
        <w:t>February 2023</w:t>
      </w:r>
      <w:r w:rsidR="009A26C6" w:rsidRPr="005C094A">
        <w:rPr>
          <w:rFonts w:asciiTheme="minorHAnsi" w:hAnsiTheme="minorHAnsi" w:cstheme="minorHAnsi"/>
          <w:color w:val="auto"/>
          <w:sz w:val="22"/>
          <w:szCs w:val="22"/>
        </w:rPr>
        <w:t xml:space="preserve"> in the first instance</w:t>
      </w:r>
    </w:p>
    <w:p w14:paraId="74186A28" w14:textId="77777777" w:rsidR="009A26C6" w:rsidRPr="00520E40" w:rsidRDefault="009A26C6" w:rsidP="0054502F">
      <w:pPr>
        <w:jc w:val="center"/>
        <w:rPr>
          <w:rFonts w:ascii="Calibri" w:hAnsi="Calibri"/>
          <w:b/>
          <w:bCs/>
          <w:smallCaps/>
          <w:color w:val="ED7D31"/>
          <w:sz w:val="28"/>
          <w:szCs w:val="28"/>
          <w:u w:color="ED7D31"/>
        </w:rPr>
      </w:pPr>
    </w:p>
    <w:p w14:paraId="37F938AD" w14:textId="0E5A30F4" w:rsidR="008453ED" w:rsidRPr="005B1E49" w:rsidRDefault="005C094A" w:rsidP="00AD4977">
      <w:pPr>
        <w:rPr>
          <w:rFonts w:asciiTheme="minorHAnsi" w:hAnsiTheme="minorHAnsi" w:cstheme="minorHAnsi"/>
          <w:sz w:val="22"/>
          <w:szCs w:val="22"/>
        </w:rPr>
      </w:pPr>
      <w:r>
        <w:rPr>
          <w:rFonts w:ascii="Calibri" w:hAnsi="Calibri" w:cs="Calibri"/>
          <w:b/>
          <w:bCs/>
          <w:smallCaps/>
          <w:color w:val="ED7D31"/>
          <w:sz w:val="28"/>
          <w:szCs w:val="28"/>
          <w:u w:color="ED7D31"/>
        </w:rPr>
        <w:t>Teacher of Religious Studies</w:t>
      </w:r>
    </w:p>
    <w:p w14:paraId="49AE05B7" w14:textId="70DEAAF7" w:rsidR="00603A28" w:rsidRDefault="005C094A" w:rsidP="0006159E">
      <w:pPr>
        <w:pStyle w:val="DefaultText"/>
        <w:tabs>
          <w:tab w:val="left" w:pos="360"/>
          <w:tab w:val="left" w:pos="720"/>
        </w:tabs>
        <w:autoSpaceDE/>
        <w:adjustRightInd/>
        <w:jc w:val="both"/>
        <w:rPr>
          <w:rFonts w:asciiTheme="minorHAnsi" w:hAnsiTheme="minorHAnsi" w:cstheme="minorHAnsi"/>
          <w:sz w:val="22"/>
          <w:szCs w:val="22"/>
        </w:rPr>
      </w:pPr>
      <w:r>
        <w:rPr>
          <w:rFonts w:asciiTheme="minorHAnsi" w:hAnsiTheme="minorHAnsi" w:cstheme="minorHAnsi"/>
          <w:sz w:val="22"/>
          <w:szCs w:val="22"/>
        </w:rPr>
        <w:t>The Religious Studies department is currently seeking an enthusiastic and driven Teacher of religious studies for a fixed term role to support to teaching of key stage 3 and 4.</w:t>
      </w:r>
    </w:p>
    <w:p w14:paraId="42D41758" w14:textId="5D905D3D" w:rsidR="0006159E" w:rsidRDefault="0006159E" w:rsidP="0006159E">
      <w:pPr>
        <w:pStyle w:val="DefaultText"/>
        <w:tabs>
          <w:tab w:val="left" w:pos="360"/>
          <w:tab w:val="left" w:pos="720"/>
        </w:tabs>
        <w:autoSpaceDE/>
        <w:adjustRightInd/>
        <w:jc w:val="both"/>
        <w:rPr>
          <w:rFonts w:asciiTheme="minorHAnsi" w:hAnsiTheme="minorHAnsi" w:cstheme="minorHAnsi"/>
          <w:sz w:val="22"/>
          <w:szCs w:val="22"/>
        </w:rPr>
      </w:pPr>
    </w:p>
    <w:p w14:paraId="0655D7F0" w14:textId="2DD7E9A3" w:rsidR="0006159E" w:rsidRDefault="0006159E" w:rsidP="0006159E">
      <w:pPr>
        <w:pStyle w:val="DefaultText"/>
        <w:tabs>
          <w:tab w:val="left" w:pos="360"/>
          <w:tab w:val="left" w:pos="720"/>
        </w:tabs>
        <w:autoSpaceDE/>
        <w:adjustRightInd/>
        <w:jc w:val="both"/>
        <w:rPr>
          <w:rFonts w:asciiTheme="minorHAnsi" w:hAnsiTheme="minorHAnsi" w:cstheme="minorHAnsi"/>
          <w:sz w:val="22"/>
          <w:szCs w:val="22"/>
        </w:rPr>
      </w:pPr>
      <w:r>
        <w:rPr>
          <w:rFonts w:asciiTheme="minorHAnsi" w:hAnsiTheme="minorHAnsi" w:cstheme="minorHAnsi"/>
          <w:sz w:val="22"/>
          <w:szCs w:val="22"/>
        </w:rPr>
        <w:t>The full job description and per</w:t>
      </w:r>
      <w:r w:rsidR="000232C1">
        <w:rPr>
          <w:rFonts w:asciiTheme="minorHAnsi" w:hAnsiTheme="minorHAnsi" w:cstheme="minorHAnsi"/>
          <w:sz w:val="22"/>
          <w:szCs w:val="22"/>
        </w:rPr>
        <w:t>so</w:t>
      </w:r>
      <w:r w:rsidR="002E1583">
        <w:rPr>
          <w:rFonts w:asciiTheme="minorHAnsi" w:hAnsiTheme="minorHAnsi" w:cstheme="minorHAnsi"/>
          <w:sz w:val="22"/>
          <w:szCs w:val="22"/>
        </w:rPr>
        <w:t xml:space="preserve">n specification are on pages </w:t>
      </w:r>
      <w:r w:rsidR="001867D1" w:rsidRPr="001867D1">
        <w:rPr>
          <w:rFonts w:asciiTheme="minorHAnsi" w:hAnsiTheme="minorHAnsi" w:cstheme="minorHAnsi"/>
          <w:sz w:val="22"/>
          <w:szCs w:val="22"/>
        </w:rPr>
        <w:t>4-6</w:t>
      </w:r>
      <w:r>
        <w:rPr>
          <w:rFonts w:asciiTheme="minorHAnsi" w:hAnsiTheme="minorHAnsi" w:cstheme="minorHAnsi"/>
          <w:sz w:val="22"/>
          <w:szCs w:val="22"/>
        </w:rPr>
        <w:t xml:space="preserve"> of this pack.</w:t>
      </w:r>
    </w:p>
    <w:p w14:paraId="668F7DF2" w14:textId="77777777" w:rsidR="0006159E" w:rsidRPr="009E2BAB" w:rsidRDefault="0006159E" w:rsidP="0006159E">
      <w:pPr>
        <w:pStyle w:val="DefaultText"/>
        <w:tabs>
          <w:tab w:val="left" w:pos="360"/>
          <w:tab w:val="left" w:pos="720"/>
        </w:tabs>
        <w:autoSpaceDE/>
        <w:adjustRightInd/>
        <w:ind w:left="360"/>
        <w:jc w:val="both"/>
        <w:rPr>
          <w:rFonts w:asciiTheme="minorHAnsi" w:hAnsiTheme="minorHAnsi" w:cstheme="minorHAnsi"/>
          <w:sz w:val="22"/>
          <w:szCs w:val="22"/>
        </w:rPr>
      </w:pPr>
    </w:p>
    <w:p w14:paraId="632AFF9D" w14:textId="7DE3BBDF" w:rsidR="009355CB" w:rsidRPr="00520E40" w:rsidRDefault="009355CB" w:rsidP="0054502F">
      <w:pPr>
        <w:jc w:val="center"/>
        <w:rPr>
          <w:rFonts w:asciiTheme="minorHAnsi" w:hAnsiTheme="minorHAnsi" w:cstheme="minorHAnsi"/>
          <w:b/>
          <w:bCs/>
          <w:color w:val="ED7D31"/>
          <w:sz w:val="28"/>
          <w:szCs w:val="28"/>
          <w:u w:color="ED7D31"/>
        </w:rPr>
      </w:pPr>
      <w:r w:rsidRPr="00520E40">
        <w:rPr>
          <w:rFonts w:asciiTheme="minorHAnsi" w:hAnsiTheme="minorHAnsi" w:cstheme="minorHAnsi"/>
          <w:b/>
          <w:bCs/>
          <w:color w:val="ED7D31"/>
          <w:sz w:val="28"/>
          <w:szCs w:val="28"/>
          <w:u w:color="ED7D31"/>
        </w:rPr>
        <w:t>Bright Futures Educational Trust</w:t>
      </w:r>
    </w:p>
    <w:p w14:paraId="169CD878" w14:textId="0558C1A9" w:rsidR="00083DA0" w:rsidRDefault="009355CB" w:rsidP="009355CB">
      <w:pPr>
        <w:rPr>
          <w:rFonts w:asciiTheme="minorHAnsi" w:hAnsiTheme="minorHAnsi" w:cstheme="minorHAnsi"/>
          <w:noProof/>
          <w:sz w:val="22"/>
          <w:szCs w:val="22"/>
        </w:rPr>
      </w:pPr>
      <w:r w:rsidRPr="00A2629E">
        <w:rPr>
          <w:rFonts w:asciiTheme="minorHAnsi" w:hAnsiTheme="minorHAnsi" w:cstheme="minorHAnsi"/>
          <w:sz w:val="22"/>
          <w:szCs w:val="22"/>
          <w:shd w:val="clear" w:color="auto" w:fill="FFFFFF"/>
        </w:rPr>
        <w:t>Bright Futures Educational Trust (The Trust) is a multi-academy trust set up in 2011</w:t>
      </w:r>
      <w:r w:rsidR="00BC1207">
        <w:rPr>
          <w:rFonts w:asciiTheme="minorHAnsi" w:hAnsiTheme="minorHAnsi" w:cstheme="minorHAnsi"/>
          <w:sz w:val="22"/>
          <w:szCs w:val="22"/>
          <w:shd w:val="clear" w:color="auto" w:fill="FFFFFF"/>
        </w:rPr>
        <w:t xml:space="preserve">.  </w:t>
      </w:r>
      <w:r w:rsidRPr="00A2629E">
        <w:rPr>
          <w:rFonts w:asciiTheme="minorHAnsi" w:hAnsiTheme="minorHAnsi" w:cstheme="minorHAnsi"/>
          <w:sz w:val="22"/>
          <w:szCs w:val="22"/>
          <w:shd w:val="clear" w:color="auto" w:fill="FFFFFF"/>
        </w:rPr>
        <w:t>The Trust is made up of a richly diverse group of schools in Greater Manchester and Blackpool. We are passionate about working together within and beyond the Trust to achieve our aspirational vision: the best </w:t>
      </w:r>
      <w:r w:rsidRPr="00A2629E">
        <w:rPr>
          <w:rFonts w:asciiTheme="minorHAnsi" w:hAnsiTheme="minorHAnsi" w:cstheme="minorHAnsi"/>
          <w:i/>
          <w:iCs/>
          <w:sz w:val="22"/>
          <w:szCs w:val="22"/>
          <w:shd w:val="clear" w:color="auto" w:fill="FFFFFF"/>
        </w:rPr>
        <w:t>for</w:t>
      </w:r>
      <w:r w:rsidRPr="00A2629E">
        <w:rPr>
          <w:rFonts w:asciiTheme="minorHAnsi" w:hAnsiTheme="minorHAnsi" w:cstheme="minorHAnsi"/>
          <w:sz w:val="22"/>
          <w:szCs w:val="22"/>
          <w:shd w:val="clear" w:color="auto" w:fill="FFFFFF"/>
        </w:rPr>
        <w:t> everyone, the best </w:t>
      </w:r>
      <w:r w:rsidRPr="00A2629E">
        <w:rPr>
          <w:rFonts w:asciiTheme="minorHAnsi" w:hAnsiTheme="minorHAnsi" w:cstheme="minorHAnsi"/>
          <w:i/>
          <w:iCs/>
          <w:sz w:val="22"/>
          <w:szCs w:val="22"/>
          <w:shd w:val="clear" w:color="auto" w:fill="FFFFFF"/>
        </w:rPr>
        <w:t>from</w:t>
      </w:r>
      <w:r w:rsidRPr="00A2629E">
        <w:rPr>
          <w:rFonts w:asciiTheme="minorHAnsi" w:hAnsiTheme="minorHAnsi" w:cstheme="minorHAnsi"/>
          <w:sz w:val="22"/>
          <w:szCs w:val="22"/>
          <w:shd w:val="clear" w:color="auto" w:fill="FFFFFF"/>
        </w:rPr>
        <w:t xml:space="preserve"> everyone. We are an organisation that is underpinned by values of: </w:t>
      </w:r>
      <w:r w:rsidRPr="005B2C7D">
        <w:rPr>
          <w:rFonts w:asciiTheme="minorHAnsi" w:hAnsiTheme="minorHAnsi" w:cstheme="minorHAnsi"/>
          <w:b/>
          <w:bCs/>
          <w:sz w:val="22"/>
          <w:szCs w:val="22"/>
          <w:shd w:val="clear" w:color="auto" w:fill="FFFFFF"/>
        </w:rPr>
        <w:t xml:space="preserve">community, </w:t>
      </w:r>
      <w:r w:rsidR="0091073B" w:rsidRPr="005B2C7D">
        <w:rPr>
          <w:rFonts w:asciiTheme="minorHAnsi" w:hAnsiTheme="minorHAnsi" w:cstheme="minorHAnsi"/>
          <w:b/>
          <w:bCs/>
          <w:sz w:val="22"/>
          <w:szCs w:val="22"/>
          <w:shd w:val="clear" w:color="auto" w:fill="FFFFFF"/>
        </w:rPr>
        <w:t>integrity,</w:t>
      </w:r>
      <w:r w:rsidRPr="005B2C7D">
        <w:rPr>
          <w:rFonts w:asciiTheme="minorHAnsi" w:hAnsiTheme="minorHAnsi" w:cstheme="minorHAnsi"/>
          <w:b/>
          <w:bCs/>
          <w:sz w:val="22"/>
          <w:szCs w:val="22"/>
          <w:shd w:val="clear" w:color="auto" w:fill="FFFFFF"/>
        </w:rPr>
        <w:t xml:space="preserve"> and passion</w:t>
      </w:r>
      <w:r w:rsidRPr="00A2629E">
        <w:rPr>
          <w:rFonts w:asciiTheme="minorHAnsi" w:hAnsiTheme="minorHAnsi" w:cstheme="minorHAnsi"/>
          <w:sz w:val="22"/>
          <w:szCs w:val="22"/>
          <w:shd w:val="clear" w:color="auto" w:fill="FFFFFF"/>
        </w:rPr>
        <w:t xml:space="preserve">. In everything we do, we remember that we are accountable to the children, </w:t>
      </w:r>
      <w:r w:rsidR="0091073B" w:rsidRPr="00A2629E">
        <w:rPr>
          <w:rFonts w:asciiTheme="minorHAnsi" w:hAnsiTheme="minorHAnsi" w:cstheme="minorHAnsi"/>
          <w:sz w:val="22"/>
          <w:szCs w:val="22"/>
          <w:shd w:val="clear" w:color="auto" w:fill="FFFFFF"/>
        </w:rPr>
        <w:t>families,</w:t>
      </w:r>
      <w:r w:rsidRPr="00A2629E">
        <w:rPr>
          <w:rFonts w:asciiTheme="minorHAnsi" w:hAnsiTheme="minorHAnsi" w:cstheme="minorHAnsi"/>
          <w:sz w:val="22"/>
          <w:szCs w:val="22"/>
          <w:shd w:val="clear" w:color="auto" w:fill="FFFFFF"/>
        </w:rPr>
        <w:t xml:space="preserve"> and communities that we serve.</w:t>
      </w:r>
    </w:p>
    <w:p w14:paraId="5A8E3E21" w14:textId="33BF6E51" w:rsidR="0094071B" w:rsidRDefault="00270314" w:rsidP="009355CB">
      <w:pPr>
        <w:rPr>
          <w:rFonts w:asciiTheme="minorHAnsi" w:hAnsiTheme="minorHAnsi" w:cstheme="minorHAnsi"/>
          <w:sz w:val="22"/>
          <w:szCs w:val="22"/>
        </w:rPr>
      </w:pPr>
      <w:r>
        <w:rPr>
          <w:noProof/>
          <w14:textOutline w14:w="0" w14:cap="rnd" w14:cmpd="sng" w14:algn="ctr">
            <w14:noFill/>
            <w14:prstDash w14:val="solid"/>
            <w14:bevel/>
          </w14:textOutline>
        </w:rPr>
        <w:drawing>
          <wp:inline distT="0" distB="0" distL="0" distR="0" wp14:anchorId="51F7ECD3" wp14:editId="1B6884EF">
            <wp:extent cx="6372860" cy="3362325"/>
            <wp:effectExtent l="0" t="0" r="8890" b="9525"/>
            <wp:docPr id="4" name="Picture 2" descr="Graphical user interface&#10;&#10;Description automatically generated">
              <a:extLst xmlns:a="http://schemas.openxmlformats.org/drawingml/2006/main">
                <a:ext uri="{FF2B5EF4-FFF2-40B4-BE49-F238E27FC236}">
                  <a16:creationId xmlns:a16="http://schemas.microsoft.com/office/drawing/2014/main" id="{827953E2-FD4A-4466-BA06-3F9422C45A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Graphical user interface&#10;&#10;Description automatically generated">
                      <a:extLst>
                        <a:ext uri="{FF2B5EF4-FFF2-40B4-BE49-F238E27FC236}">
                          <a16:creationId xmlns:a16="http://schemas.microsoft.com/office/drawing/2014/main" id="{827953E2-FD4A-4466-BA06-3F9422C45A8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72860" cy="3362325"/>
                    </a:xfrm>
                    <a:prstGeom prst="rect">
                      <a:avLst/>
                    </a:prstGeom>
                    <a:noFill/>
                    <a:ln>
                      <a:noFill/>
                    </a:ln>
                  </pic:spPr>
                </pic:pic>
              </a:graphicData>
            </a:graphic>
          </wp:inline>
        </w:drawing>
      </w:r>
    </w:p>
    <w:p w14:paraId="4936CB14" w14:textId="3F5C0628" w:rsidR="00BC1207" w:rsidRDefault="009355CB" w:rsidP="009355CB">
      <w:pPr>
        <w:rPr>
          <w:rStyle w:val="Hyperlink0"/>
          <w:rFonts w:asciiTheme="minorHAnsi" w:hAnsiTheme="minorHAnsi" w:cstheme="minorHAnsi"/>
          <w:sz w:val="22"/>
          <w:szCs w:val="22"/>
        </w:rPr>
      </w:pPr>
      <w:r w:rsidRPr="00A2629E">
        <w:rPr>
          <w:rFonts w:asciiTheme="minorHAnsi" w:hAnsiTheme="minorHAnsi" w:cstheme="minorHAnsi"/>
          <w:sz w:val="22"/>
          <w:szCs w:val="22"/>
        </w:rPr>
        <w:t>Our schools have their own identities</w:t>
      </w:r>
      <w:r w:rsidR="00E141B3">
        <w:rPr>
          <w:rFonts w:asciiTheme="minorHAnsi" w:hAnsiTheme="minorHAnsi" w:cstheme="minorHAnsi"/>
          <w:sz w:val="22"/>
          <w:szCs w:val="22"/>
        </w:rPr>
        <w:t>,</w:t>
      </w:r>
      <w:r w:rsidRPr="00A2629E">
        <w:rPr>
          <w:rFonts w:asciiTheme="minorHAnsi" w:hAnsiTheme="minorHAnsi" w:cstheme="minorHAnsi"/>
          <w:sz w:val="22"/>
          <w:szCs w:val="22"/>
        </w:rPr>
        <w:t xml:space="preserve"> form one organisation and </w:t>
      </w:r>
      <w:r w:rsidR="00E141B3">
        <w:rPr>
          <w:rFonts w:asciiTheme="minorHAnsi" w:hAnsiTheme="minorHAnsi" w:cstheme="minorHAnsi"/>
          <w:sz w:val="22"/>
          <w:szCs w:val="22"/>
        </w:rPr>
        <w:t xml:space="preserve">have </w:t>
      </w:r>
      <w:r w:rsidRPr="00A2629E">
        <w:rPr>
          <w:rFonts w:asciiTheme="minorHAnsi" w:hAnsiTheme="minorHAnsi" w:cstheme="minorHAnsi"/>
          <w:sz w:val="22"/>
          <w:szCs w:val="22"/>
        </w:rPr>
        <w:t xml:space="preserve">one employer, Bright Futures Educational Trust.  Bright Futures’ Board of Trustees maintains strategic oversight of the Trust and delegates some of its responsibilities to the Executive Team, </w:t>
      </w:r>
      <w:r w:rsidR="0091073B" w:rsidRPr="00A2629E">
        <w:rPr>
          <w:rFonts w:asciiTheme="minorHAnsi" w:hAnsiTheme="minorHAnsi" w:cstheme="minorHAnsi"/>
          <w:sz w:val="22"/>
          <w:szCs w:val="22"/>
        </w:rPr>
        <w:t>Principals,</w:t>
      </w:r>
      <w:r w:rsidRPr="00A2629E">
        <w:rPr>
          <w:rFonts w:asciiTheme="minorHAnsi" w:hAnsiTheme="minorHAnsi" w:cstheme="minorHAnsi"/>
          <w:sz w:val="22"/>
          <w:szCs w:val="22"/>
        </w:rPr>
        <w:t xml:space="preserve"> and local governing bodies.  We place a high value on integrity and probity and take seriously our accountabilities for making the best use of public money. How decisions are made is described in our delegation framework.  You can find out more about the Trustees and the Executive Team on our website: </w:t>
      </w:r>
      <w:hyperlink r:id="rId12" w:history="1">
        <w:r w:rsidRPr="00A2629E">
          <w:rPr>
            <w:rStyle w:val="Hyperlink0"/>
            <w:rFonts w:asciiTheme="minorHAnsi" w:hAnsiTheme="minorHAnsi" w:cstheme="minorHAnsi"/>
            <w:sz w:val="22"/>
            <w:szCs w:val="22"/>
          </w:rPr>
          <w:t>http://bfet.co.uk/about-us/</w:t>
        </w:r>
      </w:hyperlink>
      <w:r w:rsidR="008069A4">
        <w:rPr>
          <w:rStyle w:val="Hyperlink0"/>
          <w:rFonts w:asciiTheme="minorHAnsi" w:hAnsiTheme="minorHAnsi" w:cstheme="minorHAnsi"/>
          <w:sz w:val="22"/>
          <w:szCs w:val="22"/>
        </w:rPr>
        <w:t>.</w:t>
      </w:r>
    </w:p>
    <w:p w14:paraId="08DFEAE1" w14:textId="77777777" w:rsidR="00BC1207" w:rsidRDefault="00BC1207" w:rsidP="009355CB">
      <w:pPr>
        <w:rPr>
          <w:rStyle w:val="Hyperlink0"/>
          <w:rFonts w:asciiTheme="minorHAnsi" w:hAnsiTheme="minorHAnsi" w:cstheme="minorHAnsi"/>
          <w:sz w:val="22"/>
          <w:szCs w:val="22"/>
        </w:rPr>
      </w:pPr>
    </w:p>
    <w:p w14:paraId="1142613B" w14:textId="1C676DD7" w:rsidR="00BC1207" w:rsidRPr="00A2629E" w:rsidRDefault="00BC1207" w:rsidP="00BC1207">
      <w:pPr>
        <w:rPr>
          <w:rStyle w:val="Hyperlink0"/>
          <w:rFonts w:asciiTheme="minorHAnsi" w:hAnsiTheme="minorHAnsi" w:cstheme="minorHAnsi"/>
          <w:sz w:val="22"/>
          <w:szCs w:val="22"/>
        </w:rPr>
      </w:pPr>
      <w:r w:rsidRPr="00A2629E">
        <w:rPr>
          <w:rFonts w:asciiTheme="minorHAnsi" w:hAnsiTheme="minorHAnsi" w:cstheme="minorHAnsi"/>
          <w:sz w:val="22"/>
          <w:szCs w:val="22"/>
        </w:rPr>
        <w:t xml:space="preserve">The central team </w:t>
      </w:r>
      <w:r w:rsidR="00E64D24">
        <w:rPr>
          <w:rFonts w:asciiTheme="minorHAnsi" w:hAnsiTheme="minorHAnsi" w:cstheme="minorHAnsi"/>
          <w:sz w:val="22"/>
          <w:szCs w:val="22"/>
        </w:rPr>
        <w:t>includes</w:t>
      </w:r>
      <w:r w:rsidRPr="00A2629E">
        <w:rPr>
          <w:rFonts w:asciiTheme="minorHAnsi" w:hAnsiTheme="minorHAnsi" w:cstheme="minorHAnsi"/>
          <w:sz w:val="22"/>
          <w:szCs w:val="22"/>
        </w:rPr>
        <w:t xml:space="preserve"> the Executive: John Stephens, CEO; Edward Vitalis, Chief Operating Officer; Gary Handforth, Director of Education; Lisa Fathers, </w:t>
      </w:r>
      <w:r w:rsidR="00A41EC2">
        <w:rPr>
          <w:rFonts w:asciiTheme="minorHAnsi" w:hAnsiTheme="minorHAnsi" w:cstheme="minorHAnsi"/>
          <w:sz w:val="22"/>
          <w:szCs w:val="22"/>
        </w:rPr>
        <w:t xml:space="preserve">Director of Development, Partnerships and Teaching School Hubs </w:t>
      </w:r>
      <w:r w:rsidRPr="00A2629E">
        <w:rPr>
          <w:rFonts w:asciiTheme="minorHAnsi" w:hAnsiTheme="minorHAnsi" w:cstheme="minorHAnsi"/>
          <w:sz w:val="22"/>
          <w:szCs w:val="22"/>
        </w:rPr>
        <w:t>and Lynette Beckett, Director of HR &amp; Strategy.  The focus of these roles is to work with schools, providing high quality and timely guidance, leadership,</w:t>
      </w:r>
      <w:r w:rsidRPr="00A2629E">
        <w:rPr>
          <w:rFonts w:asciiTheme="minorHAnsi" w:hAnsiTheme="minorHAnsi" w:cstheme="minorHAnsi"/>
          <w:color w:val="FF0000"/>
          <w:sz w:val="22"/>
          <w:szCs w:val="22"/>
          <w:u w:color="FF0000"/>
        </w:rPr>
        <w:t xml:space="preserve"> </w:t>
      </w:r>
      <w:r w:rsidR="0091073B" w:rsidRPr="00A2629E">
        <w:rPr>
          <w:rFonts w:asciiTheme="minorHAnsi" w:hAnsiTheme="minorHAnsi" w:cstheme="minorHAnsi"/>
          <w:sz w:val="22"/>
          <w:szCs w:val="22"/>
        </w:rPr>
        <w:t>challenge,</w:t>
      </w:r>
      <w:r w:rsidRPr="00A2629E">
        <w:rPr>
          <w:rFonts w:asciiTheme="minorHAnsi" w:hAnsiTheme="minorHAnsi" w:cstheme="minorHAnsi"/>
          <w:sz w:val="22"/>
          <w:szCs w:val="22"/>
        </w:rPr>
        <w:t xml:space="preserve"> and support.  In addition to the executive team, we have central </w:t>
      </w:r>
      <w:r w:rsidR="0054502F">
        <w:rPr>
          <w:rFonts w:asciiTheme="minorHAnsi" w:hAnsiTheme="minorHAnsi" w:cstheme="minorHAnsi"/>
          <w:sz w:val="22"/>
          <w:szCs w:val="22"/>
        </w:rPr>
        <w:t xml:space="preserve">operations for finance, </w:t>
      </w:r>
      <w:r w:rsidR="008F0202">
        <w:rPr>
          <w:rFonts w:asciiTheme="minorHAnsi" w:hAnsiTheme="minorHAnsi" w:cstheme="minorHAnsi"/>
          <w:sz w:val="22"/>
          <w:szCs w:val="22"/>
        </w:rPr>
        <w:t xml:space="preserve">communications and marketing, </w:t>
      </w:r>
      <w:r w:rsidR="0054502F">
        <w:rPr>
          <w:rFonts w:asciiTheme="minorHAnsi" w:hAnsiTheme="minorHAnsi" w:cstheme="minorHAnsi"/>
          <w:sz w:val="22"/>
          <w:szCs w:val="22"/>
        </w:rPr>
        <w:t xml:space="preserve">HR, </w:t>
      </w:r>
      <w:r w:rsidRPr="00A2629E">
        <w:rPr>
          <w:rFonts w:asciiTheme="minorHAnsi" w:hAnsiTheme="minorHAnsi" w:cstheme="minorHAnsi"/>
          <w:sz w:val="22"/>
          <w:szCs w:val="22"/>
        </w:rPr>
        <w:t xml:space="preserve">educational </w:t>
      </w:r>
      <w:r w:rsidR="0091073B" w:rsidRPr="00A2629E">
        <w:rPr>
          <w:rFonts w:asciiTheme="minorHAnsi" w:hAnsiTheme="minorHAnsi" w:cstheme="minorHAnsi"/>
          <w:sz w:val="22"/>
          <w:szCs w:val="22"/>
        </w:rPr>
        <w:t>psychology,</w:t>
      </w:r>
      <w:r w:rsidR="0054502F">
        <w:rPr>
          <w:rFonts w:asciiTheme="minorHAnsi" w:hAnsiTheme="minorHAnsi" w:cstheme="minorHAnsi"/>
          <w:sz w:val="22"/>
          <w:szCs w:val="22"/>
        </w:rPr>
        <w:t xml:space="preserve"> and </w:t>
      </w:r>
      <w:r w:rsidR="00E64D24">
        <w:rPr>
          <w:rFonts w:asciiTheme="minorHAnsi" w:hAnsiTheme="minorHAnsi" w:cstheme="minorHAnsi"/>
          <w:sz w:val="22"/>
          <w:szCs w:val="22"/>
        </w:rPr>
        <w:t>d</w:t>
      </w:r>
      <w:r w:rsidR="0054502F">
        <w:rPr>
          <w:rFonts w:asciiTheme="minorHAnsi" w:hAnsiTheme="minorHAnsi" w:cstheme="minorHAnsi"/>
          <w:sz w:val="22"/>
          <w:szCs w:val="22"/>
        </w:rPr>
        <w:t xml:space="preserve">igital </w:t>
      </w:r>
      <w:r w:rsidR="00E64D24">
        <w:rPr>
          <w:rFonts w:asciiTheme="minorHAnsi" w:hAnsiTheme="minorHAnsi" w:cstheme="minorHAnsi"/>
          <w:sz w:val="22"/>
          <w:szCs w:val="22"/>
        </w:rPr>
        <w:t>t</w:t>
      </w:r>
      <w:r w:rsidR="0054502F">
        <w:rPr>
          <w:rFonts w:asciiTheme="minorHAnsi" w:hAnsiTheme="minorHAnsi" w:cstheme="minorHAnsi"/>
          <w:sz w:val="22"/>
          <w:szCs w:val="22"/>
        </w:rPr>
        <w:t>echnologies.</w:t>
      </w:r>
      <w:r w:rsidRPr="00A2629E">
        <w:rPr>
          <w:rFonts w:asciiTheme="minorHAnsi" w:hAnsiTheme="minorHAnsi" w:cstheme="minorHAnsi"/>
          <w:sz w:val="22"/>
          <w:szCs w:val="22"/>
        </w:rPr>
        <w:t xml:space="preserve">  Please see our website brochure which explains our central operat</w:t>
      </w:r>
      <w:r w:rsidR="0054502F">
        <w:rPr>
          <w:rFonts w:asciiTheme="minorHAnsi" w:hAnsiTheme="minorHAnsi" w:cstheme="minorHAnsi"/>
          <w:sz w:val="22"/>
          <w:szCs w:val="22"/>
        </w:rPr>
        <w:t>ions</w:t>
      </w:r>
      <w:r w:rsidRPr="00A2629E">
        <w:rPr>
          <w:rFonts w:asciiTheme="minorHAnsi" w:hAnsiTheme="minorHAnsi" w:cstheme="minorHAnsi"/>
          <w:sz w:val="22"/>
          <w:szCs w:val="22"/>
        </w:rPr>
        <w:t xml:space="preserve">:  </w:t>
      </w:r>
      <w:hyperlink r:id="rId13" w:history="1">
        <w:r w:rsidRPr="00A2629E">
          <w:rPr>
            <w:rStyle w:val="Hyperlink0"/>
            <w:rFonts w:asciiTheme="minorHAnsi" w:hAnsiTheme="minorHAnsi" w:cstheme="minorHAnsi"/>
            <w:sz w:val="22"/>
            <w:szCs w:val="22"/>
          </w:rPr>
          <w:t xml:space="preserve">Working together for a </w:t>
        </w:r>
        <w:r w:rsidRPr="00A2629E">
          <w:rPr>
            <w:rStyle w:val="Hyperlink0"/>
            <w:rFonts w:asciiTheme="minorHAnsi" w:hAnsiTheme="minorHAnsi" w:cstheme="minorHAnsi"/>
            <w:sz w:val="22"/>
            <w:szCs w:val="22"/>
          </w:rPr>
          <w:lastRenderedPageBreak/>
          <w:t>Bright Future</w:t>
        </w:r>
      </w:hyperlink>
      <w:r w:rsidR="0054502F">
        <w:rPr>
          <w:rStyle w:val="Hyperlink0"/>
          <w:rFonts w:asciiTheme="minorHAnsi" w:hAnsiTheme="minorHAnsi" w:cstheme="minorHAnsi"/>
          <w:sz w:val="22"/>
          <w:szCs w:val="22"/>
        </w:rPr>
        <w:t>.</w:t>
      </w:r>
      <w:r>
        <w:rPr>
          <w:rStyle w:val="Hyperlink0"/>
          <w:rFonts w:asciiTheme="minorHAnsi" w:hAnsiTheme="minorHAnsi" w:cstheme="minorHAnsi"/>
          <w:sz w:val="22"/>
          <w:szCs w:val="22"/>
        </w:rPr>
        <w:br/>
      </w:r>
    </w:p>
    <w:p w14:paraId="2E1A2F86" w14:textId="432B57BD" w:rsidR="00490C35" w:rsidRDefault="00BC1207" w:rsidP="00490C35">
      <w:pPr>
        <w:rPr>
          <w:rFonts w:eastAsiaTheme="minorHAnsi" w:cs="Times New Roman"/>
          <w:bdr w:val="none" w:sz="0" w:space="0" w:color="auto"/>
          <w14:textOutline w14:w="0" w14:cap="rnd" w14:cmpd="sng" w14:algn="ctr">
            <w14:noFill/>
            <w14:prstDash w14:val="solid"/>
            <w14:bevel/>
          </w14:textOutline>
        </w:rPr>
      </w:pPr>
      <w:r w:rsidRPr="00BC1207">
        <w:rPr>
          <w:rFonts w:asciiTheme="minorHAnsi" w:hAnsiTheme="minorHAnsi" w:cstheme="minorHAnsi"/>
          <w:bCs/>
          <w:sz w:val="22"/>
          <w:szCs w:val="22"/>
        </w:rPr>
        <w:t xml:space="preserve">Bright Futures Development Network </w:t>
      </w:r>
      <w:r w:rsidRPr="00BC1207">
        <w:rPr>
          <w:rFonts w:asciiTheme="minorHAnsi" w:hAnsiTheme="minorHAnsi" w:cstheme="minorHAnsi"/>
          <w:sz w:val="22"/>
          <w:szCs w:val="22"/>
        </w:rPr>
        <w:t xml:space="preserve">is another </w:t>
      </w:r>
      <w:r w:rsidRPr="00645C49">
        <w:rPr>
          <w:rFonts w:asciiTheme="minorHAnsi" w:hAnsiTheme="minorHAnsi" w:cstheme="minorHAnsi"/>
          <w:sz w:val="22"/>
          <w:szCs w:val="22"/>
        </w:rPr>
        <w:t>important outward facing component of our organisation. Underneath this umbrella we have 5 network hubs.  ‘</w:t>
      </w:r>
      <w:r w:rsidRPr="00645C49">
        <w:rPr>
          <w:rFonts w:asciiTheme="minorHAnsi" w:hAnsiTheme="minorHAnsi" w:cstheme="minorHAnsi"/>
          <w:bCs/>
          <w:sz w:val="22"/>
          <w:szCs w:val="22"/>
        </w:rPr>
        <w:t>The Alliance for Learning’</w:t>
      </w:r>
      <w:r w:rsidRPr="00BC1207">
        <w:rPr>
          <w:rFonts w:asciiTheme="minorHAnsi" w:hAnsiTheme="minorHAnsi" w:cstheme="minorHAnsi"/>
          <w:sz w:val="22"/>
          <w:szCs w:val="22"/>
        </w:rPr>
        <w:t xml:space="preserve"> (AFL) which provid</w:t>
      </w:r>
      <w:r w:rsidR="0054502F">
        <w:rPr>
          <w:rFonts w:asciiTheme="minorHAnsi" w:hAnsiTheme="minorHAnsi" w:cstheme="minorHAnsi"/>
          <w:sz w:val="22"/>
          <w:szCs w:val="22"/>
        </w:rPr>
        <w:t>es</w:t>
      </w:r>
      <w:r w:rsidRPr="00BC1207">
        <w:rPr>
          <w:rFonts w:asciiTheme="minorHAnsi" w:hAnsiTheme="minorHAnsi" w:cstheme="minorHAnsi"/>
          <w:sz w:val="22"/>
          <w:szCs w:val="22"/>
        </w:rPr>
        <w:t xml:space="preserve"> school improvement services and CPD to over 700 schools (</w:t>
      </w:r>
      <w:hyperlink r:id="rId14" w:history="1">
        <w:r w:rsidRPr="00BC1207">
          <w:rPr>
            <w:rStyle w:val="Hyperlink"/>
            <w:rFonts w:asciiTheme="minorHAnsi" w:hAnsiTheme="minorHAnsi" w:cstheme="minorHAnsi"/>
            <w:sz w:val="22"/>
            <w:szCs w:val="22"/>
          </w:rPr>
          <w:t>http://allianceforlearning.co.uk/</w:t>
        </w:r>
      </w:hyperlink>
      <w:r w:rsidRPr="00BC1207">
        <w:rPr>
          <w:rFonts w:asciiTheme="minorHAnsi" w:hAnsiTheme="minorHAnsi" w:cstheme="minorHAnsi"/>
          <w:sz w:val="22"/>
          <w:szCs w:val="22"/>
        </w:rPr>
        <w:t>)</w:t>
      </w:r>
      <w:r w:rsidR="008F0202">
        <w:rPr>
          <w:rFonts w:asciiTheme="minorHAnsi" w:hAnsiTheme="minorHAnsi" w:cstheme="minorHAnsi"/>
          <w:sz w:val="22"/>
          <w:szCs w:val="22"/>
        </w:rPr>
        <w:t>,</w:t>
      </w:r>
      <w:r w:rsidRPr="00BC1207">
        <w:rPr>
          <w:rFonts w:asciiTheme="minorHAnsi" w:hAnsiTheme="minorHAnsi" w:cstheme="minorHAnsi"/>
          <w:sz w:val="22"/>
          <w:szCs w:val="22"/>
        </w:rPr>
        <w:t xml:space="preserve"> a North West Maths</w:t>
      </w:r>
      <w:r w:rsidR="0054502F">
        <w:rPr>
          <w:rFonts w:asciiTheme="minorHAnsi" w:hAnsiTheme="minorHAnsi" w:cstheme="minorHAnsi"/>
          <w:sz w:val="22"/>
          <w:szCs w:val="22"/>
        </w:rPr>
        <w:t>’</w:t>
      </w:r>
      <w:r w:rsidRPr="00BC1207">
        <w:rPr>
          <w:rFonts w:asciiTheme="minorHAnsi" w:hAnsiTheme="minorHAnsi" w:cstheme="minorHAnsi"/>
          <w:sz w:val="22"/>
          <w:szCs w:val="22"/>
        </w:rPr>
        <w:t xml:space="preserve"> hub providing mathematics training and coaching to 500 schools</w:t>
      </w:r>
      <w:r w:rsidR="00743FB1">
        <w:rPr>
          <w:rFonts w:asciiTheme="minorHAnsi" w:hAnsiTheme="minorHAnsi" w:cstheme="minorHAnsi"/>
          <w:sz w:val="22"/>
          <w:szCs w:val="22"/>
        </w:rPr>
        <w:t xml:space="preserve"> and </w:t>
      </w:r>
      <w:r w:rsidRPr="00BC1207">
        <w:rPr>
          <w:rFonts w:asciiTheme="minorHAnsi" w:hAnsiTheme="minorHAnsi" w:cstheme="minorHAnsi"/>
          <w:sz w:val="22"/>
          <w:szCs w:val="22"/>
        </w:rPr>
        <w:t xml:space="preserve">a </w:t>
      </w:r>
      <w:r w:rsidRPr="00645C49">
        <w:rPr>
          <w:rFonts w:asciiTheme="minorHAnsi" w:hAnsiTheme="minorHAnsi" w:cstheme="minorHAnsi"/>
          <w:bCs/>
          <w:sz w:val="22"/>
          <w:szCs w:val="22"/>
        </w:rPr>
        <w:t>SCITT</w:t>
      </w:r>
      <w:r w:rsidRPr="00BC1207">
        <w:rPr>
          <w:rFonts w:asciiTheme="minorHAnsi" w:hAnsiTheme="minorHAnsi" w:cstheme="minorHAnsi"/>
          <w:sz w:val="22"/>
          <w:szCs w:val="22"/>
        </w:rPr>
        <w:t xml:space="preserve"> (School </w:t>
      </w:r>
      <w:r w:rsidR="0054502F" w:rsidRPr="00BC1207">
        <w:rPr>
          <w:rFonts w:asciiTheme="minorHAnsi" w:hAnsiTheme="minorHAnsi" w:cstheme="minorHAnsi"/>
          <w:sz w:val="22"/>
          <w:szCs w:val="22"/>
        </w:rPr>
        <w:t>Cent</w:t>
      </w:r>
      <w:r w:rsidR="0054502F">
        <w:rPr>
          <w:rFonts w:asciiTheme="minorHAnsi" w:hAnsiTheme="minorHAnsi" w:cstheme="minorHAnsi"/>
          <w:sz w:val="22"/>
          <w:szCs w:val="22"/>
        </w:rPr>
        <w:t xml:space="preserve">ered </w:t>
      </w:r>
      <w:r w:rsidRPr="00BC1207">
        <w:rPr>
          <w:rFonts w:asciiTheme="minorHAnsi" w:hAnsiTheme="minorHAnsi" w:cstheme="minorHAnsi"/>
          <w:sz w:val="22"/>
          <w:szCs w:val="22"/>
        </w:rPr>
        <w:t xml:space="preserve">Initial Teacher Training) which </w:t>
      </w:r>
      <w:r w:rsidR="0054502F">
        <w:rPr>
          <w:rFonts w:asciiTheme="minorHAnsi" w:hAnsiTheme="minorHAnsi" w:cstheme="minorHAnsi"/>
          <w:sz w:val="22"/>
          <w:szCs w:val="22"/>
        </w:rPr>
        <w:t>is</w:t>
      </w:r>
      <w:r w:rsidRPr="00BC1207">
        <w:rPr>
          <w:rFonts w:asciiTheme="minorHAnsi" w:hAnsiTheme="minorHAnsi" w:cstheme="minorHAnsi"/>
          <w:sz w:val="22"/>
          <w:szCs w:val="22"/>
        </w:rPr>
        <w:t xml:space="preserve"> the largest in the North West</w:t>
      </w:r>
      <w:r w:rsidR="0054502F">
        <w:rPr>
          <w:rFonts w:asciiTheme="minorHAnsi" w:hAnsiTheme="minorHAnsi" w:cstheme="minorHAnsi"/>
          <w:sz w:val="22"/>
          <w:szCs w:val="22"/>
        </w:rPr>
        <w:t xml:space="preserve">.  </w:t>
      </w:r>
      <w:r w:rsidR="00645C49">
        <w:rPr>
          <w:rFonts w:asciiTheme="minorHAnsi" w:hAnsiTheme="minorHAnsi" w:cstheme="minorHAnsi"/>
          <w:sz w:val="22"/>
          <w:szCs w:val="22"/>
        </w:rPr>
        <w:t>A</w:t>
      </w:r>
      <w:r w:rsidRPr="00BC1207">
        <w:rPr>
          <w:rFonts w:asciiTheme="minorHAnsi" w:hAnsiTheme="minorHAnsi" w:cstheme="minorHAnsi"/>
          <w:sz w:val="22"/>
          <w:szCs w:val="22"/>
        </w:rPr>
        <w:t>fter significant national reforms to the teaching school policy</w:t>
      </w:r>
      <w:r w:rsidR="00645C49">
        <w:rPr>
          <w:rFonts w:asciiTheme="minorHAnsi" w:hAnsiTheme="minorHAnsi" w:cstheme="minorHAnsi"/>
          <w:sz w:val="22"/>
          <w:szCs w:val="22"/>
        </w:rPr>
        <w:t>,</w:t>
      </w:r>
      <w:r w:rsidRPr="00BC1207">
        <w:rPr>
          <w:rFonts w:asciiTheme="minorHAnsi" w:hAnsiTheme="minorHAnsi" w:cstheme="minorHAnsi"/>
          <w:sz w:val="22"/>
          <w:szCs w:val="22"/>
        </w:rPr>
        <w:t xml:space="preserve"> Bright Futures was designated with </w:t>
      </w:r>
      <w:r w:rsidRPr="00BC1207">
        <w:rPr>
          <w:rFonts w:asciiTheme="minorHAnsi" w:eastAsia="Calibri" w:hAnsiTheme="minorHAnsi" w:cstheme="minorHAnsi"/>
          <w:sz w:val="22"/>
          <w:szCs w:val="22"/>
        </w:rPr>
        <w:t>two new large-scale Teaching School Hubs</w:t>
      </w:r>
      <w:r w:rsidR="00645C49">
        <w:rPr>
          <w:rFonts w:asciiTheme="minorHAnsi" w:eastAsia="Calibri" w:hAnsiTheme="minorHAnsi" w:cstheme="minorHAnsi"/>
          <w:sz w:val="22"/>
          <w:szCs w:val="22"/>
        </w:rPr>
        <w:t xml:space="preserve"> in 2021</w:t>
      </w:r>
      <w:r w:rsidRPr="00BC1207">
        <w:rPr>
          <w:rFonts w:asciiTheme="minorHAnsi" w:eastAsia="Calibri" w:hAnsiTheme="minorHAnsi" w:cstheme="minorHAnsi"/>
          <w:sz w:val="22"/>
          <w:szCs w:val="22"/>
        </w:rPr>
        <w:t>. The areas we serve are</w:t>
      </w:r>
      <w:r w:rsidRPr="00BC1207">
        <w:rPr>
          <w:rFonts w:asciiTheme="minorHAnsi" w:hAnsiTheme="minorHAnsi" w:cstheme="minorHAnsi"/>
          <w:sz w:val="22"/>
          <w:szCs w:val="22"/>
        </w:rPr>
        <w:t xml:space="preserve"> Manchester, Stockport, </w:t>
      </w:r>
      <w:r w:rsidR="0091073B" w:rsidRPr="00BC1207">
        <w:rPr>
          <w:rFonts w:asciiTheme="minorHAnsi" w:hAnsiTheme="minorHAnsi" w:cstheme="minorHAnsi"/>
          <w:sz w:val="22"/>
          <w:szCs w:val="22"/>
        </w:rPr>
        <w:t>Salford,</w:t>
      </w:r>
      <w:r w:rsidRPr="00BC1207">
        <w:rPr>
          <w:rFonts w:asciiTheme="minorHAnsi" w:hAnsiTheme="minorHAnsi" w:cstheme="minorHAnsi"/>
          <w:sz w:val="22"/>
          <w:szCs w:val="22"/>
        </w:rPr>
        <w:t xml:space="preserve"> and Trafford. </w:t>
      </w:r>
      <w:r w:rsidR="00490C35" w:rsidRPr="00490C35">
        <w:rPr>
          <w:rFonts w:asciiTheme="minorHAnsi" w:hAnsiTheme="minorHAnsi" w:cstheme="minorHAnsi"/>
          <w:color w:val="auto"/>
          <w:sz w:val="22"/>
          <w:szCs w:val="22"/>
        </w:rPr>
        <w:t>Our two Blackpool schools benefit significantly from the Trust’s wide range of strategic partnerships, having priority access to high quality CPD, professional expertise and bespoke learning opportunities.</w:t>
      </w:r>
      <w:r w:rsidR="00490C35" w:rsidRPr="00490C35">
        <w:rPr>
          <w:color w:val="auto"/>
        </w:rPr>
        <w:t xml:space="preserve">  </w:t>
      </w:r>
    </w:p>
    <w:p w14:paraId="3FE69670" w14:textId="04F679F6" w:rsidR="0054502F" w:rsidRDefault="0054502F" w:rsidP="00BC1207">
      <w:pPr>
        <w:rPr>
          <w:rFonts w:asciiTheme="minorHAnsi" w:hAnsiTheme="minorHAnsi" w:cstheme="minorHAnsi"/>
          <w:sz w:val="22"/>
          <w:szCs w:val="22"/>
        </w:rPr>
      </w:pPr>
    </w:p>
    <w:p w14:paraId="0AC5A0A8" w14:textId="5499072F" w:rsidR="0018234A" w:rsidRDefault="0054502F" w:rsidP="0018234A">
      <w:pPr>
        <w:rPr>
          <w:rFonts w:asciiTheme="minorHAnsi" w:hAnsiTheme="minorHAnsi" w:cstheme="minorHAnsi"/>
          <w:sz w:val="22"/>
          <w:szCs w:val="22"/>
        </w:rPr>
      </w:pPr>
      <w:r w:rsidRPr="00A2629E">
        <w:rPr>
          <w:rFonts w:asciiTheme="minorHAnsi" w:hAnsiTheme="minorHAnsi" w:cstheme="minorHAnsi"/>
          <w:sz w:val="22"/>
          <w:szCs w:val="22"/>
        </w:rPr>
        <w:t>Collaboration and strong relationships form one of the ‘commitments’ in our Strategy and all components of the Bright Futures’ family work closely together.  Our Strategy was developed collaboratively and can be found</w:t>
      </w:r>
    </w:p>
    <w:p w14:paraId="5EC7B8C3" w14:textId="77777777" w:rsidR="002E5F39" w:rsidRDefault="0054502F" w:rsidP="00173F92">
      <w:pPr>
        <w:rPr>
          <w:rFonts w:asciiTheme="minorHAnsi" w:hAnsiTheme="minorHAnsi" w:cstheme="minorHAnsi"/>
          <w:sz w:val="22"/>
          <w:szCs w:val="22"/>
        </w:rPr>
      </w:pPr>
      <w:r w:rsidRPr="00A2629E">
        <w:rPr>
          <w:rFonts w:asciiTheme="minorHAnsi" w:hAnsiTheme="minorHAnsi" w:cstheme="minorHAnsi"/>
          <w:sz w:val="22"/>
          <w:szCs w:val="22"/>
        </w:rPr>
        <w:t xml:space="preserve">on our website: </w:t>
      </w:r>
      <w:hyperlink r:id="rId15" w:history="1">
        <w:r w:rsidRPr="00A2629E">
          <w:rPr>
            <w:rStyle w:val="Hyperlink0"/>
            <w:rFonts w:asciiTheme="minorHAnsi" w:hAnsiTheme="minorHAnsi" w:cstheme="minorHAnsi"/>
            <w:sz w:val="22"/>
            <w:szCs w:val="22"/>
          </w:rPr>
          <w:t>Our Strategy</w:t>
        </w:r>
      </w:hyperlink>
      <w:r w:rsidRPr="00A2629E">
        <w:rPr>
          <w:rFonts w:asciiTheme="minorHAnsi" w:hAnsiTheme="minorHAnsi" w:cstheme="minorHAnsi"/>
          <w:sz w:val="22"/>
          <w:szCs w:val="22"/>
        </w:rPr>
        <w:t>.</w:t>
      </w:r>
      <w:r w:rsidR="00E5583D">
        <w:rPr>
          <w:rFonts w:asciiTheme="minorHAnsi" w:hAnsiTheme="minorHAnsi" w:cstheme="minorHAnsi"/>
          <w:sz w:val="22"/>
          <w:szCs w:val="22"/>
        </w:rPr>
        <w:br/>
      </w:r>
    </w:p>
    <w:p w14:paraId="112E9DAA" w14:textId="77777777" w:rsidR="009A26C6" w:rsidRDefault="009A26C6" w:rsidP="009A26C6">
      <w:pPr>
        <w:spacing w:after="160" w:line="252" w:lineRule="auto"/>
        <w:jc w:val="center"/>
        <w:rPr>
          <w:rFonts w:asciiTheme="minorHAnsi" w:hAnsiTheme="minorHAnsi" w:cstheme="minorHAnsi"/>
          <w:sz w:val="22"/>
          <w:szCs w:val="22"/>
        </w:rPr>
      </w:pPr>
      <w:r>
        <w:rPr>
          <w:rFonts w:asciiTheme="minorHAnsi" w:hAnsiTheme="minorHAnsi" w:cstheme="minorHAnsi"/>
          <w:b/>
          <w:bCs/>
          <w:color w:val="ED7D31"/>
          <w:u w:color="ED7D31"/>
        </w:rPr>
        <w:t>Altrincham Grammar School for Girls</w:t>
      </w:r>
    </w:p>
    <w:p w14:paraId="44633E53" w14:textId="77777777" w:rsidR="009A26C6" w:rsidRPr="00020225" w:rsidRDefault="009A26C6" w:rsidP="009A26C6">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r>
        <w:rPr>
          <w:rFonts w:asciiTheme="majorHAnsi" w:hAnsiTheme="majorHAnsi" w:cstheme="majorHAnsi"/>
          <w:b/>
          <w:noProof/>
        </w:rPr>
        <w:drawing>
          <wp:anchor distT="0" distB="0" distL="114300" distR="114300" simplePos="0" relativeHeight="251660288" behindDoc="1" locked="0" layoutInCell="1" allowOverlap="1" wp14:anchorId="371BE9FB" wp14:editId="44EC1654">
            <wp:simplePos x="0" y="0"/>
            <wp:positionH relativeFrom="column">
              <wp:posOffset>0</wp:posOffset>
            </wp:positionH>
            <wp:positionV relativeFrom="paragraph">
              <wp:posOffset>170815</wp:posOffset>
            </wp:positionV>
            <wp:extent cx="2711450" cy="4067175"/>
            <wp:effectExtent l="0" t="0" r="0" b="9525"/>
            <wp:wrapTight wrapText="bothSides">
              <wp:wrapPolygon edited="0">
                <wp:start x="0" y="0"/>
                <wp:lineTo x="0" y="21549"/>
                <wp:lineTo x="21398" y="21549"/>
                <wp:lineTo x="21398" y="0"/>
                <wp:lineTo x="0" y="0"/>
              </wp:wrapPolygon>
            </wp:wrapTight>
            <wp:docPr id="32" name="Picture 32" descr="A picture containing outdoor, tree,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outdoor, tree, plan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11450" cy="4067175"/>
                    </a:xfrm>
                    <a:prstGeom prst="rect">
                      <a:avLst/>
                    </a:prstGeom>
                  </pic:spPr>
                </pic:pic>
              </a:graphicData>
            </a:graphic>
            <wp14:sizeRelH relativeFrom="margin">
              <wp14:pctWidth>0</wp14:pctWidth>
            </wp14:sizeRelH>
            <wp14:sizeRelV relativeFrom="margin">
              <wp14:pctHeight>0</wp14:pctHeight>
            </wp14:sizeRelV>
          </wp:anchor>
        </w:drawing>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Altri</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ncham Grammar School for Girls (AGGS)</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 is a highly successful single sex 11 -18 academy in the South Trafford area.  </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AGGS</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 was in the first cohort</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 of schools to be designated a national teaching s</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chool in 2011. </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AGGS is the lead school in ‘The Alliance for Learning’, which </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comprise</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d</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 schools of every type and phase, plus u</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niversities, throughout a wide </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geographical area.  The impact</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 of teaching school activities ha</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s </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been </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felt within the Trust and far beyond.  We have a reputation for excellence regionally and nationally, of which we are very proud.</w:t>
      </w:r>
    </w:p>
    <w:p w14:paraId="2E5ADF81" w14:textId="77777777" w:rsidR="009A26C6" w:rsidRPr="00020225" w:rsidRDefault="009A26C6" w:rsidP="009A26C6">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p>
    <w:p w14:paraId="6F3D1A2C" w14:textId="77777777" w:rsidR="009A26C6" w:rsidRPr="00020225" w:rsidRDefault="009A26C6" w:rsidP="009A26C6">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AGGS is committed to providing equal opportunity in recruitment and employment to all individuals. We will consider candidates without regard to race, ethnicity, gender, religion, sexual orientation and identity, national origin, age, military or veteran status, disability or any other legally protected status; and without discrimination based on socioeconomic, marital, parental or caregiving status, or any of the previously listed characteristics or statuses.</w:t>
      </w:r>
    </w:p>
    <w:p w14:paraId="162200AC" w14:textId="77777777" w:rsidR="009A26C6" w:rsidRPr="00020225" w:rsidRDefault="009A26C6" w:rsidP="009A26C6">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p>
    <w:p w14:paraId="31809589" w14:textId="77777777" w:rsidR="009A26C6" w:rsidRPr="00020225" w:rsidRDefault="009A26C6" w:rsidP="009A26C6">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We value the diversity of our staff and reject any form of harassment, discrimination or victimisation. The Bright Futures Educational Trust vision is: ‘the best for everyone, the best from everyone’. To achieve this, we create and maintain a work environment and culture where people from different backgrounds, and with varying lifestyles, interests, opinions and responsibilities, treat each other with dignity and respect. It is a climate in which our staff feel safe and are inspired and motivated to be their best. </w:t>
      </w:r>
    </w:p>
    <w:p w14:paraId="2CF57473" w14:textId="77777777" w:rsidR="009A26C6" w:rsidRPr="00020225" w:rsidRDefault="009A26C6" w:rsidP="009A26C6">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p>
    <w:p w14:paraId="5F8124C9" w14:textId="77777777" w:rsidR="009A26C6" w:rsidRPr="00020225" w:rsidRDefault="009A26C6" w:rsidP="009A26C6">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Our school is dedicated to sustaining and promoting diversity with respect to recruitment, promotion, training and general treatment during employment. We are actively seeking to extend the diversity of our staff. Furthermore, we welcome candidates who have not had previous experience of working in a grammar school. </w:t>
      </w:r>
    </w:p>
    <w:p w14:paraId="786D1805" w14:textId="77777777" w:rsidR="009A26C6" w:rsidRPr="00020225" w:rsidRDefault="009A26C6" w:rsidP="009A26C6">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p>
    <w:p w14:paraId="34FE2BD4" w14:textId="4E63FAD0" w:rsidR="002E5F39" w:rsidRPr="005C094A" w:rsidRDefault="009A26C6" w:rsidP="00173F92">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We aim to ensure that our recruitment processes set up all candidates for success. At interview our aim is to provide a positive experience. We don’t want to catch anyone out, but rather to provide the opportunity for all candidates to be themselves and show us what they are capable of.</w:t>
      </w:r>
    </w:p>
    <w:p w14:paraId="325CD9A5" w14:textId="38BE89C1" w:rsidR="009355CB" w:rsidRPr="002E5F39" w:rsidRDefault="003D2488" w:rsidP="009355CB">
      <w:pPr>
        <w:rPr>
          <w:rFonts w:asciiTheme="minorHAnsi" w:hAnsiTheme="minorHAnsi" w:cstheme="minorHAnsi"/>
          <w:b/>
          <w:color w:val="F79646" w:themeColor="accent6"/>
          <w:szCs w:val="28"/>
        </w:rPr>
      </w:pPr>
      <w:r w:rsidRPr="00653F58">
        <w:rPr>
          <w:rFonts w:cs="Arial"/>
          <w:b/>
          <w:noProof/>
          <w:color w:val="F79646" w:themeColor="accent6"/>
        </w:rPr>
        <w:lastRenderedPageBreak/>
        <w:drawing>
          <wp:anchor distT="0" distB="0" distL="114300" distR="114300" simplePos="0" relativeHeight="251658240" behindDoc="0" locked="0" layoutInCell="1" allowOverlap="1" wp14:anchorId="59C9990A" wp14:editId="351AAAFC">
            <wp:simplePos x="0" y="0"/>
            <wp:positionH relativeFrom="column">
              <wp:posOffset>-104775</wp:posOffset>
            </wp:positionH>
            <wp:positionV relativeFrom="paragraph">
              <wp:posOffset>0</wp:posOffset>
            </wp:positionV>
            <wp:extent cx="1866900" cy="990600"/>
            <wp:effectExtent l="0" t="0" r="0" b="0"/>
            <wp:wrapSquare wrapText="bothSides"/>
            <wp:docPr id="1" name="Picture 1" descr="T:\Letterheads and Logos\Bright Futures Logos\BFET Great Place Logo Files\RGB\BFET-GreatPla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etterheads and Logos\Bright Futures Logos\BFET Great Place Logo Files\RGB\BFET-GreatPlace-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66900" cy="990600"/>
                    </a:xfrm>
                    <a:prstGeom prst="rect">
                      <a:avLst/>
                    </a:prstGeom>
                    <a:noFill/>
                    <a:ln>
                      <a:noFill/>
                    </a:ln>
                  </pic:spPr>
                </pic:pic>
              </a:graphicData>
            </a:graphic>
          </wp:anchor>
        </w:drawing>
      </w:r>
      <w:r w:rsidR="009355CB">
        <w:rPr>
          <w:rFonts w:cs="Arial"/>
          <w:b/>
          <w:color w:val="F79646" w:themeColor="accent6"/>
        </w:rPr>
        <w:t xml:space="preserve">              </w:t>
      </w:r>
      <w:r w:rsidR="00A2629E" w:rsidRPr="002E5F39">
        <w:rPr>
          <w:rFonts w:cs="Arial"/>
          <w:b/>
          <w:color w:val="F79646" w:themeColor="accent6"/>
          <w:sz w:val="22"/>
        </w:rPr>
        <w:t xml:space="preserve"> </w:t>
      </w:r>
      <w:r w:rsidR="009355CB" w:rsidRPr="002E5F39">
        <w:rPr>
          <w:rFonts w:asciiTheme="minorHAnsi" w:hAnsiTheme="minorHAnsi" w:cstheme="minorHAnsi"/>
          <w:b/>
          <w:color w:val="F79646" w:themeColor="accent6"/>
          <w:szCs w:val="28"/>
        </w:rPr>
        <w:t>Why work for us?</w:t>
      </w:r>
    </w:p>
    <w:p w14:paraId="2F165AC5" w14:textId="7B0BE1D4" w:rsidR="009355CB" w:rsidRDefault="009355CB" w:rsidP="009355CB">
      <w:pPr>
        <w:rPr>
          <w:rFonts w:cs="Arial"/>
        </w:rPr>
      </w:pPr>
    </w:p>
    <w:p w14:paraId="64E6BFF9" w14:textId="54D27915" w:rsidR="009355CB" w:rsidRDefault="009355CB" w:rsidP="009355CB">
      <w:pPr>
        <w:rPr>
          <w:rFonts w:asciiTheme="minorHAnsi" w:hAnsiTheme="minorHAnsi" w:cstheme="minorHAnsi"/>
          <w:sz w:val="22"/>
          <w:szCs w:val="22"/>
        </w:rPr>
      </w:pPr>
      <w:r w:rsidRPr="009355CB">
        <w:rPr>
          <w:rFonts w:asciiTheme="minorHAnsi" w:hAnsiTheme="minorHAnsi" w:cstheme="minorHAnsi"/>
          <w:sz w:val="22"/>
          <w:szCs w:val="22"/>
        </w:rPr>
        <w:t xml:space="preserve">We offer a great opportunity to join an organisation which really lives its values.  Our working environment is very inclusive and whilst you can expect to be challenged in your role, you will be supported through professional learning, treated fairly and with dignity and respect.  </w:t>
      </w:r>
      <w:r w:rsidR="00C368AB">
        <w:rPr>
          <w:rFonts w:asciiTheme="minorHAnsi" w:hAnsiTheme="minorHAnsi" w:cstheme="minorHAnsi"/>
          <w:sz w:val="22"/>
          <w:szCs w:val="22"/>
        </w:rPr>
        <w:t xml:space="preserve">Please see the Equality, </w:t>
      </w:r>
      <w:r w:rsidR="0077434D">
        <w:rPr>
          <w:rFonts w:asciiTheme="minorHAnsi" w:hAnsiTheme="minorHAnsi" w:cstheme="minorHAnsi"/>
          <w:sz w:val="22"/>
          <w:szCs w:val="22"/>
        </w:rPr>
        <w:t>D</w:t>
      </w:r>
      <w:r w:rsidR="00E222A6">
        <w:rPr>
          <w:rFonts w:asciiTheme="minorHAnsi" w:hAnsiTheme="minorHAnsi" w:cstheme="minorHAnsi"/>
          <w:sz w:val="22"/>
          <w:szCs w:val="22"/>
        </w:rPr>
        <w:t>iversity,</w:t>
      </w:r>
      <w:r w:rsidR="00C368AB">
        <w:rPr>
          <w:rFonts w:asciiTheme="minorHAnsi" w:hAnsiTheme="minorHAnsi" w:cstheme="minorHAnsi"/>
          <w:sz w:val="22"/>
          <w:szCs w:val="22"/>
        </w:rPr>
        <w:t xml:space="preserve"> and </w:t>
      </w:r>
      <w:r w:rsidR="0077434D">
        <w:rPr>
          <w:rFonts w:asciiTheme="minorHAnsi" w:hAnsiTheme="minorHAnsi" w:cstheme="minorHAnsi"/>
          <w:sz w:val="22"/>
          <w:szCs w:val="22"/>
        </w:rPr>
        <w:t>I</w:t>
      </w:r>
      <w:r w:rsidR="00C368AB">
        <w:rPr>
          <w:rFonts w:asciiTheme="minorHAnsi" w:hAnsiTheme="minorHAnsi" w:cstheme="minorHAnsi"/>
          <w:sz w:val="22"/>
          <w:szCs w:val="22"/>
        </w:rPr>
        <w:t xml:space="preserve">nclusion statement on our website: </w:t>
      </w:r>
      <w:hyperlink r:id="rId18" w:history="1">
        <w:r w:rsidR="00C368AB" w:rsidRPr="003B51CF">
          <w:rPr>
            <w:rStyle w:val="Hyperlink"/>
            <w:rFonts w:asciiTheme="minorHAnsi" w:hAnsiTheme="minorHAnsi" w:cstheme="minorHAnsi"/>
            <w:sz w:val="22"/>
            <w:szCs w:val="22"/>
          </w:rPr>
          <w:t>http://bfet.co.uk/vacancies/</w:t>
        </w:r>
      </w:hyperlink>
      <w:r w:rsidR="00C368AB">
        <w:rPr>
          <w:rFonts w:asciiTheme="minorHAnsi" w:hAnsiTheme="minorHAnsi" w:cstheme="minorHAnsi"/>
          <w:sz w:val="22"/>
          <w:szCs w:val="22"/>
        </w:rPr>
        <w:t>.</w:t>
      </w:r>
    </w:p>
    <w:p w14:paraId="297BF1B3" w14:textId="77777777" w:rsidR="002E5F39" w:rsidRPr="002E5F39" w:rsidRDefault="002E5F39" w:rsidP="009355CB">
      <w:pPr>
        <w:rPr>
          <w:rFonts w:asciiTheme="minorHAnsi" w:hAnsiTheme="minorHAnsi" w:cstheme="minorHAnsi"/>
          <w:sz w:val="22"/>
          <w:szCs w:val="22"/>
        </w:rPr>
      </w:pPr>
    </w:p>
    <w:p w14:paraId="31293611" w14:textId="5847BDAE" w:rsidR="009644EB" w:rsidRDefault="009644EB" w:rsidP="005C094A">
      <w:pPr>
        <w:ind w:left="2160" w:hanging="2160"/>
        <w:rPr>
          <w:rFonts w:asciiTheme="minorHAnsi" w:hAnsiTheme="minorHAnsi" w:cstheme="minorHAnsi"/>
          <w:sz w:val="22"/>
          <w:szCs w:val="22"/>
        </w:rPr>
      </w:pPr>
      <w:r w:rsidRPr="009355CB">
        <w:rPr>
          <w:rFonts w:asciiTheme="minorHAnsi" w:hAnsiTheme="minorHAnsi" w:cstheme="minorHAnsi"/>
          <w:b/>
          <w:color w:val="F79646" w:themeColor="accent6"/>
          <w:sz w:val="22"/>
          <w:szCs w:val="22"/>
        </w:rPr>
        <w:t>Salary:</w:t>
      </w:r>
      <w:r w:rsidRPr="009355CB">
        <w:rPr>
          <w:rFonts w:asciiTheme="minorHAnsi" w:hAnsiTheme="minorHAnsi" w:cstheme="minorHAnsi"/>
          <w:b/>
          <w:color w:val="F79646" w:themeColor="accent6"/>
          <w:sz w:val="22"/>
          <w:szCs w:val="22"/>
        </w:rPr>
        <w:tab/>
      </w:r>
      <w:r w:rsidR="005C094A">
        <w:rPr>
          <w:rFonts w:asciiTheme="minorHAnsi" w:hAnsiTheme="minorHAnsi" w:cstheme="minorHAnsi"/>
          <w:color w:val="auto"/>
          <w:sz w:val="22"/>
          <w:szCs w:val="22"/>
        </w:rPr>
        <w:t xml:space="preserve">MPR/UPR. </w:t>
      </w:r>
      <w:r w:rsidRPr="005C094A">
        <w:rPr>
          <w:rFonts w:asciiTheme="minorHAnsi" w:hAnsiTheme="minorHAnsi" w:cstheme="minorHAnsi"/>
          <w:sz w:val="22"/>
          <w:szCs w:val="22"/>
        </w:rPr>
        <w:t xml:space="preserve">School Teachers Terms &amp; Conditions pay range, </w:t>
      </w:r>
      <w:r w:rsidR="005C094A" w:rsidRPr="005C094A">
        <w:rPr>
          <w:rFonts w:asciiTheme="minorHAnsi" w:hAnsiTheme="minorHAnsi" w:cstheme="minorHAnsi"/>
          <w:sz w:val="22"/>
          <w:szCs w:val="22"/>
        </w:rPr>
        <w:t>dependent upon experience</w:t>
      </w:r>
      <w:r>
        <w:rPr>
          <w:rFonts w:asciiTheme="minorHAnsi" w:hAnsiTheme="minorHAnsi" w:cstheme="minorHAnsi"/>
          <w:sz w:val="22"/>
          <w:szCs w:val="22"/>
        </w:rPr>
        <w:br/>
      </w:r>
    </w:p>
    <w:p w14:paraId="11DCEE42" w14:textId="77777777" w:rsidR="00501B95" w:rsidRDefault="009644EB" w:rsidP="005C094A">
      <w:pPr>
        <w:ind w:left="2160" w:hanging="2160"/>
        <w:rPr>
          <w:rFonts w:asciiTheme="minorHAnsi" w:hAnsiTheme="minorHAnsi" w:cstheme="minorHAnsi"/>
          <w:sz w:val="22"/>
          <w:szCs w:val="22"/>
        </w:rPr>
      </w:pPr>
      <w:r>
        <w:rPr>
          <w:rFonts w:asciiTheme="minorHAnsi" w:hAnsiTheme="minorHAnsi" w:cstheme="minorHAnsi"/>
          <w:b/>
          <w:color w:val="F79646" w:themeColor="accent6"/>
          <w:sz w:val="22"/>
          <w:szCs w:val="22"/>
        </w:rPr>
        <w:t>Hours:</w:t>
      </w:r>
      <w:r>
        <w:rPr>
          <w:rFonts w:asciiTheme="minorHAnsi" w:hAnsiTheme="minorHAnsi" w:cstheme="minorHAnsi"/>
          <w:b/>
          <w:sz w:val="22"/>
          <w:szCs w:val="22"/>
        </w:rPr>
        <w:tab/>
      </w:r>
      <w:r w:rsidR="005C094A">
        <w:rPr>
          <w:rFonts w:asciiTheme="minorHAnsi" w:hAnsiTheme="minorHAnsi" w:cstheme="minorHAnsi"/>
          <w:sz w:val="22"/>
          <w:szCs w:val="22"/>
        </w:rPr>
        <w:t>0.4 – 0.45 FTE</w:t>
      </w:r>
    </w:p>
    <w:p w14:paraId="2D1ABA74" w14:textId="77777777" w:rsidR="00501B95" w:rsidRDefault="00501B95" w:rsidP="005C094A">
      <w:pPr>
        <w:ind w:left="2160" w:hanging="2160"/>
        <w:rPr>
          <w:rFonts w:asciiTheme="minorHAnsi" w:hAnsiTheme="minorHAnsi" w:cstheme="minorHAnsi"/>
          <w:sz w:val="22"/>
          <w:szCs w:val="22"/>
        </w:rPr>
      </w:pPr>
    </w:p>
    <w:p w14:paraId="04D58F3D" w14:textId="6FB6DC4A" w:rsidR="009644EB" w:rsidRPr="005C094A" w:rsidRDefault="00501B95" w:rsidP="005C094A">
      <w:pPr>
        <w:ind w:left="2160" w:hanging="2160"/>
        <w:rPr>
          <w:rFonts w:asciiTheme="minorHAnsi" w:hAnsiTheme="minorHAnsi" w:cstheme="minorHAnsi"/>
          <w:b/>
          <w:sz w:val="22"/>
          <w:szCs w:val="22"/>
        </w:rPr>
      </w:pPr>
      <w:r>
        <w:rPr>
          <w:rFonts w:asciiTheme="minorHAnsi" w:hAnsiTheme="minorHAnsi" w:cstheme="minorHAnsi"/>
          <w:b/>
          <w:color w:val="F79646" w:themeColor="accent6"/>
          <w:sz w:val="22"/>
          <w:szCs w:val="22"/>
        </w:rPr>
        <w:t>Location of work:</w:t>
      </w:r>
      <w:r>
        <w:rPr>
          <w:rFonts w:asciiTheme="minorHAnsi" w:hAnsiTheme="minorHAnsi" w:cstheme="minorHAnsi"/>
          <w:sz w:val="22"/>
          <w:szCs w:val="22"/>
        </w:rPr>
        <w:tab/>
        <w:t>Altrincham Grammar School for Girls</w:t>
      </w:r>
      <w:r w:rsidR="009644EB">
        <w:rPr>
          <w:rFonts w:asciiTheme="minorHAnsi" w:hAnsiTheme="minorHAnsi" w:cstheme="minorHAnsi"/>
          <w:sz w:val="22"/>
          <w:szCs w:val="22"/>
        </w:rPr>
        <w:br/>
      </w:r>
    </w:p>
    <w:p w14:paraId="0FE4C8B1" w14:textId="0A1BAD44" w:rsidR="009644EB" w:rsidRPr="009355CB" w:rsidRDefault="009644EB" w:rsidP="009644EB">
      <w:pPr>
        <w:ind w:left="2160" w:hanging="2160"/>
        <w:rPr>
          <w:rFonts w:asciiTheme="minorHAnsi" w:hAnsiTheme="minorHAnsi" w:cstheme="minorHAnsi"/>
          <w:sz w:val="22"/>
          <w:szCs w:val="22"/>
        </w:rPr>
      </w:pPr>
      <w:r w:rsidRPr="009355CB">
        <w:rPr>
          <w:rFonts w:asciiTheme="minorHAnsi" w:hAnsiTheme="minorHAnsi" w:cstheme="minorHAnsi"/>
          <w:b/>
          <w:color w:val="F79646" w:themeColor="accent6"/>
          <w:sz w:val="22"/>
          <w:szCs w:val="22"/>
        </w:rPr>
        <w:t>Pension:</w:t>
      </w:r>
      <w:r w:rsidRPr="009355CB">
        <w:rPr>
          <w:rFonts w:asciiTheme="minorHAnsi" w:hAnsiTheme="minorHAnsi" w:cstheme="minorHAnsi"/>
          <w:sz w:val="22"/>
          <w:szCs w:val="22"/>
        </w:rPr>
        <w:tab/>
      </w:r>
      <w:r w:rsidRPr="00C5633C">
        <w:rPr>
          <w:rStyle w:val="Hyperlink"/>
          <w:rFonts w:asciiTheme="minorHAnsi" w:hAnsiTheme="minorHAnsi" w:cstheme="minorHAnsi"/>
          <w:color w:val="auto"/>
          <w:sz w:val="22"/>
          <w:szCs w:val="22"/>
          <w:u w:val="none"/>
        </w:rPr>
        <w:t>Teachers Pension Scheme:</w:t>
      </w:r>
      <w:r w:rsidRPr="00C5633C">
        <w:rPr>
          <w:color w:val="auto"/>
        </w:rPr>
        <w:t xml:space="preserve"> </w:t>
      </w:r>
      <w:r w:rsidRPr="00C5633C">
        <w:rPr>
          <w:rStyle w:val="Hyperlink"/>
          <w:rFonts w:asciiTheme="minorHAnsi" w:hAnsiTheme="minorHAnsi" w:cstheme="minorHAnsi"/>
          <w:sz w:val="22"/>
          <w:szCs w:val="22"/>
        </w:rPr>
        <w:t>https://www.teacherspensions.co.uk/</w:t>
      </w:r>
    </w:p>
    <w:p w14:paraId="2ED73C8D" w14:textId="77777777" w:rsidR="00D6700F" w:rsidRPr="009355CB" w:rsidRDefault="00D6700F" w:rsidP="00D6700F">
      <w:pPr>
        <w:ind w:left="1440" w:hanging="1440"/>
        <w:rPr>
          <w:rFonts w:asciiTheme="minorHAnsi" w:hAnsiTheme="minorHAnsi" w:cstheme="minorHAnsi"/>
          <w:sz w:val="22"/>
          <w:szCs w:val="22"/>
        </w:rPr>
      </w:pPr>
      <w:r w:rsidRPr="009355CB">
        <w:rPr>
          <w:rFonts w:asciiTheme="minorHAnsi" w:hAnsiTheme="minorHAnsi" w:cstheme="minorHAnsi"/>
          <w:sz w:val="22"/>
          <w:szCs w:val="22"/>
        </w:rPr>
        <w:tab/>
      </w:r>
    </w:p>
    <w:p w14:paraId="123AAF76" w14:textId="41B99910" w:rsidR="00D6700F" w:rsidRDefault="00D6700F" w:rsidP="5D878B7B">
      <w:pPr>
        <w:ind w:left="2160" w:hanging="2160"/>
        <w:jc w:val="both"/>
        <w:rPr>
          <w:rFonts w:asciiTheme="minorHAnsi" w:hAnsiTheme="minorHAnsi" w:cstheme="minorBidi"/>
          <w:sz w:val="22"/>
          <w:szCs w:val="22"/>
        </w:rPr>
      </w:pPr>
      <w:r w:rsidRPr="5D878B7B">
        <w:rPr>
          <w:rFonts w:asciiTheme="minorHAnsi" w:hAnsiTheme="minorHAnsi" w:cstheme="minorBidi"/>
          <w:b/>
          <w:bCs/>
          <w:color w:val="F79646" w:themeColor="accent6"/>
          <w:sz w:val="22"/>
          <w:szCs w:val="22"/>
        </w:rPr>
        <w:t>Other:</w:t>
      </w:r>
      <w:r>
        <w:tab/>
      </w:r>
      <w:r w:rsidR="00146087" w:rsidRPr="5D878B7B">
        <w:rPr>
          <w:rFonts w:asciiTheme="minorHAnsi" w:hAnsiTheme="minorHAnsi" w:cstheme="minorBidi"/>
          <w:sz w:val="22"/>
          <w:szCs w:val="22"/>
        </w:rPr>
        <w:t>We offer salary sacrifice schemes for purchasing bikes used for travel to work and technology for personal use, through monthly interest free salary deductions.</w:t>
      </w:r>
      <w:r>
        <w:br/>
      </w:r>
      <w:r w:rsidR="001350F9" w:rsidRPr="5D878B7B">
        <w:rPr>
          <w:rFonts w:asciiTheme="minorHAnsi" w:hAnsiTheme="minorHAnsi" w:cstheme="minorBidi"/>
          <w:sz w:val="22"/>
          <w:szCs w:val="22"/>
        </w:rPr>
        <w:t xml:space="preserve">We </w:t>
      </w:r>
      <w:r w:rsidR="002F0B87">
        <w:rPr>
          <w:rFonts w:asciiTheme="minorHAnsi" w:hAnsiTheme="minorHAnsi" w:cstheme="minorBidi"/>
          <w:sz w:val="22"/>
          <w:szCs w:val="22"/>
        </w:rPr>
        <w:t xml:space="preserve">also </w:t>
      </w:r>
      <w:r w:rsidR="001350F9" w:rsidRPr="5D878B7B">
        <w:rPr>
          <w:rFonts w:asciiTheme="minorHAnsi" w:hAnsiTheme="minorHAnsi" w:cstheme="minorBidi"/>
          <w:sz w:val="22"/>
          <w:szCs w:val="22"/>
        </w:rPr>
        <w:t>offer opportunities for professional development</w:t>
      </w:r>
      <w:r w:rsidR="002F0B87">
        <w:rPr>
          <w:rFonts w:asciiTheme="minorHAnsi" w:hAnsiTheme="minorHAnsi" w:cstheme="minorBidi"/>
          <w:sz w:val="22"/>
          <w:szCs w:val="22"/>
        </w:rPr>
        <w:t>.</w:t>
      </w:r>
    </w:p>
    <w:p w14:paraId="6DD171BC" w14:textId="5F3C6182" w:rsidR="00B006A5" w:rsidRPr="00B006A5" w:rsidRDefault="00B006A5" w:rsidP="00663314">
      <w:pPr>
        <w:ind w:left="2160" w:hanging="2160"/>
        <w:rPr>
          <w:rFonts w:asciiTheme="minorHAnsi" w:hAnsiTheme="minorHAnsi" w:cstheme="minorHAnsi"/>
          <w:color w:val="F79646" w:themeColor="accent6"/>
          <w:sz w:val="22"/>
          <w:szCs w:val="22"/>
        </w:rPr>
      </w:pPr>
    </w:p>
    <w:p w14:paraId="26241566" w14:textId="77777777" w:rsidR="00E54F17" w:rsidRDefault="00B006A5" w:rsidP="0090313B">
      <w:pPr>
        <w:ind w:left="2160" w:hanging="2160"/>
        <w:jc w:val="center"/>
        <w:rPr>
          <w:rFonts w:asciiTheme="minorHAnsi" w:hAnsiTheme="minorHAnsi" w:cstheme="minorHAnsi"/>
          <w:b/>
          <w:bCs/>
          <w:color w:val="auto"/>
          <w:sz w:val="22"/>
          <w:szCs w:val="22"/>
        </w:rPr>
      </w:pPr>
      <w:r w:rsidRPr="005D6177">
        <w:rPr>
          <w:rFonts w:asciiTheme="minorHAnsi" w:hAnsiTheme="minorHAnsi" w:cstheme="minorHAnsi"/>
          <w:b/>
          <w:bCs/>
          <w:color w:val="auto"/>
          <w:sz w:val="22"/>
          <w:szCs w:val="22"/>
        </w:rPr>
        <w:t xml:space="preserve">For </w:t>
      </w:r>
      <w:r w:rsidRPr="00CB56F4">
        <w:rPr>
          <w:rFonts w:asciiTheme="minorHAnsi" w:hAnsiTheme="minorHAnsi" w:cstheme="minorHAnsi"/>
          <w:b/>
          <w:bCs/>
          <w:color w:val="auto"/>
          <w:sz w:val="22"/>
          <w:szCs w:val="22"/>
        </w:rPr>
        <w:t>a full explanation of our employment offer please see the booklet on our website:</w:t>
      </w:r>
    </w:p>
    <w:p w14:paraId="42B69385" w14:textId="6AFCFA45" w:rsidR="007C2356" w:rsidRPr="002E5F39" w:rsidRDefault="0051078C" w:rsidP="002E5F39">
      <w:pPr>
        <w:ind w:left="2160" w:hanging="2160"/>
        <w:jc w:val="center"/>
        <w:rPr>
          <w:rFonts w:asciiTheme="minorHAnsi" w:hAnsiTheme="minorHAnsi" w:cstheme="minorHAnsi"/>
          <w:color w:val="0000FF" w:themeColor="hyperlink"/>
          <w:sz w:val="22"/>
          <w:szCs w:val="22"/>
          <w:u w:val="single"/>
        </w:rPr>
      </w:pPr>
      <w:hyperlink r:id="rId19" w:history="1">
        <w:r w:rsidR="00D70A92" w:rsidRPr="006F6BF8">
          <w:rPr>
            <w:rStyle w:val="Hyperlink"/>
            <w:rFonts w:asciiTheme="minorHAnsi" w:hAnsiTheme="minorHAnsi" w:cstheme="minorHAnsi"/>
            <w:sz w:val="22"/>
            <w:szCs w:val="22"/>
          </w:rPr>
          <w:t>Great-Place-booklet.pdf (bfet.co.uk)</w:t>
        </w:r>
      </w:hyperlink>
    </w:p>
    <w:p w14:paraId="3B7DF7E7" w14:textId="4E674798" w:rsidR="009355CB" w:rsidRPr="002E5F39" w:rsidRDefault="009355CB" w:rsidP="00C000F7">
      <w:pPr>
        <w:ind w:left="2160" w:hanging="2160"/>
        <w:rPr>
          <w:rFonts w:asciiTheme="minorHAnsi" w:hAnsiTheme="minorHAnsi" w:cstheme="minorHAnsi"/>
          <w:b/>
          <w:color w:val="F79646" w:themeColor="accent6"/>
          <w:szCs w:val="28"/>
        </w:rPr>
      </w:pPr>
      <w:r w:rsidRPr="002E5F39">
        <w:rPr>
          <w:rFonts w:asciiTheme="minorHAnsi" w:hAnsiTheme="minorHAnsi" w:cstheme="minorHAnsi"/>
          <w:b/>
          <w:color w:val="F79646" w:themeColor="accent6"/>
          <w:szCs w:val="28"/>
        </w:rPr>
        <w:t>How to Apply</w:t>
      </w:r>
    </w:p>
    <w:p w14:paraId="71C5DB12" w14:textId="5D61FA79" w:rsidR="00A233B5" w:rsidRDefault="009355CB" w:rsidP="009355CB">
      <w:pPr>
        <w:rPr>
          <w:rFonts w:asciiTheme="minorHAnsi" w:hAnsiTheme="minorHAnsi" w:cstheme="minorHAnsi"/>
          <w:color w:val="auto"/>
          <w:sz w:val="22"/>
          <w:szCs w:val="22"/>
        </w:rPr>
      </w:pPr>
      <w:r w:rsidRPr="009355CB">
        <w:rPr>
          <w:rFonts w:asciiTheme="minorHAnsi" w:hAnsiTheme="minorHAnsi" w:cstheme="minorHAnsi"/>
          <w:sz w:val="22"/>
          <w:szCs w:val="22"/>
        </w:rPr>
        <w:t xml:space="preserve">We can only accept completed application forms, rather than CVs. </w:t>
      </w:r>
      <w:r w:rsidRPr="00A233B5">
        <w:rPr>
          <w:rFonts w:asciiTheme="minorHAnsi" w:hAnsiTheme="minorHAnsi" w:cstheme="minorHAnsi"/>
          <w:color w:val="auto"/>
          <w:sz w:val="22"/>
          <w:szCs w:val="22"/>
        </w:rPr>
        <w:t>This is because the regulatory guidelines of Keeping Children Safe in Education</w:t>
      </w:r>
      <w:r w:rsidR="00B52D3B" w:rsidRPr="00A233B5">
        <w:rPr>
          <w:rFonts w:asciiTheme="minorHAnsi" w:hAnsiTheme="minorHAnsi" w:cstheme="minorHAnsi"/>
          <w:color w:val="auto"/>
          <w:sz w:val="22"/>
          <w:szCs w:val="22"/>
        </w:rPr>
        <w:t xml:space="preserve"> (2021)</w:t>
      </w:r>
      <w:r w:rsidRPr="00A233B5">
        <w:rPr>
          <w:rFonts w:asciiTheme="minorHAnsi" w:hAnsiTheme="minorHAnsi" w:cstheme="minorHAnsi"/>
          <w:color w:val="auto"/>
          <w:sz w:val="22"/>
          <w:szCs w:val="22"/>
        </w:rPr>
        <w:t xml:space="preserve">, require us to check various details of job applicants and an identical application format for each candidate enables us to do this. </w:t>
      </w:r>
      <w:r w:rsidR="004D760D" w:rsidRPr="00A233B5">
        <w:rPr>
          <w:rFonts w:asciiTheme="minorHAnsi" w:hAnsiTheme="minorHAnsi" w:cstheme="minorHAnsi"/>
          <w:color w:val="auto"/>
          <w:sz w:val="22"/>
          <w:szCs w:val="22"/>
        </w:rPr>
        <w:t xml:space="preserve">We use a </w:t>
      </w:r>
      <w:r w:rsidR="00403A52" w:rsidRPr="00A233B5">
        <w:rPr>
          <w:rFonts w:asciiTheme="minorHAnsi" w:hAnsiTheme="minorHAnsi" w:cstheme="minorHAnsi"/>
          <w:color w:val="auto"/>
          <w:sz w:val="22"/>
          <w:szCs w:val="22"/>
        </w:rPr>
        <w:t xml:space="preserve">process that does not identify personal characteristics to </w:t>
      </w:r>
      <w:r w:rsidR="00C80EA7" w:rsidRPr="00A233B5">
        <w:rPr>
          <w:rFonts w:asciiTheme="minorHAnsi" w:hAnsiTheme="minorHAnsi" w:cstheme="minorHAnsi"/>
          <w:color w:val="auto"/>
          <w:sz w:val="22"/>
          <w:szCs w:val="22"/>
        </w:rPr>
        <w:t xml:space="preserve">the </w:t>
      </w:r>
      <w:r w:rsidR="00403A52" w:rsidRPr="00A233B5">
        <w:rPr>
          <w:rFonts w:asciiTheme="minorHAnsi" w:hAnsiTheme="minorHAnsi" w:cstheme="minorHAnsi"/>
          <w:color w:val="auto"/>
          <w:sz w:val="22"/>
          <w:szCs w:val="22"/>
        </w:rPr>
        <w:t>shortlisting</w:t>
      </w:r>
      <w:r w:rsidR="00C80EA7" w:rsidRPr="00A233B5">
        <w:rPr>
          <w:rFonts w:asciiTheme="minorHAnsi" w:hAnsiTheme="minorHAnsi" w:cstheme="minorHAnsi"/>
          <w:color w:val="auto"/>
          <w:sz w:val="22"/>
          <w:szCs w:val="22"/>
        </w:rPr>
        <w:t xml:space="preserve"> panel</w:t>
      </w:r>
      <w:r w:rsidR="00672DDE" w:rsidRPr="00A233B5">
        <w:rPr>
          <w:rFonts w:asciiTheme="minorHAnsi" w:hAnsiTheme="minorHAnsi" w:cstheme="minorHAnsi"/>
          <w:color w:val="auto"/>
          <w:sz w:val="22"/>
          <w:szCs w:val="22"/>
        </w:rPr>
        <w:t>. This is part of our commitment to equalities and diversity.</w:t>
      </w:r>
      <w:r w:rsidR="00A41EC2" w:rsidRPr="00A233B5">
        <w:rPr>
          <w:rFonts w:asciiTheme="minorHAnsi" w:hAnsiTheme="minorHAnsi" w:cstheme="minorHAnsi"/>
          <w:color w:val="auto"/>
          <w:sz w:val="22"/>
          <w:szCs w:val="22"/>
        </w:rPr>
        <w:t xml:space="preserve"> </w:t>
      </w:r>
    </w:p>
    <w:p w14:paraId="12D2ED45" w14:textId="77777777" w:rsidR="005C773B" w:rsidRDefault="005C773B" w:rsidP="009355CB">
      <w:pPr>
        <w:rPr>
          <w:rFonts w:asciiTheme="minorHAnsi" w:hAnsiTheme="minorHAnsi" w:cstheme="minorHAnsi"/>
          <w:sz w:val="22"/>
          <w:szCs w:val="22"/>
        </w:rPr>
      </w:pPr>
    </w:p>
    <w:p w14:paraId="6A9C31A1" w14:textId="744763A0" w:rsidR="009355CB" w:rsidRPr="009355CB" w:rsidRDefault="00A41EC2" w:rsidP="009355CB">
      <w:pPr>
        <w:rPr>
          <w:rFonts w:asciiTheme="minorHAnsi" w:hAnsiTheme="minorHAnsi" w:cstheme="minorHAnsi"/>
          <w:sz w:val="22"/>
          <w:szCs w:val="22"/>
        </w:rPr>
      </w:pPr>
      <w:r w:rsidRPr="00A41EC2">
        <w:rPr>
          <w:rFonts w:asciiTheme="minorHAnsi" w:hAnsiTheme="minorHAnsi" w:cstheme="minorHAnsi"/>
          <w:b/>
          <w:sz w:val="22"/>
          <w:szCs w:val="22"/>
        </w:rPr>
        <w:t>NO AGENCIES PLEASE.</w:t>
      </w:r>
      <w:r w:rsidR="009355CB">
        <w:rPr>
          <w:rFonts w:asciiTheme="minorHAnsi" w:hAnsiTheme="minorHAnsi" w:cstheme="minorHAnsi"/>
          <w:sz w:val="22"/>
          <w:szCs w:val="22"/>
        </w:rPr>
        <w:br/>
      </w:r>
    </w:p>
    <w:p w14:paraId="076F78E4" w14:textId="11D1BDD2" w:rsidR="0054502F" w:rsidRPr="0097719C" w:rsidRDefault="00846C42" w:rsidP="009355CB">
      <w:r>
        <w:rPr>
          <w:rFonts w:asciiTheme="minorHAnsi" w:hAnsiTheme="minorHAnsi" w:cstheme="minorHAnsi"/>
          <w:sz w:val="22"/>
          <w:szCs w:val="22"/>
        </w:rPr>
        <w:t>Our application form is available on line</w:t>
      </w:r>
      <w:r w:rsidR="00C946F6">
        <w:rPr>
          <w:rFonts w:asciiTheme="minorHAnsi" w:hAnsiTheme="minorHAnsi" w:cstheme="minorHAnsi"/>
          <w:sz w:val="22"/>
          <w:szCs w:val="22"/>
        </w:rPr>
        <w:t>, along with the</w:t>
      </w:r>
      <w:r w:rsidR="009F6DA4" w:rsidRPr="009F6DA4">
        <w:rPr>
          <w:rFonts w:asciiTheme="minorHAnsi" w:hAnsiTheme="minorHAnsi" w:cstheme="minorHAnsi"/>
          <w:sz w:val="22"/>
          <w:szCs w:val="22"/>
        </w:rPr>
        <w:t xml:space="preserve"> disclosure of criminal background form. The portal </w:t>
      </w:r>
      <w:r w:rsidR="009F6DA4">
        <w:rPr>
          <w:rFonts w:asciiTheme="minorHAnsi" w:hAnsiTheme="minorHAnsi" w:cstheme="minorHAnsi"/>
          <w:sz w:val="22"/>
          <w:szCs w:val="22"/>
        </w:rPr>
        <w:t>link</w:t>
      </w:r>
      <w:r w:rsidR="009F6DA4" w:rsidRPr="009F6DA4">
        <w:rPr>
          <w:rFonts w:asciiTheme="minorHAnsi" w:hAnsiTheme="minorHAnsi" w:cstheme="minorHAnsi"/>
          <w:sz w:val="22"/>
          <w:szCs w:val="22"/>
        </w:rPr>
        <w:t xml:space="preserve"> is</w:t>
      </w:r>
      <w:r w:rsidR="0083196A">
        <w:rPr>
          <w:rFonts w:asciiTheme="minorHAnsi" w:hAnsiTheme="minorHAnsi" w:cstheme="minorHAnsi"/>
          <w:sz w:val="22"/>
          <w:szCs w:val="22"/>
        </w:rPr>
        <w:t>:</w:t>
      </w:r>
      <w:r w:rsidR="0083196A">
        <w:rPr>
          <w:rFonts w:asciiTheme="minorHAnsi" w:hAnsiTheme="minorHAnsi" w:cstheme="minorHAnsi"/>
        </w:rPr>
        <w:t xml:space="preserve"> </w:t>
      </w:r>
      <w:hyperlink r:id="rId20" w:history="1">
        <w:r w:rsidR="0097719C" w:rsidRPr="0097719C">
          <w:rPr>
            <w:rStyle w:val="Hyperlink"/>
            <w:rFonts w:asciiTheme="minorHAnsi" w:hAnsiTheme="minorHAnsi" w:cstheme="minorHAnsi"/>
          </w:rPr>
          <w:t>Teacher of RS application form</w:t>
        </w:r>
      </w:hyperlink>
      <w:r w:rsidR="0097719C">
        <w:t xml:space="preserve">. </w:t>
      </w:r>
      <w:bookmarkStart w:id="1" w:name="_GoBack"/>
      <w:bookmarkEnd w:id="1"/>
      <w:r w:rsidR="009F6DA4" w:rsidRPr="0083196A">
        <w:rPr>
          <w:rFonts w:asciiTheme="minorHAnsi" w:hAnsiTheme="minorHAnsi" w:cstheme="minorHAnsi"/>
          <w:b/>
          <w:sz w:val="22"/>
          <w:szCs w:val="22"/>
        </w:rPr>
        <w:t xml:space="preserve">Please </w:t>
      </w:r>
      <w:r w:rsidR="0083196A" w:rsidRPr="0083196A">
        <w:rPr>
          <w:rFonts w:asciiTheme="minorHAnsi" w:hAnsiTheme="minorHAnsi" w:cstheme="minorHAnsi"/>
          <w:b/>
          <w:sz w:val="22"/>
          <w:szCs w:val="22"/>
        </w:rPr>
        <w:t xml:space="preserve">complete the application </w:t>
      </w:r>
      <w:r w:rsidR="009F6DA4" w:rsidRPr="0083196A">
        <w:rPr>
          <w:rFonts w:asciiTheme="minorHAnsi" w:hAnsiTheme="minorHAnsi" w:cstheme="minorHAnsi"/>
          <w:b/>
          <w:sz w:val="22"/>
          <w:szCs w:val="22"/>
        </w:rPr>
        <w:t xml:space="preserve">by </w:t>
      </w:r>
      <w:r w:rsidR="00501B95">
        <w:rPr>
          <w:rFonts w:asciiTheme="minorHAnsi" w:hAnsiTheme="minorHAnsi" w:cstheme="minorHAnsi"/>
          <w:b/>
          <w:sz w:val="22"/>
          <w:szCs w:val="22"/>
        </w:rPr>
        <w:t xml:space="preserve">midday on </w:t>
      </w:r>
      <w:r w:rsidR="001867D1">
        <w:rPr>
          <w:rFonts w:asciiTheme="minorHAnsi" w:hAnsiTheme="minorHAnsi" w:cstheme="minorHAnsi"/>
          <w:b/>
          <w:sz w:val="22"/>
          <w:szCs w:val="22"/>
        </w:rPr>
        <w:t>Thursday 9</w:t>
      </w:r>
      <w:r w:rsidR="001867D1" w:rsidRPr="001867D1">
        <w:rPr>
          <w:rFonts w:asciiTheme="minorHAnsi" w:hAnsiTheme="minorHAnsi" w:cstheme="minorHAnsi"/>
          <w:b/>
          <w:sz w:val="22"/>
          <w:szCs w:val="22"/>
          <w:vertAlign w:val="superscript"/>
        </w:rPr>
        <w:t>th</w:t>
      </w:r>
      <w:r w:rsidR="001867D1">
        <w:rPr>
          <w:rFonts w:asciiTheme="minorHAnsi" w:hAnsiTheme="minorHAnsi" w:cstheme="minorHAnsi"/>
          <w:b/>
          <w:sz w:val="22"/>
          <w:szCs w:val="22"/>
        </w:rPr>
        <w:t xml:space="preserve"> December 2021.</w:t>
      </w:r>
      <w:r w:rsidR="001350F9">
        <w:rPr>
          <w:rFonts w:asciiTheme="minorHAnsi" w:hAnsiTheme="minorHAnsi" w:cstheme="minorHAnsi"/>
          <w:b/>
          <w:sz w:val="22"/>
          <w:szCs w:val="22"/>
        </w:rPr>
        <w:br/>
      </w:r>
    </w:p>
    <w:p w14:paraId="0E8F6CD6" w14:textId="3DEEA748" w:rsidR="009355CB" w:rsidRPr="009355CB" w:rsidRDefault="009355CB" w:rsidP="009355CB">
      <w:pPr>
        <w:rPr>
          <w:rFonts w:asciiTheme="minorHAnsi" w:hAnsiTheme="minorHAnsi" w:cstheme="minorHAnsi"/>
          <w:sz w:val="22"/>
          <w:szCs w:val="22"/>
        </w:rPr>
      </w:pPr>
      <w:r w:rsidRPr="009355CB">
        <w:rPr>
          <w:rFonts w:asciiTheme="minorHAnsi" w:hAnsiTheme="minorHAnsi" w:cstheme="minorHAnsi"/>
          <w:sz w:val="22"/>
          <w:szCs w:val="22"/>
        </w:rPr>
        <w:t xml:space="preserve">The selection will </w:t>
      </w:r>
      <w:r w:rsidRPr="002E5F39">
        <w:rPr>
          <w:rFonts w:asciiTheme="minorHAnsi" w:hAnsiTheme="minorHAnsi" w:cstheme="minorHAnsi"/>
          <w:sz w:val="22"/>
          <w:szCs w:val="22"/>
        </w:rPr>
        <w:t xml:space="preserve">take place </w:t>
      </w:r>
      <w:r w:rsidR="00AD4977" w:rsidRPr="002E5F39">
        <w:rPr>
          <w:rFonts w:asciiTheme="minorHAnsi" w:hAnsiTheme="minorHAnsi" w:cstheme="minorHAnsi"/>
          <w:sz w:val="22"/>
          <w:szCs w:val="22"/>
        </w:rPr>
        <w:t xml:space="preserve">on </w:t>
      </w:r>
      <w:r w:rsidR="001867D1">
        <w:rPr>
          <w:rFonts w:asciiTheme="minorHAnsi" w:hAnsiTheme="minorHAnsi" w:cstheme="minorHAnsi"/>
          <w:sz w:val="22"/>
          <w:szCs w:val="22"/>
        </w:rPr>
        <w:t>Thursday 16</w:t>
      </w:r>
      <w:r w:rsidR="001867D1" w:rsidRPr="001867D1">
        <w:rPr>
          <w:rFonts w:asciiTheme="minorHAnsi" w:hAnsiTheme="minorHAnsi" w:cstheme="minorHAnsi"/>
          <w:sz w:val="22"/>
          <w:szCs w:val="22"/>
          <w:vertAlign w:val="superscript"/>
        </w:rPr>
        <w:t>th</w:t>
      </w:r>
      <w:r w:rsidR="001867D1">
        <w:rPr>
          <w:rFonts w:asciiTheme="minorHAnsi" w:hAnsiTheme="minorHAnsi" w:cstheme="minorHAnsi"/>
          <w:sz w:val="22"/>
          <w:szCs w:val="22"/>
        </w:rPr>
        <w:t xml:space="preserve"> December 2021.</w:t>
      </w:r>
    </w:p>
    <w:p w14:paraId="2F4F1659" w14:textId="77777777" w:rsidR="009355CB" w:rsidRPr="009355CB" w:rsidRDefault="009355CB" w:rsidP="009355CB">
      <w:pPr>
        <w:rPr>
          <w:rFonts w:asciiTheme="minorHAnsi" w:hAnsiTheme="minorHAnsi" w:cstheme="minorHAnsi"/>
          <w:sz w:val="22"/>
          <w:szCs w:val="22"/>
        </w:rPr>
      </w:pPr>
    </w:p>
    <w:p w14:paraId="08192E8D" w14:textId="77777777" w:rsidR="009355CB" w:rsidRPr="002E5F39" w:rsidRDefault="009355CB" w:rsidP="0089590D">
      <w:pPr>
        <w:rPr>
          <w:rFonts w:asciiTheme="minorHAnsi" w:hAnsiTheme="minorHAnsi" w:cstheme="minorHAnsi"/>
          <w:szCs w:val="28"/>
        </w:rPr>
      </w:pPr>
      <w:r w:rsidRPr="002E5F39">
        <w:rPr>
          <w:rFonts w:asciiTheme="minorHAnsi" w:hAnsiTheme="minorHAnsi" w:cstheme="minorHAnsi"/>
          <w:b/>
          <w:color w:val="F79646" w:themeColor="accent6"/>
          <w:szCs w:val="28"/>
        </w:rPr>
        <w:t>Keeping Children Safe in Education</w:t>
      </w:r>
    </w:p>
    <w:p w14:paraId="491B7F02" w14:textId="2AAC9087" w:rsidR="009355CB" w:rsidRPr="002E5F39" w:rsidRDefault="009355CB" w:rsidP="009355CB">
      <w:pPr>
        <w:rPr>
          <w:rFonts w:asciiTheme="minorHAnsi" w:hAnsiTheme="minorHAnsi" w:cstheme="minorHAnsi"/>
          <w:b/>
          <w:sz w:val="22"/>
          <w:szCs w:val="22"/>
        </w:rPr>
      </w:pPr>
      <w:r w:rsidRPr="009355CB">
        <w:rPr>
          <w:rFonts w:asciiTheme="minorHAnsi" w:hAnsiTheme="minorHAnsi" w:cstheme="minorHAnsi"/>
          <w:b/>
          <w:sz w:val="22"/>
          <w:szCs w:val="22"/>
        </w:rPr>
        <w:t xml:space="preserve">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out and references will be sought for shortlisted candidates and successful candidates will be subject to an enhanced DBS check and other relevant checks with statutory bodies. </w:t>
      </w:r>
    </w:p>
    <w:p w14:paraId="14FD19C6" w14:textId="77777777" w:rsidR="002E5F39" w:rsidRDefault="002E5F39" w:rsidP="0089590D">
      <w:pPr>
        <w:rPr>
          <w:rFonts w:asciiTheme="minorHAnsi" w:hAnsiTheme="minorHAnsi" w:cstheme="minorHAnsi"/>
          <w:b/>
          <w:color w:val="F79646" w:themeColor="accent6"/>
          <w:szCs w:val="28"/>
        </w:rPr>
      </w:pPr>
    </w:p>
    <w:p w14:paraId="3EE45AE0" w14:textId="75A6A461" w:rsidR="009355CB" w:rsidRPr="002E5F39" w:rsidRDefault="009355CB" w:rsidP="0089590D">
      <w:pPr>
        <w:rPr>
          <w:rFonts w:asciiTheme="minorHAnsi" w:hAnsiTheme="minorHAnsi" w:cstheme="minorHAnsi"/>
          <w:b/>
          <w:color w:val="F79646" w:themeColor="accent6"/>
          <w:szCs w:val="28"/>
        </w:rPr>
      </w:pPr>
      <w:r w:rsidRPr="002E5F39">
        <w:rPr>
          <w:rFonts w:asciiTheme="minorHAnsi" w:hAnsiTheme="minorHAnsi" w:cstheme="minorHAnsi"/>
          <w:b/>
          <w:color w:val="F79646" w:themeColor="accent6"/>
          <w:szCs w:val="28"/>
        </w:rPr>
        <w:t>Data Privacy</w:t>
      </w:r>
    </w:p>
    <w:p w14:paraId="5A42C666" w14:textId="797EB10B" w:rsidR="002F0B56" w:rsidRDefault="009355CB" w:rsidP="001B44B8">
      <w:pPr>
        <w:rPr>
          <w:rFonts w:asciiTheme="minorHAnsi" w:hAnsiTheme="minorHAnsi" w:cstheme="minorHAnsi"/>
          <w:sz w:val="22"/>
          <w:szCs w:val="22"/>
        </w:rPr>
      </w:pPr>
      <w:r w:rsidRPr="009355CB">
        <w:rPr>
          <w:rFonts w:asciiTheme="minorHAnsi" w:hAnsiTheme="minorHAnsi" w:cstheme="minorHAnsi"/>
          <w:sz w:val="22"/>
          <w:szCs w:val="22"/>
        </w:rPr>
        <w:t xml:space="preserve">You can the details of how we use the personal data that you provide us with in our Job Applicants’ privacy notice on our website: </w:t>
      </w:r>
      <w:hyperlink r:id="rId21" w:history="1">
        <w:r w:rsidR="00CB56F4" w:rsidRPr="00EE04D1">
          <w:rPr>
            <w:rStyle w:val="Hyperlink"/>
            <w:rFonts w:asciiTheme="minorHAnsi" w:hAnsiTheme="minorHAnsi" w:cstheme="minorHAnsi"/>
            <w:sz w:val="22"/>
            <w:szCs w:val="22"/>
          </w:rPr>
          <w:t>http://bfet.co.uk/wp-content/uploads/2018/07/BFET-Applicant-privacy-notice-002.pdf</w:t>
        </w:r>
      </w:hyperlink>
      <w:r w:rsidRPr="009355CB">
        <w:rPr>
          <w:rFonts w:asciiTheme="minorHAnsi" w:hAnsiTheme="minorHAnsi" w:cstheme="minorHAnsi"/>
          <w:sz w:val="22"/>
          <w:szCs w:val="22"/>
        </w:rPr>
        <w:t xml:space="preserve"> </w:t>
      </w:r>
      <w:r w:rsidR="001B44B8" w:rsidRPr="009355CB">
        <w:rPr>
          <w:rFonts w:asciiTheme="minorHAnsi" w:hAnsiTheme="minorHAnsi" w:cstheme="minorHAnsi"/>
          <w:sz w:val="22"/>
          <w:szCs w:val="22"/>
        </w:rPr>
        <w:t xml:space="preserve">  </w:t>
      </w:r>
    </w:p>
    <w:p w14:paraId="70F2DF83" w14:textId="77777777" w:rsidR="009A26C6" w:rsidRDefault="009A26C6" w:rsidP="009E2BAB">
      <w:pPr>
        <w:jc w:val="center"/>
        <w:rPr>
          <w:rFonts w:asciiTheme="minorHAnsi" w:hAnsiTheme="minorHAnsi" w:cstheme="minorHAnsi"/>
          <w:b/>
          <w:bCs/>
          <w:color w:val="F79646" w:themeColor="accent6"/>
          <w:sz w:val="28"/>
          <w:szCs w:val="28"/>
        </w:rPr>
      </w:pPr>
    </w:p>
    <w:p w14:paraId="0D1EFED7" w14:textId="77777777" w:rsidR="00501B95" w:rsidRDefault="00501B95" w:rsidP="009E2BAB">
      <w:pPr>
        <w:jc w:val="center"/>
        <w:rPr>
          <w:rFonts w:asciiTheme="minorHAnsi" w:hAnsiTheme="minorHAnsi" w:cstheme="minorHAnsi"/>
          <w:b/>
          <w:bCs/>
          <w:color w:val="F79646" w:themeColor="accent6"/>
          <w:sz w:val="28"/>
          <w:szCs w:val="28"/>
        </w:rPr>
      </w:pPr>
    </w:p>
    <w:p w14:paraId="29D1D125" w14:textId="77777777" w:rsidR="00501B95" w:rsidRDefault="00501B95" w:rsidP="009E2BAB">
      <w:pPr>
        <w:jc w:val="center"/>
        <w:rPr>
          <w:rFonts w:asciiTheme="minorHAnsi" w:hAnsiTheme="minorHAnsi" w:cstheme="minorHAnsi"/>
          <w:b/>
          <w:bCs/>
          <w:color w:val="F79646" w:themeColor="accent6"/>
          <w:sz w:val="28"/>
          <w:szCs w:val="28"/>
        </w:rPr>
      </w:pPr>
    </w:p>
    <w:p w14:paraId="3D5CF138" w14:textId="77777777" w:rsidR="00501B95" w:rsidRDefault="00501B95" w:rsidP="009E2BAB">
      <w:pPr>
        <w:jc w:val="center"/>
        <w:rPr>
          <w:rFonts w:asciiTheme="minorHAnsi" w:hAnsiTheme="minorHAnsi" w:cstheme="minorHAnsi"/>
          <w:b/>
          <w:bCs/>
          <w:color w:val="F79646" w:themeColor="accent6"/>
          <w:sz w:val="28"/>
          <w:szCs w:val="28"/>
        </w:rPr>
      </w:pPr>
    </w:p>
    <w:p w14:paraId="0141882D" w14:textId="77777777" w:rsidR="00501B95" w:rsidRDefault="00501B95" w:rsidP="009E2BAB">
      <w:pPr>
        <w:jc w:val="center"/>
        <w:rPr>
          <w:rFonts w:asciiTheme="minorHAnsi" w:hAnsiTheme="minorHAnsi" w:cstheme="minorHAnsi"/>
          <w:b/>
          <w:bCs/>
          <w:color w:val="F79646" w:themeColor="accent6"/>
          <w:sz w:val="28"/>
          <w:szCs w:val="28"/>
        </w:rPr>
      </w:pPr>
    </w:p>
    <w:p w14:paraId="6B803F3E" w14:textId="77777777" w:rsidR="00501B95" w:rsidRDefault="00501B95" w:rsidP="009E2BAB">
      <w:pPr>
        <w:jc w:val="center"/>
        <w:rPr>
          <w:rFonts w:asciiTheme="minorHAnsi" w:hAnsiTheme="minorHAnsi" w:cstheme="minorHAnsi"/>
          <w:b/>
          <w:bCs/>
          <w:color w:val="F79646" w:themeColor="accent6"/>
          <w:sz w:val="28"/>
          <w:szCs w:val="28"/>
        </w:rPr>
      </w:pPr>
    </w:p>
    <w:p w14:paraId="4B85A835" w14:textId="592E97BE" w:rsidR="001A6EDB" w:rsidRDefault="009E2BAB" w:rsidP="009E2BAB">
      <w:pPr>
        <w:jc w:val="center"/>
        <w:rPr>
          <w:rFonts w:asciiTheme="minorHAnsi" w:hAnsiTheme="minorHAnsi" w:cstheme="minorHAnsi"/>
          <w:b/>
          <w:bCs/>
          <w:color w:val="F79646" w:themeColor="accent6"/>
          <w:sz w:val="28"/>
          <w:szCs w:val="28"/>
        </w:rPr>
      </w:pPr>
      <w:r w:rsidRPr="009E2BAB">
        <w:rPr>
          <w:rFonts w:asciiTheme="minorHAnsi" w:hAnsiTheme="minorHAnsi" w:cstheme="minorHAnsi"/>
          <w:b/>
          <w:bCs/>
          <w:color w:val="F79646" w:themeColor="accent6"/>
          <w:sz w:val="28"/>
          <w:szCs w:val="28"/>
        </w:rPr>
        <w:t>JOB DESCRIPTION</w:t>
      </w:r>
    </w:p>
    <w:p w14:paraId="72230CA5" w14:textId="0FDB780C" w:rsidR="001350F9" w:rsidRPr="009E2BAB" w:rsidRDefault="00501B95" w:rsidP="009E2BAB">
      <w:pPr>
        <w:jc w:val="center"/>
        <w:rPr>
          <w:rFonts w:asciiTheme="minorHAnsi" w:hAnsiTheme="minorHAnsi" w:cstheme="minorHAnsi"/>
          <w:b/>
          <w:bCs/>
          <w:color w:val="F79646" w:themeColor="accent6"/>
          <w:sz w:val="28"/>
          <w:szCs w:val="28"/>
        </w:rPr>
      </w:pPr>
      <w:r>
        <w:rPr>
          <w:rFonts w:asciiTheme="minorHAnsi" w:hAnsiTheme="minorHAnsi" w:cstheme="minorHAnsi"/>
          <w:b/>
          <w:bCs/>
          <w:color w:val="F79646" w:themeColor="accent6"/>
          <w:sz w:val="28"/>
          <w:szCs w:val="28"/>
        </w:rPr>
        <w:t>Teacher of Religious Studies</w:t>
      </w:r>
    </w:p>
    <w:p w14:paraId="7A4849D9" w14:textId="17E02C9A" w:rsidR="001350F9" w:rsidRDefault="00217833" w:rsidP="004E2F99">
      <w:pPr>
        <w:jc w:val="center"/>
        <w:rPr>
          <w:rFonts w:cs="Arial"/>
        </w:rPr>
      </w:pPr>
      <w:r w:rsidRPr="009E2BAB">
        <w:rPr>
          <w:rFonts w:asciiTheme="minorHAnsi" w:hAnsiTheme="minorHAnsi" w:cstheme="minorHAnsi"/>
          <w:b/>
          <w:i/>
          <w:sz w:val="22"/>
          <w:szCs w:val="22"/>
        </w:rPr>
        <w:t>Bright Futures Educational Trust is committed to safeguarding and promoting the welfare of children and young people and expects all staff and volunteers to share this commitment.  Any successful applicant will be required to undertake an Enhanced Disclosure by the Criminal Records Bureau.  The post is exempt from the Rehabilitation of Offenders Act 1974.</w:t>
      </w:r>
    </w:p>
    <w:p w14:paraId="76382E53" w14:textId="77777777" w:rsidR="00501B95" w:rsidRDefault="00501B95" w:rsidP="00501B95">
      <w:pPr>
        <w:jc w:val="both"/>
        <w:rPr>
          <w:rFonts w:ascii="Calibri" w:hAnsi="Calibri" w:cs="Calibri"/>
        </w:rPr>
      </w:pPr>
    </w:p>
    <w:p w14:paraId="4EA7C062" w14:textId="118FCB70" w:rsidR="00501B95" w:rsidRPr="00501B95" w:rsidRDefault="00501B95" w:rsidP="00501B95">
      <w:pPr>
        <w:jc w:val="both"/>
        <w:rPr>
          <w:rFonts w:ascii="Calibri" w:hAnsi="Calibri" w:cs="Calibri"/>
          <w:sz w:val="22"/>
        </w:rPr>
      </w:pPr>
      <w:r w:rsidRPr="00501B95">
        <w:rPr>
          <w:rFonts w:ascii="Calibri" w:hAnsi="Calibri" w:cs="Calibri"/>
          <w:sz w:val="22"/>
        </w:rPr>
        <w:t>The Religious Studies Department currently consists of three full time teachers.  This is a part-time post covering teaching to Key Stages 3 and 4 and will offer scope for professional deve</w:t>
      </w:r>
      <w:r w:rsidR="0039024A">
        <w:rPr>
          <w:rFonts w:ascii="Calibri" w:hAnsi="Calibri" w:cs="Calibri"/>
          <w:sz w:val="22"/>
        </w:rPr>
        <w:t>lopment, such as teaching to A l</w:t>
      </w:r>
      <w:r w:rsidRPr="00501B95">
        <w:rPr>
          <w:rFonts w:ascii="Calibri" w:hAnsi="Calibri" w:cs="Calibri"/>
          <w:sz w:val="22"/>
        </w:rPr>
        <w:t>evel.</w:t>
      </w:r>
    </w:p>
    <w:p w14:paraId="148C4F83" w14:textId="77777777" w:rsidR="00501B95" w:rsidRPr="00501B95" w:rsidRDefault="00501B95" w:rsidP="00501B95">
      <w:pPr>
        <w:jc w:val="both"/>
        <w:rPr>
          <w:rFonts w:ascii="Calibri" w:hAnsi="Calibri" w:cs="Calibri"/>
          <w:sz w:val="22"/>
        </w:rPr>
      </w:pPr>
    </w:p>
    <w:p w14:paraId="65D31B3F" w14:textId="77777777" w:rsidR="00501B95" w:rsidRPr="00501B95" w:rsidRDefault="00501B95" w:rsidP="00501B95">
      <w:pPr>
        <w:jc w:val="both"/>
        <w:rPr>
          <w:rFonts w:ascii="Calibri" w:hAnsi="Calibri" w:cs="Calibri"/>
          <w:sz w:val="22"/>
        </w:rPr>
      </w:pPr>
      <w:r w:rsidRPr="00501B95">
        <w:rPr>
          <w:rFonts w:ascii="Calibri" w:hAnsi="Calibri" w:cs="Calibri"/>
          <w:sz w:val="22"/>
        </w:rPr>
        <w:t>The Religious Studies Department takes an academic approach to the subject and hopes to inspire an intellectual interest in, and appreciation of, the variety of religious issues facing people in the 21st century, whilst enabling students to apply their knowledge to their own lives.</w:t>
      </w:r>
    </w:p>
    <w:p w14:paraId="6EC924BD" w14:textId="77777777" w:rsidR="00501B95" w:rsidRPr="00501B95" w:rsidRDefault="00501B95" w:rsidP="00501B95">
      <w:pPr>
        <w:jc w:val="both"/>
        <w:rPr>
          <w:rFonts w:ascii="Calibri" w:hAnsi="Calibri" w:cs="Calibri"/>
          <w:sz w:val="22"/>
        </w:rPr>
      </w:pPr>
    </w:p>
    <w:p w14:paraId="3593533B" w14:textId="77777777" w:rsidR="00501B95" w:rsidRPr="00501B95" w:rsidRDefault="00501B95" w:rsidP="00501B95">
      <w:pPr>
        <w:jc w:val="both"/>
        <w:rPr>
          <w:rFonts w:ascii="Calibri" w:hAnsi="Calibri" w:cs="Calibri"/>
          <w:sz w:val="22"/>
        </w:rPr>
      </w:pPr>
      <w:r w:rsidRPr="00501B95">
        <w:rPr>
          <w:rFonts w:ascii="Calibri" w:hAnsi="Calibri" w:cs="Calibri"/>
          <w:sz w:val="22"/>
        </w:rPr>
        <w:t>Knowledge of the major faiths practised in Britain today and of philosophical, theological and ethical issues will be an advantage, although full training can be given.  Students are taught in mixed ability classes within the grammar school system and the school operates a ten day timetable.  Students in Year 7 have two one-hour lessons per cycle, Year 8 and Year 9 have three one-hour lessons per cycle. Information on what is taught at Key Stage 3 can be found on the subject page of the school’s website.</w:t>
      </w:r>
    </w:p>
    <w:p w14:paraId="6FECDFEA" w14:textId="77777777" w:rsidR="00501B95" w:rsidRPr="00501B95" w:rsidRDefault="00501B95" w:rsidP="00501B95">
      <w:pPr>
        <w:jc w:val="both"/>
        <w:rPr>
          <w:rFonts w:ascii="Calibri" w:hAnsi="Calibri" w:cs="Calibri"/>
          <w:sz w:val="22"/>
        </w:rPr>
      </w:pPr>
    </w:p>
    <w:p w14:paraId="6D56F9E8" w14:textId="77777777" w:rsidR="00501B95" w:rsidRPr="00501B95" w:rsidRDefault="00501B95" w:rsidP="00501B95">
      <w:pPr>
        <w:jc w:val="both"/>
        <w:rPr>
          <w:rFonts w:ascii="Calibri" w:hAnsi="Calibri" w:cs="Calibri"/>
          <w:sz w:val="22"/>
        </w:rPr>
      </w:pPr>
      <w:r w:rsidRPr="00501B95">
        <w:rPr>
          <w:rFonts w:ascii="Calibri" w:hAnsi="Calibri" w:cs="Calibri"/>
          <w:sz w:val="22"/>
        </w:rPr>
        <w:t>Religious studies is taken at GCSE level by a good proportion of students (typically two teaching groups) who have 5 lessons per cycle.  At GCSE the department follows the AQA course in Buddhism and Christianity.  Results are generally higher than national averages with over 80% of candidates achieving a grade 8 or above.</w:t>
      </w:r>
    </w:p>
    <w:p w14:paraId="3CBE3AAF" w14:textId="77777777" w:rsidR="00501B95" w:rsidRPr="00501B95" w:rsidRDefault="00501B95" w:rsidP="00501B95">
      <w:pPr>
        <w:jc w:val="both"/>
        <w:rPr>
          <w:rFonts w:ascii="Calibri" w:hAnsi="Calibri" w:cs="Calibri"/>
          <w:sz w:val="22"/>
        </w:rPr>
      </w:pPr>
    </w:p>
    <w:p w14:paraId="68DE19B9" w14:textId="77777777" w:rsidR="00501B95" w:rsidRPr="00501B95" w:rsidRDefault="00501B95" w:rsidP="00501B95">
      <w:pPr>
        <w:jc w:val="both"/>
        <w:rPr>
          <w:rFonts w:ascii="Calibri" w:hAnsi="Calibri" w:cs="Calibri"/>
          <w:sz w:val="22"/>
        </w:rPr>
      </w:pPr>
      <w:r w:rsidRPr="00501B95">
        <w:rPr>
          <w:rFonts w:ascii="Calibri" w:hAnsi="Calibri" w:cs="Calibri"/>
          <w:sz w:val="22"/>
        </w:rPr>
        <w:t>For A level, the department follows the AQA religious studies course focusing on philosophy, ethics and Buddhism.  A prospective candidate would be expected to teach to GCSE and would benefit from having a sound knowledge in Buddhism, although training and resources can be provided.  Students generally achieve a 100% pass rate with excellent grades.</w:t>
      </w:r>
    </w:p>
    <w:p w14:paraId="2B8DB95B" w14:textId="77777777" w:rsidR="00501B95" w:rsidRPr="00501B95" w:rsidRDefault="00501B95" w:rsidP="00501B95">
      <w:pPr>
        <w:jc w:val="both"/>
        <w:rPr>
          <w:rFonts w:ascii="Calibri" w:hAnsi="Calibri" w:cs="Calibri"/>
          <w:sz w:val="22"/>
        </w:rPr>
      </w:pPr>
    </w:p>
    <w:p w14:paraId="770CA827" w14:textId="77777777" w:rsidR="00501B95" w:rsidRPr="00501B95" w:rsidRDefault="00501B95" w:rsidP="00501B95">
      <w:pPr>
        <w:jc w:val="both"/>
        <w:rPr>
          <w:rFonts w:ascii="Calibri" w:hAnsi="Calibri" w:cs="Calibri"/>
          <w:sz w:val="22"/>
        </w:rPr>
      </w:pPr>
      <w:r w:rsidRPr="00501B95">
        <w:rPr>
          <w:rFonts w:ascii="Calibri" w:hAnsi="Calibri" w:cs="Calibri"/>
          <w:sz w:val="22"/>
        </w:rPr>
        <w:t>The Religious Studies Department is housed in three specialist classrooms. All rooms are equipped with computer, projector and visualiser.</w:t>
      </w:r>
    </w:p>
    <w:p w14:paraId="3B9BE70A" w14:textId="77777777" w:rsidR="00501B95" w:rsidRPr="00501B95" w:rsidRDefault="00501B95" w:rsidP="00501B95">
      <w:pPr>
        <w:jc w:val="both"/>
        <w:rPr>
          <w:rFonts w:ascii="Calibri" w:hAnsi="Calibri" w:cs="Calibri"/>
          <w:sz w:val="22"/>
        </w:rPr>
      </w:pPr>
    </w:p>
    <w:p w14:paraId="66FB42AC" w14:textId="77777777" w:rsidR="00501B95" w:rsidRPr="00501B95" w:rsidRDefault="00501B95" w:rsidP="00501B95">
      <w:pPr>
        <w:jc w:val="both"/>
        <w:rPr>
          <w:rFonts w:ascii="Calibri" w:hAnsi="Calibri" w:cs="Calibri"/>
          <w:sz w:val="22"/>
        </w:rPr>
      </w:pPr>
      <w:r w:rsidRPr="00501B95">
        <w:rPr>
          <w:rFonts w:ascii="Calibri" w:hAnsi="Calibri" w:cs="Calibri"/>
          <w:sz w:val="22"/>
        </w:rPr>
        <w:t>This is a forward-thinking department, committed to the study of religion in all its aspects and respected within the school by both students and colleagues.  An enthusiasm for the subject and a willingness to help with extra-curricular activities and departmental initiatives would be expected of the successful candidate.</w:t>
      </w:r>
    </w:p>
    <w:p w14:paraId="5039AABB" w14:textId="77777777" w:rsidR="00501B95" w:rsidRPr="00501B95" w:rsidRDefault="00501B95" w:rsidP="00501B95">
      <w:pPr>
        <w:jc w:val="both"/>
        <w:rPr>
          <w:rFonts w:asciiTheme="minorHAnsi" w:hAnsiTheme="minorHAnsi" w:cstheme="minorHAnsi"/>
          <w:sz w:val="22"/>
        </w:rPr>
      </w:pPr>
    </w:p>
    <w:p w14:paraId="4F57B780" w14:textId="77777777" w:rsidR="00501B95" w:rsidRPr="00501B95" w:rsidRDefault="00501B95" w:rsidP="00501B95">
      <w:pPr>
        <w:ind w:left="425" w:hanging="425"/>
        <w:rPr>
          <w:rFonts w:ascii="Calibri" w:hAnsi="Calibri" w:cs="Calibri"/>
          <w:b/>
          <w:sz w:val="22"/>
        </w:rPr>
      </w:pPr>
      <w:r w:rsidRPr="00501B95">
        <w:rPr>
          <w:rFonts w:ascii="Calibri" w:hAnsi="Calibri" w:cs="Calibri"/>
          <w:b/>
          <w:sz w:val="22"/>
        </w:rPr>
        <w:t>School-wide Responsibilities</w:t>
      </w:r>
    </w:p>
    <w:p w14:paraId="73279518" w14:textId="77777777" w:rsidR="00501B95" w:rsidRPr="00501B95" w:rsidRDefault="00501B95" w:rsidP="00501B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b/>
          <w:bCs/>
          <w:szCs w:val="24"/>
        </w:rPr>
      </w:pPr>
      <w:r w:rsidRPr="00501B95">
        <w:rPr>
          <w:szCs w:val="24"/>
        </w:rPr>
        <w:t>Being aware of and acting upon relevant school policies and, in particular, those associated with child protection/safeguarding children and health and safety issues.</w:t>
      </w:r>
    </w:p>
    <w:p w14:paraId="508FB3A0" w14:textId="77777777" w:rsidR="00501B95" w:rsidRPr="00501B95" w:rsidRDefault="00501B95" w:rsidP="00501B95">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rPr>
      </w:pPr>
      <w:r w:rsidRPr="00501B95">
        <w:rPr>
          <w:rFonts w:ascii="Calibri" w:hAnsi="Calibri" w:cs="Calibri"/>
          <w:sz w:val="22"/>
        </w:rPr>
        <w:t>Being responsible for maintaining a clean and tidy environment.</w:t>
      </w:r>
    </w:p>
    <w:p w14:paraId="33EAEF58" w14:textId="77777777" w:rsidR="00501B95" w:rsidRPr="00501B95" w:rsidRDefault="00501B95" w:rsidP="00501B95">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rPr>
      </w:pPr>
      <w:r w:rsidRPr="00501B95">
        <w:rPr>
          <w:rFonts w:ascii="Calibri" w:hAnsi="Calibri" w:cs="Calibri"/>
          <w:sz w:val="22"/>
        </w:rPr>
        <w:t>Attending relevant meetings as required.</w:t>
      </w:r>
    </w:p>
    <w:p w14:paraId="56ECE439" w14:textId="77777777" w:rsidR="00501B95" w:rsidRPr="00501B95" w:rsidRDefault="00501B95" w:rsidP="00501B95">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rPr>
      </w:pPr>
      <w:r w:rsidRPr="00501B95">
        <w:rPr>
          <w:rFonts w:ascii="Calibri" w:hAnsi="Calibri" w:cs="Calibri"/>
          <w:sz w:val="22"/>
        </w:rPr>
        <w:t>Acting as a role model for the pupils in school.</w:t>
      </w:r>
    </w:p>
    <w:p w14:paraId="58FC5611" w14:textId="77777777" w:rsidR="00501B95" w:rsidRPr="00501B95" w:rsidRDefault="00501B95" w:rsidP="00501B95">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rPr>
      </w:pPr>
      <w:r w:rsidRPr="00501B95">
        <w:rPr>
          <w:rFonts w:ascii="Calibri" w:hAnsi="Calibri" w:cs="Calibri"/>
          <w:sz w:val="22"/>
        </w:rPr>
        <w:t>Acting as an ambassador for school and ensuring that the school’s high standards are promoted at all times.</w:t>
      </w:r>
    </w:p>
    <w:p w14:paraId="637EB193" w14:textId="77777777" w:rsidR="00501B95" w:rsidRPr="00501B95" w:rsidRDefault="00501B95" w:rsidP="00501B95">
      <w:pPr>
        <w:ind w:left="360"/>
        <w:contextualSpacing/>
        <w:rPr>
          <w:rFonts w:ascii="Calibri" w:hAnsi="Calibri" w:cs="Calibri"/>
          <w:sz w:val="22"/>
        </w:rPr>
      </w:pPr>
    </w:p>
    <w:p w14:paraId="0E6F47B8" w14:textId="77777777" w:rsidR="00501B95" w:rsidRPr="00501B95" w:rsidRDefault="00501B95" w:rsidP="00501B95">
      <w:pPr>
        <w:contextualSpacing/>
        <w:rPr>
          <w:rFonts w:ascii="Calibri" w:hAnsi="Calibri" w:cs="Calibri"/>
          <w:b/>
          <w:sz w:val="22"/>
        </w:rPr>
      </w:pPr>
      <w:r w:rsidRPr="00501B95">
        <w:rPr>
          <w:rFonts w:ascii="Calibri" w:hAnsi="Calibri" w:cs="Calibri"/>
          <w:b/>
          <w:sz w:val="22"/>
        </w:rPr>
        <w:t>Additional Specific Responsibilities</w:t>
      </w:r>
    </w:p>
    <w:p w14:paraId="5E1F2639" w14:textId="77777777" w:rsidR="00501B95" w:rsidRPr="00501B95" w:rsidRDefault="00501B95" w:rsidP="00501B9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cs="Calibri"/>
          <w:szCs w:val="24"/>
        </w:rPr>
      </w:pPr>
      <w:r w:rsidRPr="00501B95">
        <w:rPr>
          <w:rFonts w:cs="Calibri"/>
          <w:szCs w:val="24"/>
        </w:rPr>
        <w:t>Carry out the duties of a form tutor</w:t>
      </w:r>
    </w:p>
    <w:p w14:paraId="6C0A4460" w14:textId="77777777" w:rsidR="00501B95" w:rsidRPr="00501B95" w:rsidRDefault="00501B95" w:rsidP="00501B9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Cs w:val="24"/>
        </w:rPr>
      </w:pPr>
      <w:r w:rsidRPr="00501B95">
        <w:rPr>
          <w:rFonts w:cs="Calibri"/>
          <w:szCs w:val="24"/>
        </w:rPr>
        <w:t>Support the school in its open evenings and award evenings.</w:t>
      </w:r>
    </w:p>
    <w:p w14:paraId="500620D1" w14:textId="55E02275" w:rsidR="00501B95" w:rsidRDefault="00501B95" w:rsidP="00501B9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Cs w:val="24"/>
        </w:rPr>
      </w:pPr>
      <w:r w:rsidRPr="00501B95">
        <w:rPr>
          <w:rFonts w:cs="Calibri"/>
          <w:szCs w:val="24"/>
        </w:rPr>
        <w:t>Support the school in its entrance examination.</w:t>
      </w:r>
    </w:p>
    <w:p w14:paraId="1296D8F8" w14:textId="77777777" w:rsidR="00501B95" w:rsidRPr="00501B95" w:rsidRDefault="00501B95" w:rsidP="00501B9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contextualSpacing/>
        <w:rPr>
          <w:szCs w:val="24"/>
        </w:rPr>
      </w:pPr>
    </w:p>
    <w:p w14:paraId="1625C45A" w14:textId="77777777" w:rsidR="00501B95" w:rsidRPr="00501B95" w:rsidRDefault="00501B95" w:rsidP="0039024A">
      <w:pPr>
        <w:pStyle w:val="ListParagraph"/>
        <w:keepNext/>
        <w:ind w:left="0"/>
        <w:rPr>
          <w:rFonts w:cs="Calibri"/>
          <w:b/>
          <w:szCs w:val="24"/>
        </w:rPr>
      </w:pPr>
      <w:r w:rsidRPr="00501B95">
        <w:rPr>
          <w:rFonts w:cs="Calibri"/>
          <w:b/>
          <w:szCs w:val="24"/>
        </w:rPr>
        <w:lastRenderedPageBreak/>
        <w:t>General Duties</w:t>
      </w:r>
    </w:p>
    <w:p w14:paraId="41EA5CAE" w14:textId="77777777" w:rsidR="00501B95" w:rsidRPr="00501B95" w:rsidRDefault="00501B95" w:rsidP="00501B95">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b/>
          <w:szCs w:val="24"/>
        </w:rPr>
      </w:pPr>
      <w:r w:rsidRPr="00501B95">
        <w:rPr>
          <w:rFonts w:cs="Calibri"/>
          <w:szCs w:val="24"/>
        </w:rPr>
        <w:t>Carry out a share of supervisory duties in accordance with published schedules.  Fulfil the conditions of employment of school teachers as laid down in the Pay and Conditions Document.</w:t>
      </w:r>
    </w:p>
    <w:p w14:paraId="2992B168" w14:textId="4D70687E" w:rsidR="0039024A" w:rsidRPr="0039024A" w:rsidRDefault="00501B95" w:rsidP="0039024A">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Cs w:val="24"/>
        </w:rPr>
      </w:pPr>
      <w:r w:rsidRPr="00501B95">
        <w:rPr>
          <w:rFonts w:cs="Calibri"/>
          <w:szCs w:val="24"/>
        </w:rPr>
        <w:t>Any other relevant du</w:t>
      </w:r>
      <w:r w:rsidR="0039024A">
        <w:rPr>
          <w:rFonts w:cs="Calibri"/>
          <w:szCs w:val="24"/>
        </w:rPr>
        <w:t>ties requested by the Principal.</w:t>
      </w:r>
    </w:p>
    <w:p w14:paraId="6C658D33" w14:textId="77777777" w:rsidR="0039024A" w:rsidRPr="0039024A" w:rsidRDefault="0039024A" w:rsidP="0039024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40"/>
        <w:contextualSpacing/>
        <w:rPr>
          <w:szCs w:val="24"/>
        </w:rPr>
      </w:pPr>
    </w:p>
    <w:p w14:paraId="4E7B03AE" w14:textId="5E56233D" w:rsidR="00217833" w:rsidRPr="0039024A" w:rsidRDefault="00217833" w:rsidP="0039024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center"/>
        <w:rPr>
          <w:rFonts w:ascii="Calibri" w:hAnsi="Calibri"/>
        </w:rPr>
      </w:pPr>
      <w:r w:rsidRPr="0039024A">
        <w:rPr>
          <w:rFonts w:asciiTheme="minorHAnsi" w:hAnsiTheme="minorHAnsi" w:cstheme="minorHAnsi"/>
          <w:b/>
          <w:bCs/>
          <w:color w:val="F79646" w:themeColor="accent6"/>
        </w:rPr>
        <w:t>PERSON SPECIFICATION</w:t>
      </w:r>
    </w:p>
    <w:p w14:paraId="5C272D05" w14:textId="77777777" w:rsidR="0039024A" w:rsidRDefault="0039024A" w:rsidP="00217833">
      <w:pPr>
        <w:ind w:left="360"/>
        <w:jc w:val="center"/>
        <w:rPr>
          <w:rFonts w:asciiTheme="minorHAnsi" w:hAnsiTheme="minorHAnsi" w:cstheme="minorHAnsi"/>
          <w:b/>
          <w:bCs/>
          <w:color w:val="F79646" w:themeColor="accent6"/>
        </w:rPr>
      </w:pPr>
    </w:p>
    <w:tbl>
      <w:tblPr>
        <w:tblW w:w="10491"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5528"/>
        <w:gridCol w:w="3261"/>
      </w:tblGrid>
      <w:tr w:rsidR="00501B95" w:rsidRPr="00501B95" w14:paraId="0E03E382" w14:textId="77777777" w:rsidTr="004445E5">
        <w:tc>
          <w:tcPr>
            <w:tcW w:w="1702" w:type="dxa"/>
            <w:tcMar>
              <w:top w:w="115" w:type="dxa"/>
              <w:left w:w="115" w:type="dxa"/>
              <w:bottom w:w="115" w:type="dxa"/>
              <w:right w:w="115" w:type="dxa"/>
            </w:tcMar>
          </w:tcPr>
          <w:p w14:paraId="0F8296BC" w14:textId="77777777" w:rsidR="00501B95" w:rsidRPr="00501B95" w:rsidRDefault="00501B95" w:rsidP="004445E5">
            <w:pPr>
              <w:jc w:val="center"/>
              <w:rPr>
                <w:rFonts w:asciiTheme="minorHAnsi" w:hAnsiTheme="minorHAnsi" w:cstheme="minorHAnsi"/>
                <w:b/>
                <w:bCs/>
                <w:sz w:val="22"/>
              </w:rPr>
            </w:pPr>
          </w:p>
        </w:tc>
        <w:tc>
          <w:tcPr>
            <w:tcW w:w="5528" w:type="dxa"/>
            <w:tcMar>
              <w:top w:w="115" w:type="dxa"/>
              <w:left w:w="115" w:type="dxa"/>
              <w:bottom w:w="115" w:type="dxa"/>
              <w:right w:w="115" w:type="dxa"/>
            </w:tcMar>
          </w:tcPr>
          <w:p w14:paraId="1FDD56CE" w14:textId="77777777" w:rsidR="00501B95" w:rsidRPr="00501B95" w:rsidRDefault="00501B95" w:rsidP="004445E5">
            <w:pPr>
              <w:jc w:val="center"/>
              <w:rPr>
                <w:rFonts w:asciiTheme="minorHAnsi" w:hAnsiTheme="minorHAnsi" w:cstheme="minorHAnsi"/>
                <w:b/>
                <w:bCs/>
                <w:sz w:val="22"/>
              </w:rPr>
            </w:pPr>
            <w:r w:rsidRPr="00501B95">
              <w:rPr>
                <w:rFonts w:asciiTheme="minorHAnsi" w:hAnsiTheme="minorHAnsi" w:cstheme="minorHAnsi"/>
                <w:b/>
                <w:bCs/>
                <w:sz w:val="22"/>
              </w:rPr>
              <w:t>Essential</w:t>
            </w:r>
          </w:p>
        </w:tc>
        <w:tc>
          <w:tcPr>
            <w:tcW w:w="3261" w:type="dxa"/>
            <w:tcMar>
              <w:top w:w="115" w:type="dxa"/>
              <w:left w:w="115" w:type="dxa"/>
              <w:bottom w:w="115" w:type="dxa"/>
              <w:right w:w="115" w:type="dxa"/>
            </w:tcMar>
          </w:tcPr>
          <w:p w14:paraId="0957F2A2" w14:textId="77777777" w:rsidR="00501B95" w:rsidRPr="00501B95" w:rsidRDefault="00501B95" w:rsidP="004445E5">
            <w:pPr>
              <w:jc w:val="center"/>
              <w:rPr>
                <w:rFonts w:asciiTheme="minorHAnsi" w:hAnsiTheme="minorHAnsi" w:cstheme="minorHAnsi"/>
                <w:b/>
                <w:bCs/>
                <w:sz w:val="22"/>
              </w:rPr>
            </w:pPr>
            <w:r w:rsidRPr="00501B95">
              <w:rPr>
                <w:rFonts w:asciiTheme="minorHAnsi" w:hAnsiTheme="minorHAnsi" w:cstheme="minorHAnsi"/>
                <w:b/>
                <w:bCs/>
                <w:sz w:val="22"/>
              </w:rPr>
              <w:t>Desirable</w:t>
            </w:r>
          </w:p>
        </w:tc>
      </w:tr>
      <w:tr w:rsidR="00501B95" w:rsidRPr="00501B95" w14:paraId="1B5A06AC" w14:textId="77777777" w:rsidTr="004445E5">
        <w:tc>
          <w:tcPr>
            <w:tcW w:w="1702" w:type="dxa"/>
            <w:tcMar>
              <w:top w:w="115" w:type="dxa"/>
              <w:left w:w="115" w:type="dxa"/>
              <w:bottom w:w="115" w:type="dxa"/>
              <w:right w:w="115" w:type="dxa"/>
            </w:tcMar>
          </w:tcPr>
          <w:p w14:paraId="463B9D9C" w14:textId="77777777" w:rsidR="00501B95" w:rsidRPr="00501B95" w:rsidRDefault="00501B95" w:rsidP="004445E5">
            <w:pPr>
              <w:keepNext/>
              <w:outlineLvl w:val="2"/>
              <w:rPr>
                <w:rFonts w:asciiTheme="minorHAnsi" w:hAnsiTheme="minorHAnsi" w:cstheme="minorHAnsi"/>
                <w:i/>
                <w:iCs/>
                <w:sz w:val="22"/>
              </w:rPr>
            </w:pPr>
            <w:r w:rsidRPr="00501B95">
              <w:rPr>
                <w:rFonts w:asciiTheme="minorHAnsi" w:hAnsiTheme="minorHAnsi" w:cstheme="minorHAnsi"/>
                <w:i/>
                <w:iCs/>
                <w:sz w:val="22"/>
              </w:rPr>
              <w:t>Qualifications, Educational, Training</w:t>
            </w:r>
          </w:p>
        </w:tc>
        <w:tc>
          <w:tcPr>
            <w:tcW w:w="5528" w:type="dxa"/>
            <w:tcMar>
              <w:top w:w="115" w:type="dxa"/>
              <w:left w:w="115" w:type="dxa"/>
              <w:bottom w:w="115" w:type="dxa"/>
              <w:right w:w="115" w:type="dxa"/>
            </w:tcMar>
          </w:tcPr>
          <w:p w14:paraId="01A6E75D" w14:textId="46D36C0A" w:rsidR="00F83F6F" w:rsidRPr="00F83F6F" w:rsidRDefault="00F83F6F" w:rsidP="00F83F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s="Times New Roman"/>
                <w:color w:val="201F1E"/>
                <w:bdr w:val="none" w:sz="0" w:space="0" w:color="auto"/>
                <w14:textOutline w14:w="0" w14:cap="rnd" w14:cmpd="sng" w14:algn="ctr">
                  <w14:noFill/>
                  <w14:prstDash w14:val="solid"/>
                  <w14:bevel/>
                </w14:textOutline>
              </w:rPr>
            </w:pPr>
            <w:r w:rsidRPr="00F83F6F">
              <w:rPr>
                <w:rFonts w:ascii="Calibri" w:eastAsia="Times New Roman" w:hAnsi="Calibri" w:cs="Calibri"/>
                <w:color w:val="201F1E"/>
                <w:sz w:val="22"/>
                <w:szCs w:val="22"/>
                <w:bdr w:val="none" w:sz="0" w:space="0" w:color="auto" w:frame="1"/>
                <w14:textOutline w14:w="0" w14:cap="rnd" w14:cmpd="sng" w14:algn="ctr">
                  <w14:noFill/>
                  <w14:prstDash w14:val="solid"/>
                  <w14:bevel/>
                </w14:textOutline>
              </w:rPr>
              <w:t>Good honours degree in theology or religious studie</w:t>
            </w:r>
            <w:r w:rsidRPr="00F83F6F">
              <w:rPr>
                <w:rFonts w:ascii="Calibri" w:eastAsia="Times New Roman" w:hAnsi="Calibri" w:cs="Calibri"/>
                <w:color w:val="auto"/>
                <w:sz w:val="22"/>
                <w:szCs w:val="22"/>
                <w:bdr w:val="none" w:sz="0" w:space="0" w:color="auto" w:frame="1"/>
                <w14:textOutline w14:w="0" w14:cap="rnd" w14:cmpd="sng" w14:algn="ctr">
                  <w14:noFill/>
                  <w14:prstDash w14:val="solid"/>
                  <w14:bevel/>
                </w14:textOutline>
              </w:rPr>
              <w:t>s or similar </w:t>
            </w:r>
            <w:r w:rsidRPr="00F83F6F">
              <w:rPr>
                <w:rFonts w:ascii="Calibri" w:eastAsia="Times New Roman" w:hAnsi="Calibri" w:cs="Calibri"/>
                <w:color w:val="201F1E"/>
                <w:sz w:val="22"/>
                <w:szCs w:val="22"/>
                <w:bdr w:val="none" w:sz="0" w:space="0" w:color="auto" w:frame="1"/>
                <w14:textOutline w14:w="0" w14:cap="rnd" w14:cmpd="sng" w14:algn="ctr">
                  <w14:noFill/>
                  <w14:prstDash w14:val="solid"/>
                  <w14:bevel/>
                </w14:textOutline>
              </w:rPr>
              <w:t>and a suitable teaching qualification.</w:t>
            </w:r>
          </w:p>
          <w:p w14:paraId="2396DF03" w14:textId="77777777" w:rsidR="00501B95" w:rsidRPr="00501B95" w:rsidRDefault="00501B95" w:rsidP="004445E5">
            <w:pPr>
              <w:rPr>
                <w:rFonts w:asciiTheme="minorHAnsi" w:hAnsiTheme="minorHAnsi" w:cstheme="minorHAnsi"/>
                <w:sz w:val="22"/>
              </w:rPr>
            </w:pPr>
            <w:r w:rsidRPr="00501B95">
              <w:rPr>
                <w:rFonts w:ascii="Calibri" w:hAnsi="Calibri" w:cs="Calibri"/>
                <w:sz w:val="22"/>
              </w:rPr>
              <w:t>QTS</w:t>
            </w:r>
          </w:p>
        </w:tc>
        <w:tc>
          <w:tcPr>
            <w:tcW w:w="3261" w:type="dxa"/>
            <w:tcMar>
              <w:top w:w="115" w:type="dxa"/>
              <w:left w:w="115" w:type="dxa"/>
              <w:bottom w:w="115" w:type="dxa"/>
              <w:right w:w="115" w:type="dxa"/>
            </w:tcMar>
          </w:tcPr>
          <w:p w14:paraId="6DF6424A" w14:textId="77777777" w:rsidR="00501B95" w:rsidRPr="00501B95" w:rsidRDefault="00501B95" w:rsidP="004445E5">
            <w:pPr>
              <w:rPr>
                <w:rFonts w:asciiTheme="minorHAnsi" w:hAnsiTheme="minorHAnsi" w:cstheme="minorHAnsi"/>
                <w:sz w:val="22"/>
              </w:rPr>
            </w:pPr>
          </w:p>
        </w:tc>
      </w:tr>
      <w:tr w:rsidR="00501B95" w:rsidRPr="00501B95" w14:paraId="56272B5E" w14:textId="77777777" w:rsidTr="004445E5">
        <w:tc>
          <w:tcPr>
            <w:tcW w:w="1702" w:type="dxa"/>
            <w:tcMar>
              <w:top w:w="115" w:type="dxa"/>
              <w:left w:w="115" w:type="dxa"/>
              <w:bottom w:w="115" w:type="dxa"/>
              <w:right w:w="115" w:type="dxa"/>
            </w:tcMar>
          </w:tcPr>
          <w:p w14:paraId="67BEBCA3" w14:textId="77777777" w:rsidR="00501B95" w:rsidRPr="00501B95" w:rsidRDefault="00501B95" w:rsidP="004445E5">
            <w:pPr>
              <w:keepNext/>
              <w:outlineLvl w:val="2"/>
              <w:rPr>
                <w:rFonts w:asciiTheme="minorHAnsi" w:hAnsiTheme="minorHAnsi" w:cstheme="minorHAnsi"/>
                <w:i/>
                <w:iCs/>
                <w:sz w:val="22"/>
              </w:rPr>
            </w:pPr>
            <w:r w:rsidRPr="00501B95">
              <w:rPr>
                <w:rFonts w:asciiTheme="minorHAnsi" w:hAnsiTheme="minorHAnsi" w:cstheme="minorHAnsi"/>
                <w:i/>
                <w:iCs/>
                <w:sz w:val="22"/>
              </w:rPr>
              <w:t>Relevant Experience</w:t>
            </w:r>
          </w:p>
        </w:tc>
        <w:tc>
          <w:tcPr>
            <w:tcW w:w="5528" w:type="dxa"/>
            <w:tcMar>
              <w:top w:w="115" w:type="dxa"/>
              <w:left w:w="115" w:type="dxa"/>
              <w:bottom w:w="115" w:type="dxa"/>
              <w:right w:w="115" w:type="dxa"/>
            </w:tcMar>
          </w:tcPr>
          <w:p w14:paraId="1B57B659" w14:textId="77777777" w:rsidR="00501B95" w:rsidRPr="00501B95" w:rsidRDefault="00501B95" w:rsidP="004445E5">
            <w:pPr>
              <w:rPr>
                <w:rFonts w:asciiTheme="minorHAnsi" w:hAnsiTheme="minorHAnsi" w:cstheme="minorHAnsi"/>
                <w:sz w:val="22"/>
              </w:rPr>
            </w:pPr>
            <w:r w:rsidRPr="00501B95">
              <w:rPr>
                <w:rFonts w:ascii="Calibri" w:hAnsi="Calibri" w:cs="Calibri"/>
                <w:sz w:val="22"/>
              </w:rPr>
              <w:t>Successful teaching experience up to GCSE in a temporary or permanent post or on teaching practice.</w:t>
            </w:r>
          </w:p>
        </w:tc>
        <w:tc>
          <w:tcPr>
            <w:tcW w:w="3261" w:type="dxa"/>
            <w:tcMar>
              <w:top w:w="115" w:type="dxa"/>
              <w:left w:w="115" w:type="dxa"/>
              <w:bottom w:w="115" w:type="dxa"/>
              <w:right w:w="115" w:type="dxa"/>
            </w:tcMar>
          </w:tcPr>
          <w:p w14:paraId="0EFB34D9" w14:textId="77777777" w:rsidR="00501B95" w:rsidRPr="00501B95" w:rsidRDefault="00501B95" w:rsidP="004445E5">
            <w:pPr>
              <w:rPr>
                <w:rFonts w:asciiTheme="minorHAnsi" w:hAnsiTheme="minorHAnsi" w:cstheme="minorHAnsi"/>
                <w:sz w:val="22"/>
              </w:rPr>
            </w:pPr>
            <w:r w:rsidRPr="00501B95">
              <w:rPr>
                <w:rFonts w:ascii="Calibri" w:hAnsi="Calibri" w:cs="Calibri"/>
                <w:sz w:val="22"/>
              </w:rPr>
              <w:t>Successful teaching experience up to A level.</w:t>
            </w:r>
          </w:p>
        </w:tc>
      </w:tr>
      <w:tr w:rsidR="00501B95" w:rsidRPr="00501B95" w14:paraId="188CEC40" w14:textId="77777777" w:rsidTr="004445E5">
        <w:tc>
          <w:tcPr>
            <w:tcW w:w="1702" w:type="dxa"/>
            <w:tcMar>
              <w:top w:w="115" w:type="dxa"/>
              <w:left w:w="115" w:type="dxa"/>
              <w:bottom w:w="115" w:type="dxa"/>
              <w:right w:w="115" w:type="dxa"/>
            </w:tcMar>
          </w:tcPr>
          <w:p w14:paraId="37B79A61" w14:textId="77777777" w:rsidR="00501B95" w:rsidRPr="00501B95" w:rsidRDefault="00501B95" w:rsidP="004445E5">
            <w:pPr>
              <w:rPr>
                <w:rFonts w:asciiTheme="minorHAnsi" w:hAnsiTheme="minorHAnsi" w:cstheme="minorHAnsi"/>
                <w:i/>
                <w:iCs/>
                <w:sz w:val="22"/>
              </w:rPr>
            </w:pPr>
            <w:r w:rsidRPr="00501B95">
              <w:rPr>
                <w:rFonts w:asciiTheme="minorHAnsi" w:hAnsiTheme="minorHAnsi" w:cstheme="minorHAnsi"/>
                <w:i/>
                <w:iCs/>
                <w:sz w:val="22"/>
              </w:rPr>
              <w:t>Knowledge, skills, abilities</w:t>
            </w:r>
          </w:p>
        </w:tc>
        <w:tc>
          <w:tcPr>
            <w:tcW w:w="5528" w:type="dxa"/>
            <w:tcMar>
              <w:top w:w="115" w:type="dxa"/>
              <w:left w:w="115" w:type="dxa"/>
              <w:bottom w:w="115" w:type="dxa"/>
              <w:right w:w="115" w:type="dxa"/>
            </w:tcMar>
          </w:tcPr>
          <w:p w14:paraId="19AA3DED" w14:textId="77777777" w:rsidR="00501B95" w:rsidRPr="00501B95" w:rsidRDefault="00501B95" w:rsidP="004445E5">
            <w:pPr>
              <w:rPr>
                <w:rFonts w:asciiTheme="minorHAnsi" w:hAnsiTheme="minorHAnsi" w:cstheme="minorHAnsi"/>
                <w:sz w:val="22"/>
              </w:rPr>
            </w:pPr>
            <w:r w:rsidRPr="00501B95">
              <w:rPr>
                <w:rFonts w:asciiTheme="minorHAnsi" w:hAnsiTheme="minorHAnsi" w:cstheme="minorHAnsi"/>
                <w:sz w:val="22"/>
              </w:rPr>
              <w:t>Excellent, up to date, religious studies knowledge and understanding.</w:t>
            </w:r>
          </w:p>
          <w:p w14:paraId="331679E6" w14:textId="77777777" w:rsidR="00501B95" w:rsidRPr="00501B95" w:rsidRDefault="00501B95" w:rsidP="004445E5">
            <w:pPr>
              <w:rPr>
                <w:rFonts w:ascii="Calibri" w:hAnsi="Calibri" w:cs="Calibri"/>
                <w:sz w:val="22"/>
              </w:rPr>
            </w:pPr>
            <w:r w:rsidRPr="00501B95">
              <w:rPr>
                <w:rFonts w:ascii="Calibri" w:hAnsi="Calibri" w:cs="Calibri"/>
                <w:sz w:val="22"/>
              </w:rPr>
              <w:t>Tolerance of others’ beliefs and ideas, regardless of personal faith.</w:t>
            </w:r>
          </w:p>
          <w:p w14:paraId="004F4D5E" w14:textId="77777777" w:rsidR="00501B95" w:rsidRPr="00501B95" w:rsidRDefault="00501B95" w:rsidP="004445E5">
            <w:pPr>
              <w:rPr>
                <w:rFonts w:asciiTheme="minorHAnsi" w:hAnsiTheme="minorHAnsi" w:cstheme="minorHAnsi"/>
                <w:sz w:val="22"/>
              </w:rPr>
            </w:pPr>
            <w:r w:rsidRPr="00501B95">
              <w:rPr>
                <w:rFonts w:asciiTheme="minorHAnsi" w:hAnsiTheme="minorHAnsi" w:cstheme="minorHAnsi"/>
                <w:sz w:val="22"/>
              </w:rPr>
              <w:t>An enthusiasm for religious studies and the ability to generate this in others.</w:t>
            </w:r>
          </w:p>
          <w:p w14:paraId="7D57B655" w14:textId="77777777" w:rsidR="00501B95" w:rsidRPr="00501B95" w:rsidRDefault="00501B95" w:rsidP="004445E5">
            <w:pPr>
              <w:rPr>
                <w:rFonts w:asciiTheme="minorHAnsi" w:hAnsiTheme="minorHAnsi" w:cstheme="minorHAnsi"/>
                <w:sz w:val="22"/>
              </w:rPr>
            </w:pPr>
            <w:r w:rsidRPr="00501B95">
              <w:rPr>
                <w:rFonts w:asciiTheme="minorHAnsi" w:hAnsiTheme="minorHAnsi" w:cstheme="minorHAnsi"/>
                <w:sz w:val="22"/>
              </w:rPr>
              <w:t>High standards of religious studies teaching and learning in the classroom.</w:t>
            </w:r>
          </w:p>
          <w:p w14:paraId="28FADB02" w14:textId="77777777" w:rsidR="00501B95" w:rsidRPr="00501B95" w:rsidRDefault="00501B95" w:rsidP="004445E5">
            <w:pPr>
              <w:rPr>
                <w:rFonts w:asciiTheme="minorHAnsi" w:hAnsiTheme="minorHAnsi" w:cstheme="minorHAnsi"/>
                <w:sz w:val="22"/>
              </w:rPr>
            </w:pPr>
            <w:r w:rsidRPr="00501B95">
              <w:rPr>
                <w:rFonts w:asciiTheme="minorHAnsi" w:hAnsiTheme="minorHAnsi" w:cstheme="minorHAnsi"/>
                <w:sz w:val="22"/>
              </w:rPr>
              <w:t>Excellent oral and written communication skills with pupils, parents and colleagues.</w:t>
            </w:r>
          </w:p>
          <w:p w14:paraId="3AB0B4D1" w14:textId="77777777" w:rsidR="00501B95" w:rsidRPr="00501B95" w:rsidRDefault="00501B95" w:rsidP="004445E5">
            <w:pPr>
              <w:rPr>
                <w:rFonts w:asciiTheme="minorHAnsi" w:hAnsiTheme="minorHAnsi" w:cstheme="minorHAnsi"/>
                <w:sz w:val="22"/>
              </w:rPr>
            </w:pPr>
            <w:r w:rsidRPr="00501B95">
              <w:rPr>
                <w:rFonts w:asciiTheme="minorHAnsi" w:hAnsiTheme="minorHAnsi" w:cstheme="minorHAnsi"/>
                <w:sz w:val="22"/>
              </w:rPr>
              <w:t>Ability to show initiative.</w:t>
            </w:r>
          </w:p>
          <w:p w14:paraId="28158EA5" w14:textId="77777777" w:rsidR="00501B95" w:rsidRPr="00501B95" w:rsidRDefault="00501B95" w:rsidP="004445E5">
            <w:pPr>
              <w:rPr>
                <w:rFonts w:asciiTheme="minorHAnsi" w:hAnsiTheme="minorHAnsi" w:cstheme="minorHAnsi"/>
                <w:sz w:val="22"/>
              </w:rPr>
            </w:pPr>
            <w:r w:rsidRPr="00501B95">
              <w:rPr>
                <w:rFonts w:asciiTheme="minorHAnsi" w:hAnsiTheme="minorHAnsi" w:cstheme="minorHAnsi"/>
                <w:sz w:val="22"/>
              </w:rPr>
              <w:t>Ability to exercise control in the classroom and encourage good behaviour.</w:t>
            </w:r>
          </w:p>
          <w:p w14:paraId="5E0E05D0" w14:textId="77777777" w:rsidR="00501B95" w:rsidRPr="00501B95" w:rsidRDefault="00501B95" w:rsidP="004445E5">
            <w:pPr>
              <w:rPr>
                <w:rFonts w:asciiTheme="minorHAnsi" w:hAnsiTheme="minorHAnsi" w:cstheme="minorHAnsi"/>
                <w:sz w:val="22"/>
              </w:rPr>
            </w:pPr>
            <w:r w:rsidRPr="00501B95">
              <w:rPr>
                <w:rFonts w:asciiTheme="minorHAnsi" w:hAnsiTheme="minorHAnsi" w:cstheme="minorHAnsi"/>
                <w:sz w:val="22"/>
              </w:rPr>
              <w:t>Good organisational and record keeping skills.</w:t>
            </w:r>
          </w:p>
          <w:p w14:paraId="5B01ED67" w14:textId="77777777" w:rsidR="00501B95" w:rsidRPr="00501B95" w:rsidRDefault="00501B95" w:rsidP="004445E5">
            <w:pPr>
              <w:rPr>
                <w:rFonts w:asciiTheme="minorHAnsi" w:hAnsiTheme="minorHAnsi" w:cstheme="minorHAnsi"/>
                <w:sz w:val="22"/>
              </w:rPr>
            </w:pPr>
            <w:r w:rsidRPr="00501B95">
              <w:rPr>
                <w:rFonts w:asciiTheme="minorHAnsi" w:hAnsiTheme="minorHAnsi" w:cstheme="minorHAnsi"/>
                <w:sz w:val="22"/>
              </w:rPr>
              <w:t>Excellent IT skills.</w:t>
            </w:r>
          </w:p>
          <w:p w14:paraId="73FD7762" w14:textId="77777777" w:rsidR="00501B95" w:rsidRPr="00501B95" w:rsidRDefault="00501B95" w:rsidP="004445E5">
            <w:pPr>
              <w:rPr>
                <w:rFonts w:asciiTheme="minorHAnsi" w:hAnsiTheme="minorHAnsi" w:cstheme="minorHAnsi"/>
                <w:sz w:val="22"/>
              </w:rPr>
            </w:pPr>
            <w:r w:rsidRPr="00501B95">
              <w:rPr>
                <w:rFonts w:asciiTheme="minorHAnsi" w:hAnsiTheme="minorHAnsi" w:cstheme="minorHAnsi"/>
                <w:sz w:val="22"/>
              </w:rPr>
              <w:t>Ability to work as part of a team.</w:t>
            </w:r>
          </w:p>
          <w:p w14:paraId="5DD9EB2D" w14:textId="77777777" w:rsidR="00501B95" w:rsidRPr="00501B95" w:rsidRDefault="00501B95" w:rsidP="004445E5">
            <w:pPr>
              <w:rPr>
                <w:rFonts w:asciiTheme="minorHAnsi" w:hAnsiTheme="minorHAnsi" w:cstheme="minorHAnsi"/>
                <w:sz w:val="22"/>
              </w:rPr>
            </w:pPr>
            <w:r w:rsidRPr="00501B95">
              <w:rPr>
                <w:rFonts w:asciiTheme="minorHAnsi" w:hAnsiTheme="minorHAnsi" w:cstheme="minorHAnsi"/>
                <w:sz w:val="22"/>
              </w:rPr>
              <w:t>Ability to plan, organize, review and adapt.</w:t>
            </w:r>
          </w:p>
          <w:p w14:paraId="0C2011DD" w14:textId="77777777" w:rsidR="00501B95" w:rsidRPr="00501B95" w:rsidRDefault="00501B95" w:rsidP="004445E5">
            <w:pPr>
              <w:rPr>
                <w:rFonts w:asciiTheme="minorHAnsi" w:hAnsiTheme="minorHAnsi" w:cstheme="minorHAnsi"/>
                <w:sz w:val="22"/>
              </w:rPr>
            </w:pPr>
            <w:r w:rsidRPr="00501B95">
              <w:rPr>
                <w:rFonts w:ascii="Calibri" w:hAnsi="Calibri" w:cs="Calibri"/>
                <w:sz w:val="22"/>
              </w:rPr>
              <w:t>Willingness to contribute to extra-curricular religious studies department activities.</w:t>
            </w:r>
          </w:p>
        </w:tc>
        <w:tc>
          <w:tcPr>
            <w:tcW w:w="3261" w:type="dxa"/>
            <w:tcMar>
              <w:top w:w="115" w:type="dxa"/>
              <w:left w:w="115" w:type="dxa"/>
              <w:bottom w:w="115" w:type="dxa"/>
              <w:right w:w="115" w:type="dxa"/>
            </w:tcMar>
          </w:tcPr>
          <w:p w14:paraId="455A1012" w14:textId="77777777" w:rsidR="00501B95" w:rsidRPr="00501B95" w:rsidRDefault="00501B95" w:rsidP="004445E5">
            <w:pPr>
              <w:rPr>
                <w:rFonts w:ascii="Calibri" w:hAnsi="Calibri" w:cs="Calibri"/>
                <w:sz w:val="22"/>
              </w:rPr>
            </w:pPr>
            <w:r w:rsidRPr="00501B95">
              <w:rPr>
                <w:rFonts w:ascii="Calibri" w:hAnsi="Calibri" w:cs="Calibri"/>
                <w:sz w:val="22"/>
              </w:rPr>
              <w:t>Willingness to learn new aspects of the subject.</w:t>
            </w:r>
          </w:p>
          <w:p w14:paraId="2B2752A4" w14:textId="77777777" w:rsidR="00501B95" w:rsidRPr="00501B95" w:rsidRDefault="00501B95" w:rsidP="004445E5">
            <w:pPr>
              <w:rPr>
                <w:rFonts w:ascii="Calibri" w:hAnsi="Calibri" w:cs="Calibri"/>
                <w:sz w:val="22"/>
              </w:rPr>
            </w:pPr>
            <w:r w:rsidRPr="00501B95">
              <w:rPr>
                <w:rFonts w:ascii="Calibri" w:hAnsi="Calibri" w:cs="Calibri"/>
                <w:sz w:val="22"/>
              </w:rPr>
              <w:t>Experience of the role form tutor.</w:t>
            </w:r>
          </w:p>
          <w:p w14:paraId="1E9A17BA" w14:textId="77777777" w:rsidR="00501B95" w:rsidRPr="00501B95" w:rsidRDefault="00501B95" w:rsidP="004445E5">
            <w:pPr>
              <w:rPr>
                <w:rFonts w:asciiTheme="minorHAnsi" w:hAnsiTheme="minorHAnsi" w:cstheme="minorHAnsi"/>
                <w:sz w:val="22"/>
              </w:rPr>
            </w:pPr>
          </w:p>
        </w:tc>
      </w:tr>
      <w:tr w:rsidR="00501B95" w:rsidRPr="00501B95" w14:paraId="27982983" w14:textId="77777777" w:rsidTr="004445E5">
        <w:tc>
          <w:tcPr>
            <w:tcW w:w="1702" w:type="dxa"/>
            <w:tcMar>
              <w:top w:w="115" w:type="dxa"/>
              <w:left w:w="115" w:type="dxa"/>
              <w:bottom w:w="115" w:type="dxa"/>
              <w:right w:w="115" w:type="dxa"/>
            </w:tcMar>
          </w:tcPr>
          <w:p w14:paraId="71501722" w14:textId="77777777" w:rsidR="00501B95" w:rsidRPr="00501B95" w:rsidRDefault="00501B95" w:rsidP="004445E5">
            <w:pPr>
              <w:rPr>
                <w:rFonts w:asciiTheme="minorHAnsi" w:hAnsiTheme="minorHAnsi" w:cstheme="minorHAnsi"/>
                <w:i/>
                <w:iCs/>
                <w:sz w:val="22"/>
              </w:rPr>
            </w:pPr>
            <w:r w:rsidRPr="00501B95">
              <w:rPr>
                <w:rFonts w:asciiTheme="minorHAnsi" w:hAnsiTheme="minorHAnsi" w:cstheme="minorHAnsi"/>
                <w:i/>
                <w:iCs/>
                <w:sz w:val="22"/>
              </w:rPr>
              <w:t>Safeguarding</w:t>
            </w:r>
          </w:p>
        </w:tc>
        <w:tc>
          <w:tcPr>
            <w:tcW w:w="5528" w:type="dxa"/>
            <w:tcMar>
              <w:top w:w="115" w:type="dxa"/>
              <w:left w:w="115" w:type="dxa"/>
              <w:bottom w:w="115" w:type="dxa"/>
              <w:right w:w="115" w:type="dxa"/>
            </w:tcMar>
          </w:tcPr>
          <w:p w14:paraId="289462EC" w14:textId="77777777" w:rsidR="00501B95" w:rsidRPr="00501B95" w:rsidRDefault="00501B95" w:rsidP="004445E5">
            <w:pPr>
              <w:rPr>
                <w:rFonts w:asciiTheme="minorHAnsi" w:hAnsiTheme="minorHAnsi" w:cstheme="minorHAnsi"/>
                <w:sz w:val="22"/>
              </w:rPr>
            </w:pPr>
            <w:r w:rsidRPr="00501B95">
              <w:rPr>
                <w:rFonts w:asciiTheme="minorHAnsi" w:hAnsiTheme="minorHAnsi" w:cstheme="minorHAnsi"/>
                <w:sz w:val="22"/>
              </w:rPr>
              <w:t>Commitment to demonstrating a responsibility for safeguarding and promoting the welfare of young people.</w:t>
            </w:r>
          </w:p>
        </w:tc>
        <w:tc>
          <w:tcPr>
            <w:tcW w:w="3261" w:type="dxa"/>
            <w:tcMar>
              <w:top w:w="115" w:type="dxa"/>
              <w:left w:w="115" w:type="dxa"/>
              <w:bottom w:w="115" w:type="dxa"/>
              <w:right w:w="115" w:type="dxa"/>
            </w:tcMar>
          </w:tcPr>
          <w:p w14:paraId="5FA3BD0B" w14:textId="77777777" w:rsidR="00501B95" w:rsidRPr="00501B95" w:rsidRDefault="00501B95" w:rsidP="004445E5">
            <w:pPr>
              <w:rPr>
                <w:rFonts w:asciiTheme="minorHAnsi" w:hAnsiTheme="minorHAnsi" w:cstheme="minorHAnsi"/>
                <w:sz w:val="22"/>
              </w:rPr>
            </w:pPr>
          </w:p>
        </w:tc>
      </w:tr>
      <w:tr w:rsidR="00501B95" w:rsidRPr="00501B95" w14:paraId="35EF9B0B" w14:textId="77777777" w:rsidTr="004445E5">
        <w:tc>
          <w:tcPr>
            <w:tcW w:w="1702" w:type="dxa"/>
            <w:tcMar>
              <w:top w:w="115" w:type="dxa"/>
              <w:left w:w="115" w:type="dxa"/>
              <w:bottom w:w="115" w:type="dxa"/>
              <w:right w:w="115" w:type="dxa"/>
            </w:tcMar>
          </w:tcPr>
          <w:p w14:paraId="137D4A41" w14:textId="77777777" w:rsidR="00501B95" w:rsidRPr="00501B95" w:rsidRDefault="00501B95" w:rsidP="004445E5">
            <w:pPr>
              <w:rPr>
                <w:rFonts w:asciiTheme="minorHAnsi" w:hAnsiTheme="minorHAnsi" w:cstheme="minorHAnsi"/>
                <w:i/>
                <w:iCs/>
                <w:sz w:val="22"/>
              </w:rPr>
            </w:pPr>
            <w:r w:rsidRPr="00501B95">
              <w:rPr>
                <w:rFonts w:asciiTheme="minorHAnsi" w:hAnsiTheme="minorHAnsi" w:cstheme="minorHAnsi"/>
                <w:i/>
                <w:iCs/>
                <w:sz w:val="22"/>
              </w:rPr>
              <w:t>Others</w:t>
            </w:r>
          </w:p>
        </w:tc>
        <w:tc>
          <w:tcPr>
            <w:tcW w:w="5528" w:type="dxa"/>
            <w:tcMar>
              <w:top w:w="115" w:type="dxa"/>
              <w:left w:w="115" w:type="dxa"/>
              <w:bottom w:w="115" w:type="dxa"/>
              <w:right w:w="115" w:type="dxa"/>
            </w:tcMar>
          </w:tcPr>
          <w:p w14:paraId="489653EA" w14:textId="77777777" w:rsidR="00501B95" w:rsidRPr="00501B95" w:rsidRDefault="00501B95" w:rsidP="004445E5">
            <w:pPr>
              <w:tabs>
                <w:tab w:val="decimal" w:pos="0"/>
              </w:tabs>
              <w:overflowPunct w:val="0"/>
              <w:autoSpaceDE w:val="0"/>
              <w:autoSpaceDN w:val="0"/>
              <w:adjustRightInd w:val="0"/>
              <w:textAlignment w:val="baseline"/>
              <w:rPr>
                <w:rFonts w:asciiTheme="minorHAnsi" w:hAnsiTheme="minorHAnsi" w:cstheme="minorHAnsi"/>
                <w:sz w:val="22"/>
              </w:rPr>
            </w:pPr>
            <w:r w:rsidRPr="00501B95">
              <w:rPr>
                <w:rFonts w:asciiTheme="minorHAnsi" w:hAnsiTheme="minorHAnsi" w:cstheme="minorHAnsi"/>
                <w:sz w:val="22"/>
              </w:rPr>
              <w:t>Commitment to the aims and ethos of the school.</w:t>
            </w:r>
          </w:p>
          <w:p w14:paraId="4A1E099B" w14:textId="77777777" w:rsidR="00501B95" w:rsidRPr="00501B95" w:rsidRDefault="00501B95" w:rsidP="004445E5">
            <w:pPr>
              <w:tabs>
                <w:tab w:val="decimal" w:pos="0"/>
              </w:tabs>
              <w:overflowPunct w:val="0"/>
              <w:autoSpaceDE w:val="0"/>
              <w:autoSpaceDN w:val="0"/>
              <w:adjustRightInd w:val="0"/>
              <w:textAlignment w:val="baseline"/>
              <w:rPr>
                <w:rFonts w:asciiTheme="minorHAnsi" w:hAnsiTheme="minorHAnsi" w:cstheme="minorHAnsi"/>
                <w:sz w:val="22"/>
              </w:rPr>
            </w:pPr>
            <w:r w:rsidRPr="00501B95">
              <w:rPr>
                <w:rFonts w:asciiTheme="minorHAnsi" w:hAnsiTheme="minorHAnsi" w:cstheme="minorHAnsi"/>
                <w:sz w:val="22"/>
              </w:rPr>
              <w:t>Involvement in school working parties or research groups.</w:t>
            </w:r>
          </w:p>
          <w:p w14:paraId="7D6351BA" w14:textId="77777777" w:rsidR="00501B95" w:rsidRPr="00501B95" w:rsidRDefault="00501B95" w:rsidP="004445E5">
            <w:pPr>
              <w:tabs>
                <w:tab w:val="decimal" w:pos="0"/>
              </w:tabs>
              <w:overflowPunct w:val="0"/>
              <w:autoSpaceDE w:val="0"/>
              <w:autoSpaceDN w:val="0"/>
              <w:adjustRightInd w:val="0"/>
              <w:textAlignment w:val="baseline"/>
              <w:rPr>
                <w:rFonts w:asciiTheme="minorHAnsi" w:hAnsiTheme="minorHAnsi" w:cstheme="minorHAnsi"/>
                <w:sz w:val="22"/>
              </w:rPr>
            </w:pPr>
            <w:r w:rsidRPr="00501B95">
              <w:rPr>
                <w:rFonts w:asciiTheme="minorHAnsi" w:hAnsiTheme="minorHAnsi" w:cstheme="minorHAnsi"/>
                <w:sz w:val="22"/>
              </w:rPr>
              <w:t>Willingness to be involved in extra-curricular activities including trips abroad.</w:t>
            </w:r>
          </w:p>
          <w:p w14:paraId="66434547" w14:textId="77777777" w:rsidR="00501B95" w:rsidRPr="00501B95" w:rsidRDefault="00501B95" w:rsidP="004445E5">
            <w:pPr>
              <w:tabs>
                <w:tab w:val="decimal" w:pos="0"/>
              </w:tabs>
              <w:overflowPunct w:val="0"/>
              <w:autoSpaceDE w:val="0"/>
              <w:autoSpaceDN w:val="0"/>
              <w:adjustRightInd w:val="0"/>
              <w:textAlignment w:val="baseline"/>
              <w:rPr>
                <w:rFonts w:asciiTheme="minorHAnsi" w:hAnsiTheme="minorHAnsi" w:cstheme="minorHAnsi"/>
                <w:sz w:val="22"/>
              </w:rPr>
            </w:pPr>
            <w:r w:rsidRPr="00501B95">
              <w:rPr>
                <w:rFonts w:asciiTheme="minorHAnsi" w:hAnsiTheme="minorHAnsi" w:cstheme="minorHAnsi"/>
                <w:sz w:val="22"/>
              </w:rPr>
              <w:t>Commitment to pastoral care.</w:t>
            </w:r>
          </w:p>
          <w:p w14:paraId="3DC5A69C" w14:textId="77777777" w:rsidR="00501B95" w:rsidRPr="00501B95" w:rsidRDefault="00501B95" w:rsidP="004445E5">
            <w:pPr>
              <w:tabs>
                <w:tab w:val="decimal" w:pos="0"/>
              </w:tabs>
              <w:overflowPunct w:val="0"/>
              <w:autoSpaceDE w:val="0"/>
              <w:autoSpaceDN w:val="0"/>
              <w:adjustRightInd w:val="0"/>
              <w:textAlignment w:val="baseline"/>
              <w:rPr>
                <w:rFonts w:asciiTheme="minorHAnsi" w:hAnsiTheme="minorHAnsi" w:cstheme="minorHAnsi"/>
                <w:sz w:val="22"/>
              </w:rPr>
            </w:pPr>
            <w:r w:rsidRPr="00501B95">
              <w:rPr>
                <w:rFonts w:asciiTheme="minorHAnsi" w:hAnsiTheme="minorHAnsi" w:cstheme="minorHAnsi"/>
                <w:sz w:val="22"/>
              </w:rPr>
              <w:t>A commitment to maintaining confidentiality and discretion inside and outside school.</w:t>
            </w:r>
          </w:p>
          <w:p w14:paraId="62958523" w14:textId="77777777" w:rsidR="00501B95" w:rsidRPr="00501B95" w:rsidRDefault="00501B95" w:rsidP="004445E5">
            <w:pPr>
              <w:tabs>
                <w:tab w:val="decimal" w:pos="0"/>
              </w:tabs>
              <w:overflowPunct w:val="0"/>
              <w:autoSpaceDE w:val="0"/>
              <w:autoSpaceDN w:val="0"/>
              <w:adjustRightInd w:val="0"/>
              <w:textAlignment w:val="baseline"/>
              <w:rPr>
                <w:rFonts w:asciiTheme="minorHAnsi" w:hAnsiTheme="minorHAnsi" w:cstheme="minorHAnsi"/>
                <w:sz w:val="22"/>
              </w:rPr>
            </w:pPr>
            <w:r w:rsidRPr="00501B95">
              <w:rPr>
                <w:rFonts w:asciiTheme="minorHAnsi" w:hAnsiTheme="minorHAnsi" w:cstheme="minorHAnsi"/>
                <w:sz w:val="22"/>
              </w:rPr>
              <w:t>Flexibility and a willingness to be involved in change.</w:t>
            </w:r>
          </w:p>
          <w:p w14:paraId="1D218115" w14:textId="77777777" w:rsidR="00501B95" w:rsidRPr="00501B95" w:rsidRDefault="00501B95" w:rsidP="004445E5">
            <w:pPr>
              <w:tabs>
                <w:tab w:val="decimal" w:pos="0"/>
              </w:tabs>
              <w:overflowPunct w:val="0"/>
              <w:autoSpaceDE w:val="0"/>
              <w:autoSpaceDN w:val="0"/>
              <w:adjustRightInd w:val="0"/>
              <w:textAlignment w:val="baseline"/>
              <w:rPr>
                <w:rFonts w:asciiTheme="minorHAnsi" w:hAnsiTheme="minorHAnsi" w:cstheme="minorHAnsi"/>
                <w:sz w:val="22"/>
              </w:rPr>
            </w:pPr>
            <w:r w:rsidRPr="00501B95">
              <w:rPr>
                <w:rFonts w:asciiTheme="minorHAnsi" w:hAnsiTheme="minorHAnsi" w:cstheme="minorHAnsi"/>
                <w:sz w:val="22"/>
              </w:rPr>
              <w:t>Commitment to staff development.</w:t>
            </w:r>
          </w:p>
          <w:p w14:paraId="2961D5A7" w14:textId="77777777" w:rsidR="00501B95" w:rsidRPr="00501B95" w:rsidRDefault="00501B95" w:rsidP="004445E5">
            <w:pPr>
              <w:tabs>
                <w:tab w:val="decimal" w:pos="0"/>
              </w:tabs>
              <w:overflowPunct w:val="0"/>
              <w:autoSpaceDE w:val="0"/>
              <w:autoSpaceDN w:val="0"/>
              <w:adjustRightInd w:val="0"/>
              <w:textAlignment w:val="baseline"/>
              <w:rPr>
                <w:rFonts w:asciiTheme="minorHAnsi" w:hAnsiTheme="minorHAnsi" w:cstheme="minorHAnsi"/>
                <w:sz w:val="22"/>
              </w:rPr>
            </w:pPr>
            <w:r w:rsidRPr="00501B95">
              <w:rPr>
                <w:rFonts w:asciiTheme="minorHAnsi" w:hAnsiTheme="minorHAnsi" w:cstheme="minorHAnsi"/>
                <w:sz w:val="22"/>
              </w:rPr>
              <w:lastRenderedPageBreak/>
              <w:t>A positive approach to challenges, which seeks solutions to problems and addresses difficulties with cheerfulness and good humour.</w:t>
            </w:r>
          </w:p>
        </w:tc>
        <w:tc>
          <w:tcPr>
            <w:tcW w:w="3261" w:type="dxa"/>
            <w:tcMar>
              <w:top w:w="115" w:type="dxa"/>
              <w:left w:w="115" w:type="dxa"/>
              <w:bottom w:w="115" w:type="dxa"/>
              <w:right w:w="115" w:type="dxa"/>
            </w:tcMar>
          </w:tcPr>
          <w:p w14:paraId="294E2509" w14:textId="77777777" w:rsidR="00501B95" w:rsidRPr="00501B95" w:rsidRDefault="00501B95" w:rsidP="004445E5">
            <w:pPr>
              <w:jc w:val="center"/>
              <w:rPr>
                <w:rFonts w:asciiTheme="minorHAnsi" w:hAnsiTheme="minorHAnsi" w:cstheme="minorHAnsi"/>
                <w:sz w:val="22"/>
              </w:rPr>
            </w:pPr>
          </w:p>
        </w:tc>
      </w:tr>
      <w:tr w:rsidR="00501B95" w:rsidRPr="00501B95" w14:paraId="4D20DC36" w14:textId="77777777" w:rsidTr="004445E5">
        <w:tc>
          <w:tcPr>
            <w:tcW w:w="1702" w:type="dxa"/>
            <w:tcMar>
              <w:top w:w="115" w:type="dxa"/>
              <w:left w:w="115" w:type="dxa"/>
              <w:bottom w:w="115" w:type="dxa"/>
              <w:right w:w="115" w:type="dxa"/>
            </w:tcMar>
          </w:tcPr>
          <w:p w14:paraId="441BC77E" w14:textId="2217E19D" w:rsidR="00501B95" w:rsidRPr="00501B95" w:rsidRDefault="0039024A" w:rsidP="004445E5">
            <w:pPr>
              <w:rPr>
                <w:rFonts w:asciiTheme="minorHAnsi" w:hAnsiTheme="minorHAnsi" w:cstheme="minorHAnsi"/>
                <w:i/>
                <w:iCs/>
                <w:sz w:val="22"/>
              </w:rPr>
            </w:pPr>
            <w:r>
              <w:rPr>
                <w:rFonts w:asciiTheme="minorHAnsi" w:hAnsiTheme="minorHAnsi" w:cstheme="minorHAnsi"/>
                <w:i/>
                <w:iCs/>
                <w:sz w:val="22"/>
              </w:rPr>
              <w:t>Professional development</w:t>
            </w:r>
          </w:p>
        </w:tc>
        <w:tc>
          <w:tcPr>
            <w:tcW w:w="5528" w:type="dxa"/>
            <w:tcMar>
              <w:top w:w="115" w:type="dxa"/>
              <w:left w:w="115" w:type="dxa"/>
              <w:bottom w:w="115" w:type="dxa"/>
              <w:right w:w="115" w:type="dxa"/>
            </w:tcMar>
          </w:tcPr>
          <w:p w14:paraId="78C10616" w14:textId="756A7405" w:rsidR="00501B95" w:rsidRPr="00501B95" w:rsidRDefault="00501B95" w:rsidP="004445E5">
            <w:pPr>
              <w:tabs>
                <w:tab w:val="decimal" w:pos="0"/>
              </w:tabs>
              <w:overflowPunct w:val="0"/>
              <w:autoSpaceDE w:val="0"/>
              <w:autoSpaceDN w:val="0"/>
              <w:adjustRightInd w:val="0"/>
              <w:textAlignment w:val="baseline"/>
              <w:rPr>
                <w:rFonts w:asciiTheme="minorHAnsi" w:hAnsiTheme="minorHAnsi" w:cstheme="minorHAnsi"/>
                <w:sz w:val="22"/>
              </w:rPr>
            </w:pPr>
            <w:r w:rsidRPr="00501B95">
              <w:rPr>
                <w:rFonts w:asciiTheme="minorHAnsi" w:hAnsiTheme="minorHAnsi" w:cstheme="minorHAnsi"/>
                <w:sz w:val="22"/>
              </w:rPr>
              <w:t>A commitment to further training and a willingness to p</w:t>
            </w:r>
            <w:r w:rsidR="0039024A">
              <w:rPr>
                <w:rFonts w:asciiTheme="minorHAnsi" w:hAnsiTheme="minorHAnsi" w:cstheme="minorHAnsi"/>
                <w:sz w:val="22"/>
              </w:rPr>
              <w:t>articipate in the relevant CPD.</w:t>
            </w:r>
          </w:p>
          <w:p w14:paraId="3770B31E" w14:textId="2E8FC647" w:rsidR="00501B95" w:rsidRPr="00501B95" w:rsidRDefault="00501B95" w:rsidP="0039024A">
            <w:pPr>
              <w:tabs>
                <w:tab w:val="decimal" w:pos="0"/>
              </w:tabs>
              <w:overflowPunct w:val="0"/>
              <w:autoSpaceDE w:val="0"/>
              <w:autoSpaceDN w:val="0"/>
              <w:adjustRightInd w:val="0"/>
              <w:textAlignment w:val="baseline"/>
              <w:rPr>
                <w:rFonts w:asciiTheme="minorHAnsi" w:hAnsiTheme="minorHAnsi" w:cstheme="minorHAnsi"/>
                <w:sz w:val="22"/>
              </w:rPr>
            </w:pPr>
            <w:r w:rsidRPr="00501B95">
              <w:rPr>
                <w:rFonts w:asciiTheme="minorHAnsi" w:hAnsiTheme="minorHAnsi" w:cstheme="minorHAnsi"/>
                <w:sz w:val="22"/>
              </w:rPr>
              <w:t xml:space="preserve">Willingness for lessons to be observed as part of our school monitoring processes and </w:t>
            </w:r>
            <w:r w:rsidR="0039024A">
              <w:rPr>
                <w:rFonts w:asciiTheme="minorHAnsi" w:hAnsiTheme="minorHAnsi" w:cstheme="minorHAnsi"/>
                <w:sz w:val="22"/>
              </w:rPr>
              <w:t>for sharing good practice</w:t>
            </w:r>
            <w:r w:rsidRPr="00501B95">
              <w:rPr>
                <w:rFonts w:asciiTheme="minorHAnsi" w:hAnsiTheme="minorHAnsi" w:cstheme="minorHAnsi"/>
                <w:sz w:val="22"/>
              </w:rPr>
              <w:t xml:space="preserve"> (e.g. learning walks)</w:t>
            </w:r>
            <w:r w:rsidR="0039024A">
              <w:rPr>
                <w:rFonts w:asciiTheme="minorHAnsi" w:hAnsiTheme="minorHAnsi" w:cstheme="minorHAnsi"/>
                <w:sz w:val="22"/>
              </w:rPr>
              <w:t>.</w:t>
            </w:r>
          </w:p>
        </w:tc>
        <w:tc>
          <w:tcPr>
            <w:tcW w:w="3261" w:type="dxa"/>
            <w:tcMar>
              <w:top w:w="115" w:type="dxa"/>
              <w:left w:w="115" w:type="dxa"/>
              <w:bottom w:w="115" w:type="dxa"/>
              <w:right w:w="115" w:type="dxa"/>
            </w:tcMar>
          </w:tcPr>
          <w:p w14:paraId="7994662E" w14:textId="77777777" w:rsidR="00501B95" w:rsidRPr="00501B95" w:rsidRDefault="00501B95" w:rsidP="004445E5">
            <w:pPr>
              <w:jc w:val="center"/>
              <w:rPr>
                <w:rFonts w:asciiTheme="minorHAnsi" w:hAnsiTheme="minorHAnsi" w:cstheme="minorHAnsi"/>
                <w:sz w:val="22"/>
              </w:rPr>
            </w:pPr>
          </w:p>
        </w:tc>
      </w:tr>
    </w:tbl>
    <w:p w14:paraId="6D05F539" w14:textId="480052B9" w:rsidR="000F5B21" w:rsidRPr="00501B95" w:rsidRDefault="000F5B21" w:rsidP="000F5B21">
      <w:pPr>
        <w:jc w:val="center"/>
        <w:rPr>
          <w:rFonts w:ascii="Calibri" w:eastAsia="Times New Roman" w:hAnsi="Calibri" w:cs="Arial"/>
          <w:b/>
          <w:bCs/>
          <w:sz w:val="18"/>
          <w:szCs w:val="20"/>
          <w:u w:val="single"/>
        </w:rPr>
      </w:pPr>
    </w:p>
    <w:p w14:paraId="4F727147" w14:textId="14C93B35" w:rsidR="00644816" w:rsidRPr="00501B95" w:rsidRDefault="00644816" w:rsidP="000F5B21">
      <w:pPr>
        <w:jc w:val="center"/>
        <w:rPr>
          <w:rFonts w:ascii="Calibri" w:eastAsia="Times New Roman" w:hAnsi="Calibri" w:cs="Arial"/>
          <w:b/>
          <w:bCs/>
          <w:sz w:val="18"/>
          <w:szCs w:val="20"/>
          <w:u w:val="single"/>
        </w:rPr>
      </w:pPr>
    </w:p>
    <w:sectPr w:rsidR="00644816" w:rsidRPr="00501B95" w:rsidSect="00E91212">
      <w:headerReference w:type="default" r:id="rId22"/>
      <w:footerReference w:type="default" r:id="rId23"/>
      <w:pgSz w:w="11900" w:h="16840"/>
      <w:pgMar w:top="1701" w:right="843" w:bottom="709" w:left="1021" w:header="340"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D7184" w14:textId="77777777" w:rsidR="0051078C" w:rsidRDefault="0051078C">
      <w:r>
        <w:separator/>
      </w:r>
    </w:p>
  </w:endnote>
  <w:endnote w:type="continuationSeparator" w:id="0">
    <w:p w14:paraId="08E81852" w14:textId="77777777" w:rsidR="0051078C" w:rsidRDefault="0051078C">
      <w:r>
        <w:continuationSeparator/>
      </w:r>
    </w:p>
  </w:endnote>
  <w:endnote w:type="continuationNotice" w:id="1">
    <w:p w14:paraId="68136A3A" w14:textId="77777777" w:rsidR="0051078C" w:rsidRDefault="00510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720998"/>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705238520"/>
          <w:docPartObj>
            <w:docPartGallery w:val="Page Numbers (Top of Page)"/>
            <w:docPartUnique/>
          </w:docPartObj>
        </w:sdtPr>
        <w:sdtEndPr/>
        <w:sdtContent>
          <w:p w14:paraId="78B203B7" w14:textId="54F1C569" w:rsidR="000257A2" w:rsidRPr="00F729AC" w:rsidRDefault="000257A2"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97719C">
              <w:rPr>
                <w:rFonts w:asciiTheme="minorHAnsi" w:hAnsiTheme="minorHAnsi" w:cstheme="minorHAnsi"/>
                <w:b/>
                <w:bCs/>
                <w:noProof/>
                <w:sz w:val="20"/>
                <w:szCs w:val="20"/>
              </w:rPr>
              <w:t>6</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97719C">
              <w:rPr>
                <w:rFonts w:asciiTheme="minorHAnsi" w:hAnsiTheme="minorHAnsi" w:cstheme="minorHAnsi"/>
                <w:b/>
                <w:bCs/>
                <w:noProof/>
                <w:sz w:val="20"/>
                <w:szCs w:val="20"/>
              </w:rPr>
              <w:t>6</w:t>
            </w:r>
            <w:r w:rsidRPr="00F729AC">
              <w:rPr>
                <w:rFonts w:asciiTheme="minorHAnsi" w:hAnsiTheme="minorHAnsi" w:cstheme="minorHAnsi"/>
                <w:b/>
                <w:bCs/>
                <w:sz w:val="20"/>
                <w:szCs w:val="20"/>
              </w:rPr>
              <w:fldChar w:fldCharType="end"/>
            </w:r>
          </w:p>
        </w:sdtContent>
      </w:sdt>
    </w:sdtContent>
  </w:sdt>
  <w:p w14:paraId="3D8DAD9F" w14:textId="77777777" w:rsidR="000257A2" w:rsidRDefault="00025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04897" w14:textId="77777777" w:rsidR="0051078C" w:rsidRDefault="0051078C">
      <w:bookmarkStart w:id="0" w:name="_Hlk83377333"/>
      <w:bookmarkEnd w:id="0"/>
      <w:r>
        <w:separator/>
      </w:r>
    </w:p>
  </w:footnote>
  <w:footnote w:type="continuationSeparator" w:id="0">
    <w:p w14:paraId="250BF3D0" w14:textId="77777777" w:rsidR="0051078C" w:rsidRDefault="0051078C">
      <w:r>
        <w:continuationSeparator/>
      </w:r>
    </w:p>
  </w:footnote>
  <w:footnote w:type="continuationNotice" w:id="1">
    <w:p w14:paraId="3431702D" w14:textId="77777777" w:rsidR="0051078C" w:rsidRDefault="005107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9CA42" w14:textId="4DD6F5E3" w:rsidR="000257A2" w:rsidRDefault="009A26C6" w:rsidP="003D2488">
    <w:pPr>
      <w:pStyle w:val="Header"/>
      <w:tabs>
        <w:tab w:val="center" w:pos="4947"/>
        <w:tab w:val="right" w:pos="9894"/>
      </w:tabs>
    </w:pPr>
    <w:r>
      <w:rPr>
        <w:noProof/>
        <w:bdr w:val="none" w:sz="0" w:space="0" w:color="auto"/>
      </w:rPr>
      <w:drawing>
        <wp:anchor distT="0" distB="0" distL="114300" distR="114300" simplePos="0" relativeHeight="251659264" behindDoc="0" locked="0" layoutInCell="1" allowOverlap="1" wp14:anchorId="23FF968D" wp14:editId="7C77A83E">
          <wp:simplePos x="0" y="0"/>
          <wp:positionH relativeFrom="margin">
            <wp:posOffset>4591050</wp:posOffset>
          </wp:positionH>
          <wp:positionV relativeFrom="paragraph">
            <wp:posOffset>37465</wp:posOffset>
          </wp:positionV>
          <wp:extent cx="1353820" cy="466725"/>
          <wp:effectExtent l="0" t="0" r="0" b="9525"/>
          <wp:wrapSquare wrapText="bothSides"/>
          <wp:docPr id="2" name="Picture 2" descr="C:\Users\osbornep\AppData\Local\Microsoft\Windows\Temporary Internet Files\Low\Content.IE5\CVQACVJL\Altrincham%20Grammar%20Log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bornep\AppData\Local\Microsoft\Windows\Temporary Internet Files\Low\Content.IE5\CVQACVJL\Altrincham%20Grammar%20Logo[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59FB">
      <w:rPr>
        <w:noProof/>
      </w:rPr>
      <w:drawing>
        <wp:inline distT="0" distB="0" distL="0" distR="0" wp14:anchorId="77381E8D" wp14:editId="10F72A16">
          <wp:extent cx="876872" cy="471393"/>
          <wp:effectExtent l="0" t="0" r="0" b="0"/>
          <wp:docPr id="6" name="officeArt object"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6" name="officeArt object" descr="Logo, company name&#10;&#10;Description automatically generated"/>
                  <pic:cNvPicPr>
                    <a:picLocks noChangeAspect="1"/>
                  </pic:cNvPicPr>
                </pic:nvPicPr>
                <pic:blipFill>
                  <a:blip r:embed="rId2"/>
                  <a:stretch>
                    <a:fillRect/>
                  </a:stretch>
                </pic:blipFill>
                <pic:spPr>
                  <a:xfrm>
                    <a:off x="0" y="0"/>
                    <a:ext cx="876872" cy="471393"/>
                  </a:xfrm>
                  <a:prstGeom prst="rect">
                    <a:avLst/>
                  </a:prstGeom>
                  <a:ln w="12700" cap="flat">
                    <a:noFill/>
                    <a:miter lim="400000"/>
                  </a:ln>
                  <a:effectLst/>
                </pic:spPr>
              </pic:pic>
            </a:graphicData>
          </a:graphic>
        </wp:inline>
      </w:drawing>
    </w:r>
    <w:r w:rsidR="00DD3BB8">
      <w:t xml:space="preserve">       </w:t>
    </w:r>
    <w:r w:rsidR="006D3F19">
      <w:tab/>
    </w:r>
    <w:r w:rsidR="006D3F19">
      <w:tab/>
    </w:r>
    <w:r w:rsidR="006D3F19">
      <w:tab/>
    </w:r>
    <w:r w:rsidR="00DD3BB8">
      <w:t xml:space="preserve"> </w:t>
    </w:r>
    <w:r w:rsidR="000257A2">
      <w:tab/>
    </w:r>
    <w:r w:rsidR="000257A2">
      <w:tab/>
    </w:r>
    <w:r w:rsidR="000257A2">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107"/>
    <w:multiLevelType w:val="hybridMultilevel"/>
    <w:tmpl w:val="CF626184"/>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C36C4"/>
    <w:multiLevelType w:val="hybridMultilevel"/>
    <w:tmpl w:val="8E2CB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D51531"/>
    <w:multiLevelType w:val="hybridMultilevel"/>
    <w:tmpl w:val="36B4ECD2"/>
    <w:lvl w:ilvl="0" w:tplc="AC24655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7D3379"/>
    <w:multiLevelType w:val="hybridMultilevel"/>
    <w:tmpl w:val="DC08B8B8"/>
    <w:styleLink w:val="ImportedStyle3"/>
    <w:lvl w:ilvl="0" w:tplc="02140FF0">
      <w:start w:val="1"/>
      <w:numFmt w:val="bullet"/>
      <w:lvlText w:val="•"/>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A8C2">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42C0">
      <w:start w:val="1"/>
      <w:numFmt w:val="bullet"/>
      <w:lvlText w:val="·"/>
      <w:lvlJc w:val="left"/>
      <w:pPr>
        <w:ind w:left="113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AD28A">
      <w:start w:val="1"/>
      <w:numFmt w:val="bullet"/>
      <w:lvlText w:val="·"/>
      <w:lvlJc w:val="left"/>
      <w:pPr>
        <w:ind w:left="156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CB7A">
      <w:start w:val="1"/>
      <w:numFmt w:val="bullet"/>
      <w:lvlText w:val="·"/>
      <w:lvlJc w:val="left"/>
      <w:pPr>
        <w:ind w:left="19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E9C34">
      <w:start w:val="1"/>
      <w:numFmt w:val="bullet"/>
      <w:lvlText w:val="·"/>
      <w:lvlJc w:val="left"/>
      <w:pPr>
        <w:ind w:left="241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01EF2">
      <w:start w:val="1"/>
      <w:numFmt w:val="bullet"/>
      <w:lvlText w:val="·"/>
      <w:lvlJc w:val="left"/>
      <w:pPr>
        <w:ind w:left="283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0A2E">
      <w:start w:val="1"/>
      <w:numFmt w:val="bullet"/>
      <w:lvlText w:val="·"/>
      <w:lvlJc w:val="left"/>
      <w:pPr>
        <w:ind w:left="326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C371A">
      <w:start w:val="1"/>
      <w:numFmt w:val="bullet"/>
      <w:lvlText w:val="·"/>
      <w:lvlJc w:val="left"/>
      <w:pPr>
        <w:ind w:left="36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7E09AA"/>
    <w:multiLevelType w:val="hybridMultilevel"/>
    <w:tmpl w:val="CF347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C61587"/>
    <w:multiLevelType w:val="hybridMultilevel"/>
    <w:tmpl w:val="383A78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CD5498D"/>
    <w:multiLevelType w:val="hybridMultilevel"/>
    <w:tmpl w:val="B4D86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F441D5"/>
    <w:multiLevelType w:val="hybridMultilevel"/>
    <w:tmpl w:val="A3F45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C93C41"/>
    <w:multiLevelType w:val="hybridMultilevel"/>
    <w:tmpl w:val="8BB4E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1473E0"/>
    <w:multiLevelType w:val="hybridMultilevel"/>
    <w:tmpl w:val="D9C4F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925008"/>
    <w:multiLevelType w:val="hybridMultilevel"/>
    <w:tmpl w:val="47E6B7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C97C16"/>
    <w:multiLevelType w:val="hybridMultilevel"/>
    <w:tmpl w:val="7806DD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6656FC8"/>
    <w:multiLevelType w:val="hybridMultilevel"/>
    <w:tmpl w:val="17A0CB78"/>
    <w:styleLink w:val="ImportedStyle10"/>
    <w:lvl w:ilvl="0" w:tplc="2F1463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BBFC">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4C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E43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059B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BCF6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43E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02C8E">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894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6DC5933"/>
    <w:multiLevelType w:val="hybridMultilevel"/>
    <w:tmpl w:val="9CD40D9A"/>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34FFB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3A01F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80310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E67D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5E21C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A828D8">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306FE6">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A2963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9C50897"/>
    <w:multiLevelType w:val="multilevel"/>
    <w:tmpl w:val="930EE89C"/>
    <w:lvl w:ilvl="0">
      <w:start w:val="1"/>
      <w:numFmt w:val="decimal"/>
      <w:lvlText w:val="%1."/>
      <w:lvlJc w:val="left"/>
      <w:pPr>
        <w:tabs>
          <w:tab w:val="num" w:pos="180"/>
        </w:tabs>
        <w:ind w:left="180" w:hanging="360"/>
      </w:pPr>
    </w:lvl>
    <w:lvl w:ilvl="1">
      <w:start w:val="1"/>
      <w:numFmt w:val="decimal"/>
      <w:lvlText w:val="%2."/>
      <w:lvlJc w:val="left"/>
      <w:pPr>
        <w:tabs>
          <w:tab w:val="num" w:pos="900"/>
        </w:tabs>
        <w:ind w:left="900" w:hanging="360"/>
      </w:pPr>
    </w:lvl>
    <w:lvl w:ilvl="2" w:tentative="1">
      <w:start w:val="1"/>
      <w:numFmt w:val="decimal"/>
      <w:lvlText w:val="%3."/>
      <w:lvlJc w:val="left"/>
      <w:pPr>
        <w:tabs>
          <w:tab w:val="num" w:pos="1620"/>
        </w:tabs>
        <w:ind w:left="1620" w:hanging="360"/>
      </w:pPr>
    </w:lvl>
    <w:lvl w:ilvl="3" w:tentative="1">
      <w:start w:val="1"/>
      <w:numFmt w:val="decimal"/>
      <w:lvlText w:val="%4."/>
      <w:lvlJc w:val="left"/>
      <w:pPr>
        <w:tabs>
          <w:tab w:val="num" w:pos="2340"/>
        </w:tabs>
        <w:ind w:left="2340" w:hanging="360"/>
      </w:pPr>
    </w:lvl>
    <w:lvl w:ilvl="4" w:tentative="1">
      <w:start w:val="1"/>
      <w:numFmt w:val="decimal"/>
      <w:lvlText w:val="%5."/>
      <w:lvlJc w:val="left"/>
      <w:pPr>
        <w:tabs>
          <w:tab w:val="num" w:pos="3060"/>
        </w:tabs>
        <w:ind w:left="3060" w:hanging="360"/>
      </w:pPr>
    </w:lvl>
    <w:lvl w:ilvl="5" w:tentative="1">
      <w:start w:val="1"/>
      <w:numFmt w:val="decimal"/>
      <w:lvlText w:val="%6."/>
      <w:lvlJc w:val="left"/>
      <w:pPr>
        <w:tabs>
          <w:tab w:val="num" w:pos="3780"/>
        </w:tabs>
        <w:ind w:left="3780" w:hanging="360"/>
      </w:pPr>
    </w:lvl>
    <w:lvl w:ilvl="6" w:tentative="1">
      <w:start w:val="1"/>
      <w:numFmt w:val="decimal"/>
      <w:lvlText w:val="%7."/>
      <w:lvlJc w:val="left"/>
      <w:pPr>
        <w:tabs>
          <w:tab w:val="num" w:pos="4500"/>
        </w:tabs>
        <w:ind w:left="4500" w:hanging="360"/>
      </w:pPr>
    </w:lvl>
    <w:lvl w:ilvl="7" w:tentative="1">
      <w:start w:val="1"/>
      <w:numFmt w:val="decimal"/>
      <w:lvlText w:val="%8."/>
      <w:lvlJc w:val="left"/>
      <w:pPr>
        <w:tabs>
          <w:tab w:val="num" w:pos="5220"/>
        </w:tabs>
        <w:ind w:left="5220" w:hanging="360"/>
      </w:pPr>
    </w:lvl>
    <w:lvl w:ilvl="8" w:tentative="1">
      <w:start w:val="1"/>
      <w:numFmt w:val="decimal"/>
      <w:lvlText w:val="%9."/>
      <w:lvlJc w:val="left"/>
      <w:pPr>
        <w:tabs>
          <w:tab w:val="num" w:pos="5940"/>
        </w:tabs>
        <w:ind w:left="5940" w:hanging="360"/>
      </w:pPr>
    </w:lvl>
  </w:abstractNum>
  <w:abstractNum w:abstractNumId="15" w15:restartNumberingAfterBreak="0">
    <w:nsid w:val="3A4D5638"/>
    <w:multiLevelType w:val="hybridMultilevel"/>
    <w:tmpl w:val="E398C74A"/>
    <w:styleLink w:val="ImportedStyle1"/>
    <w:lvl w:ilvl="0" w:tplc="F9585F96">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AF186">
      <w:start w:val="1"/>
      <w:numFmt w:val="bullet"/>
      <w:lvlText w:val="·"/>
      <w:lvlJc w:val="left"/>
      <w:pPr>
        <w:ind w:left="1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4F738">
      <w:start w:val="1"/>
      <w:numFmt w:val="bullet"/>
      <w:lvlText w:val="·"/>
      <w:lvlJc w:val="left"/>
      <w:pPr>
        <w:ind w:left="1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C89F2">
      <w:start w:val="1"/>
      <w:numFmt w:val="bullet"/>
      <w:lvlText w:val="·"/>
      <w:lvlJc w:val="left"/>
      <w:pPr>
        <w:ind w:left="2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C4236">
      <w:start w:val="1"/>
      <w:numFmt w:val="bullet"/>
      <w:lvlText w:val="·"/>
      <w:lvlJc w:val="left"/>
      <w:pPr>
        <w:ind w:left="30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03584">
      <w:start w:val="1"/>
      <w:numFmt w:val="bullet"/>
      <w:lvlText w:val="·"/>
      <w:lvlJc w:val="left"/>
      <w:pPr>
        <w:ind w:left="3600" w:hanging="1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FCF918">
      <w:start w:val="1"/>
      <w:numFmt w:val="bullet"/>
      <w:lvlText w:val="·"/>
      <w:lvlJc w:val="left"/>
      <w:pPr>
        <w:ind w:left="4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A4392">
      <w:start w:val="1"/>
      <w:numFmt w:val="bullet"/>
      <w:lvlText w:val="·"/>
      <w:lvlJc w:val="left"/>
      <w:pPr>
        <w:ind w:left="4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1660">
      <w:start w:val="1"/>
      <w:numFmt w:val="bullet"/>
      <w:lvlText w:val="·"/>
      <w:lvlJc w:val="left"/>
      <w:pPr>
        <w:ind w:left="5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AF75343"/>
    <w:multiLevelType w:val="hybridMultilevel"/>
    <w:tmpl w:val="2DDEE536"/>
    <w:lvl w:ilvl="0" w:tplc="10085E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5A3522"/>
    <w:multiLevelType w:val="hybridMultilevel"/>
    <w:tmpl w:val="2D94CFC2"/>
    <w:styleLink w:val="ImportedStyle5"/>
    <w:lvl w:ilvl="0" w:tplc="01EAB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5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E242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EDD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653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700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68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65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4F3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CFB2206"/>
    <w:multiLevelType w:val="hybridMultilevel"/>
    <w:tmpl w:val="FE523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052F0D"/>
    <w:multiLevelType w:val="hybridMultilevel"/>
    <w:tmpl w:val="7804B4FA"/>
    <w:lvl w:ilvl="0" w:tplc="AC24655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E690C83"/>
    <w:multiLevelType w:val="hybridMultilevel"/>
    <w:tmpl w:val="96DE4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89140D"/>
    <w:multiLevelType w:val="hybridMultilevel"/>
    <w:tmpl w:val="48844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AE7F2F"/>
    <w:multiLevelType w:val="hybridMultilevel"/>
    <w:tmpl w:val="EF288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911E1A"/>
    <w:multiLevelType w:val="hybridMultilevel"/>
    <w:tmpl w:val="0A906FF0"/>
    <w:styleLink w:val="ImportedStyle6"/>
    <w:lvl w:ilvl="0" w:tplc="DD742B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89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BF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438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2E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245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284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7EE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4E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CB44B7F"/>
    <w:multiLevelType w:val="hybridMultilevel"/>
    <w:tmpl w:val="0332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B50D6A"/>
    <w:multiLevelType w:val="hybridMultilevel"/>
    <w:tmpl w:val="833C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9739AC"/>
    <w:multiLevelType w:val="hybridMultilevel"/>
    <w:tmpl w:val="565A56CC"/>
    <w:styleLink w:val="ImportedStyle7"/>
    <w:lvl w:ilvl="0" w:tplc="5F20B6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0C0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04A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AAA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7863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03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B28C5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89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827B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64963FA"/>
    <w:multiLevelType w:val="hybridMultilevel"/>
    <w:tmpl w:val="7898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7331D2"/>
    <w:multiLevelType w:val="hybridMultilevel"/>
    <w:tmpl w:val="234C8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213F8E"/>
    <w:multiLevelType w:val="hybridMultilevel"/>
    <w:tmpl w:val="D1DA3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AC3717"/>
    <w:multiLevelType w:val="hybridMultilevel"/>
    <w:tmpl w:val="7348013C"/>
    <w:styleLink w:val="ImportedStyle8"/>
    <w:lvl w:ilvl="0" w:tplc="BFF828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40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C46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60F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27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EE29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062C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419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E1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0142241"/>
    <w:multiLevelType w:val="hybridMultilevel"/>
    <w:tmpl w:val="7BE2122A"/>
    <w:lvl w:ilvl="0" w:tplc="AC24655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171081F"/>
    <w:multiLevelType w:val="hybridMultilevel"/>
    <w:tmpl w:val="8DF2F94E"/>
    <w:lvl w:ilvl="0" w:tplc="AC24655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DC322E"/>
    <w:multiLevelType w:val="hybridMultilevel"/>
    <w:tmpl w:val="14A20E5A"/>
    <w:lvl w:ilvl="0" w:tplc="1EF4C0A4">
      <w:start w:val="1"/>
      <w:numFmt w:val="bullet"/>
      <w:lvlText w:val="•"/>
      <w:lvlJc w:val="left"/>
      <w:pPr>
        <w:ind w:left="637"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704254">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A48AF0">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76CA26">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90CD28">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C28F58">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D65C3E">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AE84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2032BC">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85C68D1"/>
    <w:multiLevelType w:val="hybridMultilevel"/>
    <w:tmpl w:val="E3FCDF44"/>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463501"/>
    <w:multiLevelType w:val="hybridMultilevel"/>
    <w:tmpl w:val="6804D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5A73CC"/>
    <w:multiLevelType w:val="hybridMultilevel"/>
    <w:tmpl w:val="58F2CAAA"/>
    <w:styleLink w:val="ImportedStyle2"/>
    <w:lvl w:ilvl="0" w:tplc="9200A888">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4E4">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276AA">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64DD6">
      <w:start w:val="1"/>
      <w:numFmt w:val="bullet"/>
      <w:lvlText w:val="·"/>
      <w:lvlJc w:val="left"/>
      <w:pPr>
        <w:ind w:left="28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9AB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EAAC8">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E2402">
      <w:start w:val="1"/>
      <w:numFmt w:val="bullet"/>
      <w:lvlText w:val="·"/>
      <w:lvlJc w:val="left"/>
      <w:pPr>
        <w:ind w:left="502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93C0">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B88F8C">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34B5F77"/>
    <w:multiLevelType w:val="hybridMultilevel"/>
    <w:tmpl w:val="2580F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6217C6"/>
    <w:multiLevelType w:val="hybridMultilevel"/>
    <w:tmpl w:val="98FC9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96E3CF6"/>
    <w:multiLevelType w:val="hybridMultilevel"/>
    <w:tmpl w:val="AF6C6C60"/>
    <w:styleLink w:val="ImportedStyle4"/>
    <w:lvl w:ilvl="0" w:tplc="266A2F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4AF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695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C32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427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8A7A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86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4F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C075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5"/>
  </w:num>
  <w:num w:numId="2">
    <w:abstractNumId w:val="36"/>
  </w:num>
  <w:num w:numId="3">
    <w:abstractNumId w:val="3"/>
  </w:num>
  <w:num w:numId="4">
    <w:abstractNumId w:val="39"/>
  </w:num>
  <w:num w:numId="5">
    <w:abstractNumId w:val="17"/>
  </w:num>
  <w:num w:numId="6">
    <w:abstractNumId w:val="23"/>
  </w:num>
  <w:num w:numId="7">
    <w:abstractNumId w:val="26"/>
  </w:num>
  <w:num w:numId="8">
    <w:abstractNumId w:val="30"/>
  </w:num>
  <w:num w:numId="9">
    <w:abstractNumId w:val="40"/>
  </w:num>
  <w:num w:numId="10">
    <w:abstractNumId w:val="12"/>
  </w:num>
  <w:num w:numId="11">
    <w:abstractNumId w:val="33"/>
  </w:num>
  <w:num w:numId="12">
    <w:abstractNumId w:val="20"/>
  </w:num>
  <w:num w:numId="13">
    <w:abstractNumId w:val="13"/>
  </w:num>
  <w:num w:numId="14">
    <w:abstractNumId w:val="0"/>
  </w:num>
  <w:num w:numId="15">
    <w:abstractNumId w:val="6"/>
  </w:num>
  <w:num w:numId="16">
    <w:abstractNumId w:val="4"/>
  </w:num>
  <w:num w:numId="17">
    <w:abstractNumId w:val="7"/>
  </w:num>
  <w:num w:numId="18">
    <w:abstractNumId w:val="18"/>
  </w:num>
  <w:num w:numId="19">
    <w:abstractNumId w:val="22"/>
  </w:num>
  <w:num w:numId="20">
    <w:abstractNumId w:val="38"/>
  </w:num>
  <w:num w:numId="21">
    <w:abstractNumId w:val="35"/>
  </w:num>
  <w:num w:numId="22">
    <w:abstractNumId w:val="1"/>
  </w:num>
  <w:num w:numId="23">
    <w:abstractNumId w:val="34"/>
  </w:num>
  <w:num w:numId="24">
    <w:abstractNumId w:val="8"/>
  </w:num>
  <w:num w:numId="25">
    <w:abstractNumId w:val="14"/>
  </w:num>
  <w:num w:numId="26">
    <w:abstractNumId w:val="24"/>
  </w:num>
  <w:num w:numId="27">
    <w:abstractNumId w:val="28"/>
  </w:num>
  <w:num w:numId="28">
    <w:abstractNumId w:val="37"/>
  </w:num>
  <w:num w:numId="29">
    <w:abstractNumId w:val="21"/>
  </w:num>
  <w:num w:numId="30">
    <w:abstractNumId w:val="27"/>
  </w:num>
  <w:num w:numId="31">
    <w:abstractNumId w:val="25"/>
  </w:num>
  <w:num w:numId="32">
    <w:abstractNumId w:val="9"/>
  </w:num>
  <w:num w:numId="33">
    <w:abstractNumId w:val="16"/>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0"/>
  </w:num>
  <w:num w:numId="38">
    <w:abstractNumId w:val="19"/>
  </w:num>
  <w:num w:numId="39">
    <w:abstractNumId w:val="32"/>
  </w:num>
  <w:num w:numId="40">
    <w:abstractNumId w:val="31"/>
  </w:num>
  <w:num w:numId="41">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4B8"/>
    <w:rsid w:val="00006B18"/>
    <w:rsid w:val="000232C1"/>
    <w:rsid w:val="000257A2"/>
    <w:rsid w:val="00026BE5"/>
    <w:rsid w:val="000356B7"/>
    <w:rsid w:val="000363CC"/>
    <w:rsid w:val="000535E6"/>
    <w:rsid w:val="00057C47"/>
    <w:rsid w:val="0006159E"/>
    <w:rsid w:val="000630A4"/>
    <w:rsid w:val="00066496"/>
    <w:rsid w:val="00075452"/>
    <w:rsid w:val="00080B3A"/>
    <w:rsid w:val="00081240"/>
    <w:rsid w:val="00083DA0"/>
    <w:rsid w:val="000A4313"/>
    <w:rsid w:val="000B2F68"/>
    <w:rsid w:val="000B7838"/>
    <w:rsid w:val="000C01D4"/>
    <w:rsid w:val="000C214A"/>
    <w:rsid w:val="000E4F4B"/>
    <w:rsid w:val="000E608A"/>
    <w:rsid w:val="000E624B"/>
    <w:rsid w:val="000E64D4"/>
    <w:rsid w:val="000F3231"/>
    <w:rsid w:val="000F5B21"/>
    <w:rsid w:val="00100550"/>
    <w:rsid w:val="001058EC"/>
    <w:rsid w:val="0011519B"/>
    <w:rsid w:val="00120521"/>
    <w:rsid w:val="00120E07"/>
    <w:rsid w:val="00123D6E"/>
    <w:rsid w:val="00126B04"/>
    <w:rsid w:val="001350F9"/>
    <w:rsid w:val="00140878"/>
    <w:rsid w:val="00142BFF"/>
    <w:rsid w:val="00146087"/>
    <w:rsid w:val="001463A4"/>
    <w:rsid w:val="00150EBA"/>
    <w:rsid w:val="0016029E"/>
    <w:rsid w:val="00165FF9"/>
    <w:rsid w:val="00170AC1"/>
    <w:rsid w:val="00171083"/>
    <w:rsid w:val="00173F92"/>
    <w:rsid w:val="0018234A"/>
    <w:rsid w:val="001867D1"/>
    <w:rsid w:val="001868AA"/>
    <w:rsid w:val="00192BDD"/>
    <w:rsid w:val="001939B1"/>
    <w:rsid w:val="001A1BD1"/>
    <w:rsid w:val="001A38C2"/>
    <w:rsid w:val="001A6EDB"/>
    <w:rsid w:val="001B00B0"/>
    <w:rsid w:val="001B0DA1"/>
    <w:rsid w:val="001B101B"/>
    <w:rsid w:val="001B44B8"/>
    <w:rsid w:val="001D0172"/>
    <w:rsid w:val="001D1DF3"/>
    <w:rsid w:val="001F5348"/>
    <w:rsid w:val="001F6E43"/>
    <w:rsid w:val="001F75AF"/>
    <w:rsid w:val="0020539C"/>
    <w:rsid w:val="00205956"/>
    <w:rsid w:val="00206490"/>
    <w:rsid w:val="002117B5"/>
    <w:rsid w:val="00217833"/>
    <w:rsid w:val="0022203B"/>
    <w:rsid w:val="00222358"/>
    <w:rsid w:val="00226AEF"/>
    <w:rsid w:val="002311B0"/>
    <w:rsid w:val="00233D1D"/>
    <w:rsid w:val="002369B2"/>
    <w:rsid w:val="00245986"/>
    <w:rsid w:val="00245CF9"/>
    <w:rsid w:val="002471BB"/>
    <w:rsid w:val="00251EC4"/>
    <w:rsid w:val="00256105"/>
    <w:rsid w:val="00270314"/>
    <w:rsid w:val="00271C0C"/>
    <w:rsid w:val="002833FA"/>
    <w:rsid w:val="00286414"/>
    <w:rsid w:val="00296404"/>
    <w:rsid w:val="002A1D8B"/>
    <w:rsid w:val="002A3CE7"/>
    <w:rsid w:val="002A5DA9"/>
    <w:rsid w:val="002B04F6"/>
    <w:rsid w:val="002B086F"/>
    <w:rsid w:val="002B18C8"/>
    <w:rsid w:val="002B1BBB"/>
    <w:rsid w:val="002B4729"/>
    <w:rsid w:val="002B4C6B"/>
    <w:rsid w:val="002C3F5E"/>
    <w:rsid w:val="002C4222"/>
    <w:rsid w:val="002C5552"/>
    <w:rsid w:val="002D0A67"/>
    <w:rsid w:val="002D2547"/>
    <w:rsid w:val="002E1583"/>
    <w:rsid w:val="002E16A5"/>
    <w:rsid w:val="002E5F39"/>
    <w:rsid w:val="002F0B56"/>
    <w:rsid w:val="002F0B87"/>
    <w:rsid w:val="003026EC"/>
    <w:rsid w:val="00302A56"/>
    <w:rsid w:val="00316F62"/>
    <w:rsid w:val="00332DEC"/>
    <w:rsid w:val="00335194"/>
    <w:rsid w:val="003571E7"/>
    <w:rsid w:val="00376DAE"/>
    <w:rsid w:val="00377862"/>
    <w:rsid w:val="0039024A"/>
    <w:rsid w:val="003A2229"/>
    <w:rsid w:val="003A41D6"/>
    <w:rsid w:val="003A5DED"/>
    <w:rsid w:val="003B123A"/>
    <w:rsid w:val="003C74C3"/>
    <w:rsid w:val="003C7698"/>
    <w:rsid w:val="003D2488"/>
    <w:rsid w:val="003E0112"/>
    <w:rsid w:val="003F12AF"/>
    <w:rsid w:val="00403A52"/>
    <w:rsid w:val="0041274B"/>
    <w:rsid w:val="004128D1"/>
    <w:rsid w:val="00444471"/>
    <w:rsid w:val="00445ABB"/>
    <w:rsid w:val="00455A05"/>
    <w:rsid w:val="00455B2F"/>
    <w:rsid w:val="004616B6"/>
    <w:rsid w:val="00462256"/>
    <w:rsid w:val="004717DA"/>
    <w:rsid w:val="00476EC5"/>
    <w:rsid w:val="00485BC8"/>
    <w:rsid w:val="00487EA7"/>
    <w:rsid w:val="00490C35"/>
    <w:rsid w:val="0049178C"/>
    <w:rsid w:val="004A78DE"/>
    <w:rsid w:val="004B3152"/>
    <w:rsid w:val="004B5ACC"/>
    <w:rsid w:val="004C0DC8"/>
    <w:rsid w:val="004C18D4"/>
    <w:rsid w:val="004C2641"/>
    <w:rsid w:val="004C4B5A"/>
    <w:rsid w:val="004D1F27"/>
    <w:rsid w:val="004D760D"/>
    <w:rsid w:val="004E2F99"/>
    <w:rsid w:val="004E6013"/>
    <w:rsid w:val="004F11C3"/>
    <w:rsid w:val="004F7146"/>
    <w:rsid w:val="00500690"/>
    <w:rsid w:val="00501B95"/>
    <w:rsid w:val="00504548"/>
    <w:rsid w:val="00505571"/>
    <w:rsid w:val="0051078C"/>
    <w:rsid w:val="005160AA"/>
    <w:rsid w:val="00520E40"/>
    <w:rsid w:val="00524182"/>
    <w:rsid w:val="00524D21"/>
    <w:rsid w:val="00531E34"/>
    <w:rsid w:val="00534130"/>
    <w:rsid w:val="00534914"/>
    <w:rsid w:val="00542755"/>
    <w:rsid w:val="0054502F"/>
    <w:rsid w:val="005519EA"/>
    <w:rsid w:val="005537B7"/>
    <w:rsid w:val="00555F88"/>
    <w:rsid w:val="00557AB5"/>
    <w:rsid w:val="00562492"/>
    <w:rsid w:val="005656F9"/>
    <w:rsid w:val="00571089"/>
    <w:rsid w:val="005765A1"/>
    <w:rsid w:val="00585CE3"/>
    <w:rsid w:val="00590D71"/>
    <w:rsid w:val="005A5914"/>
    <w:rsid w:val="005B0B28"/>
    <w:rsid w:val="005B1E49"/>
    <w:rsid w:val="005B2C7D"/>
    <w:rsid w:val="005C094A"/>
    <w:rsid w:val="005C0B9F"/>
    <w:rsid w:val="005C773B"/>
    <w:rsid w:val="005D6177"/>
    <w:rsid w:val="005D7136"/>
    <w:rsid w:val="005F527F"/>
    <w:rsid w:val="00603A28"/>
    <w:rsid w:val="00604E83"/>
    <w:rsid w:val="006258EB"/>
    <w:rsid w:val="00626D86"/>
    <w:rsid w:val="00636C8B"/>
    <w:rsid w:val="00640B0F"/>
    <w:rsid w:val="006420E0"/>
    <w:rsid w:val="00643107"/>
    <w:rsid w:val="00644816"/>
    <w:rsid w:val="00645C49"/>
    <w:rsid w:val="00650E58"/>
    <w:rsid w:val="0065707D"/>
    <w:rsid w:val="00662616"/>
    <w:rsid w:val="00663314"/>
    <w:rsid w:val="0067142B"/>
    <w:rsid w:val="0067261B"/>
    <w:rsid w:val="00672DDE"/>
    <w:rsid w:val="00682E9A"/>
    <w:rsid w:val="00694274"/>
    <w:rsid w:val="00696080"/>
    <w:rsid w:val="006A352E"/>
    <w:rsid w:val="006A475B"/>
    <w:rsid w:val="006A57C4"/>
    <w:rsid w:val="006B6296"/>
    <w:rsid w:val="006D0FA8"/>
    <w:rsid w:val="006D1EC1"/>
    <w:rsid w:val="006D3F19"/>
    <w:rsid w:val="006D4E8B"/>
    <w:rsid w:val="006F6BF8"/>
    <w:rsid w:val="00701122"/>
    <w:rsid w:val="007126D0"/>
    <w:rsid w:val="007127F6"/>
    <w:rsid w:val="0072303E"/>
    <w:rsid w:val="007242A3"/>
    <w:rsid w:val="0072708D"/>
    <w:rsid w:val="0073578A"/>
    <w:rsid w:val="007377C9"/>
    <w:rsid w:val="00742603"/>
    <w:rsid w:val="00743E6D"/>
    <w:rsid w:val="00743FB1"/>
    <w:rsid w:val="00752FE8"/>
    <w:rsid w:val="007566A4"/>
    <w:rsid w:val="0077434D"/>
    <w:rsid w:val="007801C3"/>
    <w:rsid w:val="00786313"/>
    <w:rsid w:val="007A03EE"/>
    <w:rsid w:val="007A586E"/>
    <w:rsid w:val="007B5E89"/>
    <w:rsid w:val="007C2356"/>
    <w:rsid w:val="007C5024"/>
    <w:rsid w:val="007C5EC5"/>
    <w:rsid w:val="007D1D20"/>
    <w:rsid w:val="007D57CE"/>
    <w:rsid w:val="007D7ABD"/>
    <w:rsid w:val="007E4E50"/>
    <w:rsid w:val="007F20A9"/>
    <w:rsid w:val="00801F11"/>
    <w:rsid w:val="008069A4"/>
    <w:rsid w:val="008072A5"/>
    <w:rsid w:val="00812B3C"/>
    <w:rsid w:val="00813255"/>
    <w:rsid w:val="00815947"/>
    <w:rsid w:val="00830E9D"/>
    <w:rsid w:val="0083196A"/>
    <w:rsid w:val="008430CB"/>
    <w:rsid w:val="008453ED"/>
    <w:rsid w:val="00846C42"/>
    <w:rsid w:val="00852029"/>
    <w:rsid w:val="008537C0"/>
    <w:rsid w:val="0086071D"/>
    <w:rsid w:val="00875E1E"/>
    <w:rsid w:val="0087764B"/>
    <w:rsid w:val="0089590D"/>
    <w:rsid w:val="00897063"/>
    <w:rsid w:val="008A0022"/>
    <w:rsid w:val="008A2877"/>
    <w:rsid w:val="008C043A"/>
    <w:rsid w:val="008C4D07"/>
    <w:rsid w:val="008D60B7"/>
    <w:rsid w:val="008F0202"/>
    <w:rsid w:val="008F43FD"/>
    <w:rsid w:val="008F6B22"/>
    <w:rsid w:val="0090313B"/>
    <w:rsid w:val="0091073B"/>
    <w:rsid w:val="009138DA"/>
    <w:rsid w:val="009338EC"/>
    <w:rsid w:val="009355CB"/>
    <w:rsid w:val="0094071B"/>
    <w:rsid w:val="0094091D"/>
    <w:rsid w:val="00941557"/>
    <w:rsid w:val="009426BB"/>
    <w:rsid w:val="00943C0A"/>
    <w:rsid w:val="00945521"/>
    <w:rsid w:val="009472E5"/>
    <w:rsid w:val="009644EB"/>
    <w:rsid w:val="0096586E"/>
    <w:rsid w:val="009712FB"/>
    <w:rsid w:val="0097387A"/>
    <w:rsid w:val="0097719C"/>
    <w:rsid w:val="00980780"/>
    <w:rsid w:val="00986D3A"/>
    <w:rsid w:val="00991A60"/>
    <w:rsid w:val="00992770"/>
    <w:rsid w:val="00996030"/>
    <w:rsid w:val="00997642"/>
    <w:rsid w:val="009A26C6"/>
    <w:rsid w:val="009B698F"/>
    <w:rsid w:val="009C3BA1"/>
    <w:rsid w:val="009D0CCA"/>
    <w:rsid w:val="009D1F7E"/>
    <w:rsid w:val="009E2BAB"/>
    <w:rsid w:val="009E5E84"/>
    <w:rsid w:val="009F105C"/>
    <w:rsid w:val="009F2598"/>
    <w:rsid w:val="009F2DA0"/>
    <w:rsid w:val="009F573C"/>
    <w:rsid w:val="009F59E9"/>
    <w:rsid w:val="009F687E"/>
    <w:rsid w:val="009F6DA4"/>
    <w:rsid w:val="00A05A2B"/>
    <w:rsid w:val="00A06279"/>
    <w:rsid w:val="00A06BFF"/>
    <w:rsid w:val="00A22A3F"/>
    <w:rsid w:val="00A233B5"/>
    <w:rsid w:val="00A2359B"/>
    <w:rsid w:val="00A2629E"/>
    <w:rsid w:val="00A41EC2"/>
    <w:rsid w:val="00A423DD"/>
    <w:rsid w:val="00A57814"/>
    <w:rsid w:val="00A630D2"/>
    <w:rsid w:val="00A77FB0"/>
    <w:rsid w:val="00A8017F"/>
    <w:rsid w:val="00A833CB"/>
    <w:rsid w:val="00A8365D"/>
    <w:rsid w:val="00A84D5A"/>
    <w:rsid w:val="00A94290"/>
    <w:rsid w:val="00A96F26"/>
    <w:rsid w:val="00AA5197"/>
    <w:rsid w:val="00AA7203"/>
    <w:rsid w:val="00AB002E"/>
    <w:rsid w:val="00AB50CA"/>
    <w:rsid w:val="00AB5B69"/>
    <w:rsid w:val="00AC1BCA"/>
    <w:rsid w:val="00AC39D7"/>
    <w:rsid w:val="00AD4977"/>
    <w:rsid w:val="00AD49DB"/>
    <w:rsid w:val="00AE080B"/>
    <w:rsid w:val="00AE0CA3"/>
    <w:rsid w:val="00AE21EE"/>
    <w:rsid w:val="00AE6AC6"/>
    <w:rsid w:val="00AF07A1"/>
    <w:rsid w:val="00AF4DC8"/>
    <w:rsid w:val="00AF69EB"/>
    <w:rsid w:val="00B006A5"/>
    <w:rsid w:val="00B074C8"/>
    <w:rsid w:val="00B105C7"/>
    <w:rsid w:val="00B14688"/>
    <w:rsid w:val="00B165F8"/>
    <w:rsid w:val="00B16DFB"/>
    <w:rsid w:val="00B344E4"/>
    <w:rsid w:val="00B35ADD"/>
    <w:rsid w:val="00B400DA"/>
    <w:rsid w:val="00B4473B"/>
    <w:rsid w:val="00B47800"/>
    <w:rsid w:val="00B52D3B"/>
    <w:rsid w:val="00B56609"/>
    <w:rsid w:val="00B57CB2"/>
    <w:rsid w:val="00B67C51"/>
    <w:rsid w:val="00B73B21"/>
    <w:rsid w:val="00B92F19"/>
    <w:rsid w:val="00B939FA"/>
    <w:rsid w:val="00B97A60"/>
    <w:rsid w:val="00BA57D4"/>
    <w:rsid w:val="00BC1207"/>
    <w:rsid w:val="00BC5532"/>
    <w:rsid w:val="00BE57A6"/>
    <w:rsid w:val="00BF74B5"/>
    <w:rsid w:val="00C000F7"/>
    <w:rsid w:val="00C10742"/>
    <w:rsid w:val="00C21182"/>
    <w:rsid w:val="00C31DED"/>
    <w:rsid w:val="00C355C9"/>
    <w:rsid w:val="00C368AB"/>
    <w:rsid w:val="00C41E1C"/>
    <w:rsid w:val="00C42561"/>
    <w:rsid w:val="00C46072"/>
    <w:rsid w:val="00C506FD"/>
    <w:rsid w:val="00C54154"/>
    <w:rsid w:val="00C5633C"/>
    <w:rsid w:val="00C6177E"/>
    <w:rsid w:val="00C6232A"/>
    <w:rsid w:val="00C63D9B"/>
    <w:rsid w:val="00C670E1"/>
    <w:rsid w:val="00C67807"/>
    <w:rsid w:val="00C80EA7"/>
    <w:rsid w:val="00C83309"/>
    <w:rsid w:val="00C849D3"/>
    <w:rsid w:val="00C84D70"/>
    <w:rsid w:val="00C9068A"/>
    <w:rsid w:val="00C946F6"/>
    <w:rsid w:val="00CA57E9"/>
    <w:rsid w:val="00CA6997"/>
    <w:rsid w:val="00CB56F4"/>
    <w:rsid w:val="00CB5C28"/>
    <w:rsid w:val="00CD551E"/>
    <w:rsid w:val="00CF2FBC"/>
    <w:rsid w:val="00D17305"/>
    <w:rsid w:val="00D36ADE"/>
    <w:rsid w:val="00D40169"/>
    <w:rsid w:val="00D44663"/>
    <w:rsid w:val="00D56D10"/>
    <w:rsid w:val="00D57F37"/>
    <w:rsid w:val="00D6700F"/>
    <w:rsid w:val="00D70A92"/>
    <w:rsid w:val="00D7103A"/>
    <w:rsid w:val="00D75604"/>
    <w:rsid w:val="00D959F7"/>
    <w:rsid w:val="00DB0123"/>
    <w:rsid w:val="00DB04B4"/>
    <w:rsid w:val="00DB0D2C"/>
    <w:rsid w:val="00DB3BC2"/>
    <w:rsid w:val="00DC3703"/>
    <w:rsid w:val="00DD3062"/>
    <w:rsid w:val="00DD3BB8"/>
    <w:rsid w:val="00DD3E1C"/>
    <w:rsid w:val="00DE0B70"/>
    <w:rsid w:val="00DE526A"/>
    <w:rsid w:val="00DF6846"/>
    <w:rsid w:val="00E04491"/>
    <w:rsid w:val="00E141B3"/>
    <w:rsid w:val="00E222A6"/>
    <w:rsid w:val="00E36E8B"/>
    <w:rsid w:val="00E403E0"/>
    <w:rsid w:val="00E45638"/>
    <w:rsid w:val="00E545E1"/>
    <w:rsid w:val="00E54F17"/>
    <w:rsid w:val="00E5583D"/>
    <w:rsid w:val="00E64D24"/>
    <w:rsid w:val="00E75847"/>
    <w:rsid w:val="00E759FB"/>
    <w:rsid w:val="00E91212"/>
    <w:rsid w:val="00E91934"/>
    <w:rsid w:val="00E91C33"/>
    <w:rsid w:val="00E93D53"/>
    <w:rsid w:val="00E96D67"/>
    <w:rsid w:val="00EA5FEE"/>
    <w:rsid w:val="00ED546E"/>
    <w:rsid w:val="00EF68DC"/>
    <w:rsid w:val="00F04514"/>
    <w:rsid w:val="00F050E5"/>
    <w:rsid w:val="00F333C5"/>
    <w:rsid w:val="00F35207"/>
    <w:rsid w:val="00F371D5"/>
    <w:rsid w:val="00F508ED"/>
    <w:rsid w:val="00F52C9D"/>
    <w:rsid w:val="00F5519E"/>
    <w:rsid w:val="00F609A2"/>
    <w:rsid w:val="00F647AD"/>
    <w:rsid w:val="00F729AC"/>
    <w:rsid w:val="00F74BCB"/>
    <w:rsid w:val="00F82437"/>
    <w:rsid w:val="00F83F6F"/>
    <w:rsid w:val="00F844BF"/>
    <w:rsid w:val="00F84D8A"/>
    <w:rsid w:val="00F850C4"/>
    <w:rsid w:val="00F8531F"/>
    <w:rsid w:val="00F8572B"/>
    <w:rsid w:val="00F93446"/>
    <w:rsid w:val="00FB643B"/>
    <w:rsid w:val="00FD26E6"/>
    <w:rsid w:val="00FD4518"/>
    <w:rsid w:val="00FE40E0"/>
    <w:rsid w:val="00FF114E"/>
    <w:rsid w:val="00FF3B4E"/>
    <w:rsid w:val="5D878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8C7DF"/>
  <w15:docId w15:val="{EA2C296B-2140-4A09-9C08-03819749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GB" w:eastAsia="en-GB"/>
      <w14:textOutline w14:w="0" w14:cap="flat" w14:cmpd="sng" w14:algn="ctr">
        <w14:noFill/>
        <w14:prstDash w14:val="solid"/>
        <w14:bevel/>
      </w14:textOutline>
    </w:rPr>
  </w:style>
  <w:style w:type="paragraph" w:styleId="Heading2">
    <w:name w:val="heading 2"/>
    <w:next w:val="Normal"/>
    <w:link w:val="Heading2Char"/>
    <w:rsid w:val="001B44B8"/>
    <w:pPr>
      <w:keepNext/>
      <w:pBdr>
        <w:top w:val="nil"/>
        <w:left w:val="nil"/>
        <w:bottom w:val="nil"/>
        <w:right w:val="nil"/>
        <w:between w:val="nil"/>
        <w:bar w:val="nil"/>
      </w:pBdr>
      <w:spacing w:before="240" w:after="60" w:line="240" w:lineRule="auto"/>
      <w:outlineLvl w:val="1"/>
    </w:pPr>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4B8"/>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er">
    <w:name w:val="header"/>
    <w:link w:val="HeaderChar"/>
    <w:rsid w:val="001B44B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GB" w:eastAsia="en-GB"/>
    </w:rPr>
  </w:style>
  <w:style w:type="character" w:customStyle="1" w:styleId="HeaderChar">
    <w:name w:val="Header Char"/>
    <w:basedOn w:val="DefaultParagraphFont"/>
    <w:link w:val="Header"/>
    <w:rsid w:val="001B44B8"/>
    <w:rPr>
      <w:rFonts w:ascii="Times New Roman" w:eastAsia="Arial Unicode MS" w:hAnsi="Times New Roman" w:cs="Arial Unicode MS"/>
      <w:color w:val="000000"/>
      <w:sz w:val="24"/>
      <w:szCs w:val="24"/>
      <w:u w:color="000000"/>
      <w:bdr w:val="nil"/>
      <w:lang w:val="en-GB" w:eastAsia="en-GB"/>
    </w:rPr>
  </w:style>
  <w:style w:type="character" w:customStyle="1" w:styleId="Hyperlink0">
    <w:name w:val="Hyperlink.0"/>
    <w:basedOn w:val="DefaultParagraphFont"/>
    <w:rsid w:val="001B44B8"/>
    <w:rPr>
      <w:rFonts w:ascii="Calibri" w:eastAsia="Calibri" w:hAnsi="Calibri" w:cs="Calibri"/>
      <w:color w:val="0563C1"/>
      <w:u w:val="single" w:color="0563C1"/>
      <w14:textOutline w14:w="0" w14:cap="rnd" w14:cmpd="sng" w14:algn="ctr">
        <w14:noFill/>
        <w14:prstDash w14:val="solid"/>
        <w14:bevel/>
      </w14:textOutline>
    </w:rPr>
  </w:style>
  <w:style w:type="paragraph" w:customStyle="1" w:styleId="Body">
    <w:name w:val="Body"/>
    <w:rsid w:val="001B44B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1B44B8"/>
    <w:pPr>
      <w:numPr>
        <w:numId w:val="1"/>
      </w:numPr>
    </w:pPr>
  </w:style>
  <w:style w:type="numbering" w:customStyle="1" w:styleId="ImportedStyle2">
    <w:name w:val="Imported Style 2"/>
    <w:rsid w:val="001B44B8"/>
    <w:pPr>
      <w:numPr>
        <w:numId w:val="2"/>
      </w:numPr>
    </w:pPr>
  </w:style>
  <w:style w:type="paragraph" w:customStyle="1" w:styleId="Heading">
    <w:name w:val="Heading"/>
    <w:next w:val="Body"/>
    <w:rsid w:val="001B44B8"/>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u w:color="000000"/>
      <w:bdr w:val="nil"/>
      <w:lang w:eastAsia="en-GB"/>
      <w14:textOutline w14:w="0" w14:cap="flat" w14:cmpd="sng" w14:algn="ctr">
        <w14:noFill/>
        <w14:prstDash w14:val="solid"/>
        <w14:bevel/>
      </w14:textOutline>
    </w:rPr>
  </w:style>
  <w:style w:type="numbering" w:customStyle="1" w:styleId="ImportedStyle3">
    <w:name w:val="Imported Style 3"/>
    <w:rsid w:val="001B44B8"/>
    <w:pPr>
      <w:numPr>
        <w:numId w:val="3"/>
      </w:numPr>
    </w:pPr>
  </w:style>
  <w:style w:type="numbering" w:customStyle="1" w:styleId="ImportedStyle4">
    <w:name w:val="Imported Style 4"/>
    <w:rsid w:val="001B44B8"/>
    <w:pPr>
      <w:numPr>
        <w:numId w:val="4"/>
      </w:numPr>
    </w:pPr>
  </w:style>
  <w:style w:type="numbering" w:customStyle="1" w:styleId="ImportedStyle5">
    <w:name w:val="Imported Style 5"/>
    <w:rsid w:val="001B44B8"/>
    <w:pPr>
      <w:numPr>
        <w:numId w:val="5"/>
      </w:numPr>
    </w:pPr>
  </w:style>
  <w:style w:type="numbering" w:customStyle="1" w:styleId="ImportedStyle6">
    <w:name w:val="Imported Style 6"/>
    <w:rsid w:val="001B44B8"/>
    <w:pPr>
      <w:numPr>
        <w:numId w:val="6"/>
      </w:numPr>
    </w:pPr>
  </w:style>
  <w:style w:type="numbering" w:customStyle="1" w:styleId="ImportedStyle7">
    <w:name w:val="Imported Style 7"/>
    <w:rsid w:val="001B44B8"/>
    <w:pPr>
      <w:numPr>
        <w:numId w:val="7"/>
      </w:numPr>
    </w:pPr>
  </w:style>
  <w:style w:type="numbering" w:customStyle="1" w:styleId="ImportedStyle8">
    <w:name w:val="Imported Style 8"/>
    <w:rsid w:val="001B44B8"/>
    <w:pPr>
      <w:numPr>
        <w:numId w:val="8"/>
      </w:numPr>
    </w:pPr>
  </w:style>
  <w:style w:type="numbering" w:customStyle="1" w:styleId="ImportedStyle9">
    <w:name w:val="Imported Style 9"/>
    <w:rsid w:val="001B44B8"/>
    <w:pPr>
      <w:numPr>
        <w:numId w:val="9"/>
      </w:numPr>
    </w:pPr>
  </w:style>
  <w:style w:type="paragraph" w:styleId="ListParagraph">
    <w:name w:val="List Paragraph"/>
    <w:link w:val="ListParagraphChar"/>
    <w:uiPriority w:val="34"/>
    <w:qFormat/>
    <w:rsid w:val="001B44B8"/>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en-GB"/>
    </w:rPr>
  </w:style>
  <w:style w:type="paragraph" w:customStyle="1" w:styleId="TableText">
    <w:name w:val="Table Text"/>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0">
    <w:name w:val="Imported Style 10"/>
    <w:rsid w:val="001B44B8"/>
    <w:pPr>
      <w:numPr>
        <w:numId w:val="10"/>
      </w:numPr>
    </w:pPr>
  </w:style>
  <w:style w:type="paragraph" w:customStyle="1" w:styleId="Default">
    <w:name w:val="Default"/>
    <w:rsid w:val="001B44B8"/>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table" w:styleId="TableGrid">
    <w:name w:val="Table Grid"/>
    <w:basedOn w:val="TableNormal"/>
    <w:uiPriority w:val="39"/>
    <w:rsid w:val="001B44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4B8"/>
    <w:rPr>
      <w:rFonts w:ascii="Tahoma" w:hAnsi="Tahoma" w:cs="Tahoma"/>
      <w:sz w:val="16"/>
      <w:szCs w:val="16"/>
    </w:rPr>
  </w:style>
  <w:style w:type="character" w:customStyle="1" w:styleId="BalloonTextChar">
    <w:name w:val="Balloon Text Char"/>
    <w:basedOn w:val="DefaultParagraphFont"/>
    <w:link w:val="BalloonText"/>
    <w:uiPriority w:val="99"/>
    <w:semiHidden/>
    <w:rsid w:val="001B44B8"/>
    <w:rPr>
      <w:rFonts w:ascii="Tahoma" w:eastAsia="Arial Unicode MS" w:hAnsi="Tahoma" w:cs="Tahoma"/>
      <w:color w:val="000000"/>
      <w:sz w:val="16"/>
      <w:szCs w:val="16"/>
      <w:u w:color="000000"/>
      <w:bdr w:val="nil"/>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86071D"/>
    <w:pPr>
      <w:tabs>
        <w:tab w:val="center" w:pos="4513"/>
        <w:tab w:val="right" w:pos="9026"/>
      </w:tabs>
    </w:pPr>
  </w:style>
  <w:style w:type="character" w:customStyle="1" w:styleId="FooterChar">
    <w:name w:val="Footer Char"/>
    <w:basedOn w:val="DefaultParagraphFont"/>
    <w:link w:val="Footer"/>
    <w:uiPriority w:val="99"/>
    <w:rsid w:val="0086071D"/>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9355CB"/>
    <w:rPr>
      <w:color w:val="0000FF" w:themeColor="hyperlink"/>
      <w:u w:val="single"/>
    </w:rPr>
  </w:style>
  <w:style w:type="paragraph" w:styleId="CommentText">
    <w:name w:val="annotation text"/>
    <w:basedOn w:val="Normal"/>
    <w:link w:val="CommentTextChar"/>
    <w:uiPriority w:val="99"/>
    <w:semiHidden/>
    <w:unhideWhenUsed/>
    <w:rsid w:val="00BC120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imes New Roman" w:hAnsiTheme="minorHAnsi" w:cstheme="minorBidi"/>
      <w:color w:val="auto"/>
      <w:sz w:val="20"/>
      <w:szCs w:val="20"/>
      <w:bdr w:val="none" w:sz="0" w:space="0" w:color="auto"/>
      <w:lang w:eastAsia="en-US"/>
      <w14:textOutline w14:w="0" w14:cap="rnd"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BC1207"/>
    <w:rPr>
      <w:rFonts w:eastAsia="Times New Roman"/>
      <w:sz w:val="20"/>
      <w:szCs w:val="20"/>
      <w:lang w:val="en-GB"/>
    </w:rPr>
  </w:style>
  <w:style w:type="character" w:styleId="CommentReference">
    <w:name w:val="annotation reference"/>
    <w:basedOn w:val="DefaultParagraphFont"/>
    <w:uiPriority w:val="99"/>
    <w:semiHidden/>
    <w:unhideWhenUsed/>
    <w:rsid w:val="00BC1207"/>
    <w:rPr>
      <w:sz w:val="16"/>
      <w:szCs w:val="16"/>
    </w:rPr>
  </w:style>
  <w:style w:type="character" w:customStyle="1" w:styleId="ListParagraphChar">
    <w:name w:val="List Paragraph Char"/>
    <w:link w:val="ListParagraph"/>
    <w:uiPriority w:val="34"/>
    <w:rsid w:val="009F6DA4"/>
    <w:rPr>
      <w:rFonts w:ascii="Calibri" w:eastAsia="Arial Unicode MS" w:hAnsi="Calibri" w:cs="Arial Unicode MS"/>
      <w:color w:val="000000"/>
      <w:u w:color="000000"/>
      <w:bdr w:val="nil"/>
      <w:lang w:eastAsia="en-GB"/>
    </w:rPr>
  </w:style>
  <w:style w:type="paragraph" w:styleId="BodyText2">
    <w:name w:val="Body Text 2"/>
    <w:basedOn w:val="Normal"/>
    <w:link w:val="BodyText2Char"/>
    <w:rsid w:val="000257A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i/>
      <w:color w:val="auto"/>
      <w:sz w:val="20"/>
      <w:szCs w:val="20"/>
      <w:bdr w:val="none" w:sz="0" w:space="0" w:color="auto"/>
      <w:lang w:eastAsia="en-US"/>
      <w14:textOutline w14:w="0" w14:cap="rnd" w14:cmpd="sng" w14:algn="ctr">
        <w14:noFill/>
        <w14:prstDash w14:val="solid"/>
        <w14:bevel/>
      </w14:textOutline>
    </w:rPr>
  </w:style>
  <w:style w:type="character" w:customStyle="1" w:styleId="BodyText2Char">
    <w:name w:val="Body Text 2 Char"/>
    <w:basedOn w:val="DefaultParagraphFont"/>
    <w:link w:val="BodyText2"/>
    <w:rsid w:val="000257A2"/>
    <w:rPr>
      <w:rFonts w:ascii="Times New Roman" w:eastAsia="Times New Roman" w:hAnsi="Times New Roman" w:cs="Times New Roman"/>
      <w:i/>
      <w:sz w:val="20"/>
      <w:szCs w:val="20"/>
      <w:lang w:val="en-GB"/>
    </w:rPr>
  </w:style>
  <w:style w:type="character" w:styleId="FollowedHyperlink">
    <w:name w:val="FollowedHyperlink"/>
    <w:basedOn w:val="DefaultParagraphFont"/>
    <w:uiPriority w:val="99"/>
    <w:semiHidden/>
    <w:unhideWhenUsed/>
    <w:rsid w:val="0083196A"/>
    <w:rPr>
      <w:color w:val="800080" w:themeColor="followedHyperlink"/>
      <w:u w:val="single"/>
    </w:rPr>
  </w:style>
  <w:style w:type="character" w:customStyle="1" w:styleId="UnresolvedMention1">
    <w:name w:val="Unresolved Mention1"/>
    <w:basedOn w:val="DefaultParagraphFont"/>
    <w:uiPriority w:val="99"/>
    <w:semiHidden/>
    <w:unhideWhenUsed/>
    <w:rsid w:val="00CB56F4"/>
    <w:rPr>
      <w:color w:val="605E5C"/>
      <w:shd w:val="clear" w:color="auto" w:fill="E1DFDD"/>
    </w:rPr>
  </w:style>
  <w:style w:type="paragraph" w:styleId="NormalWeb">
    <w:name w:val="Normal (Web)"/>
    <w:basedOn w:val="Normal"/>
    <w:uiPriority w:val="99"/>
    <w:unhideWhenUsed/>
    <w:rsid w:val="00E91C3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color w:val="auto"/>
      <w:sz w:val="22"/>
      <w:szCs w:val="22"/>
      <w:bdr w:val="none" w:sz="0" w:space="0" w:color="auto"/>
      <w14:textOutline w14:w="0" w14:cap="rnd" w14:cmpd="sng" w14:algn="ctr">
        <w14:noFill/>
        <w14:prstDash w14:val="solid"/>
        <w14:bevel/>
      </w14:textOutline>
    </w:rPr>
  </w:style>
  <w:style w:type="paragraph" w:styleId="NoSpacing">
    <w:name w:val="No Spacing"/>
    <w:qFormat/>
    <w:rsid w:val="00217833"/>
    <w:pPr>
      <w:spacing w:after="0" w:line="240" w:lineRule="auto"/>
    </w:pPr>
    <w:rPr>
      <w:rFonts w:ascii="Calibri" w:eastAsia="Calibri" w:hAnsi="Calibri" w:cs="Calibri"/>
      <w:color w:val="000000"/>
      <w:u w:color="000000"/>
      <w:lang w:eastAsia="en-GB"/>
    </w:rPr>
  </w:style>
  <w:style w:type="paragraph" w:customStyle="1" w:styleId="DefaultText">
    <w:name w:val="Default Text"/>
    <w:basedOn w:val="Normal"/>
    <w:rsid w:val="002178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auto"/>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47033">
      <w:bodyDiv w:val="1"/>
      <w:marLeft w:val="0"/>
      <w:marRight w:val="0"/>
      <w:marTop w:val="0"/>
      <w:marBottom w:val="0"/>
      <w:divBdr>
        <w:top w:val="none" w:sz="0" w:space="0" w:color="auto"/>
        <w:left w:val="none" w:sz="0" w:space="0" w:color="auto"/>
        <w:bottom w:val="none" w:sz="0" w:space="0" w:color="auto"/>
        <w:right w:val="none" w:sz="0" w:space="0" w:color="auto"/>
      </w:divBdr>
    </w:div>
    <w:div w:id="553124903">
      <w:bodyDiv w:val="1"/>
      <w:marLeft w:val="0"/>
      <w:marRight w:val="0"/>
      <w:marTop w:val="0"/>
      <w:marBottom w:val="0"/>
      <w:divBdr>
        <w:top w:val="none" w:sz="0" w:space="0" w:color="auto"/>
        <w:left w:val="none" w:sz="0" w:space="0" w:color="auto"/>
        <w:bottom w:val="none" w:sz="0" w:space="0" w:color="auto"/>
        <w:right w:val="none" w:sz="0" w:space="0" w:color="auto"/>
      </w:divBdr>
    </w:div>
    <w:div w:id="643656097">
      <w:bodyDiv w:val="1"/>
      <w:marLeft w:val="0"/>
      <w:marRight w:val="0"/>
      <w:marTop w:val="0"/>
      <w:marBottom w:val="0"/>
      <w:divBdr>
        <w:top w:val="none" w:sz="0" w:space="0" w:color="auto"/>
        <w:left w:val="none" w:sz="0" w:space="0" w:color="auto"/>
        <w:bottom w:val="none" w:sz="0" w:space="0" w:color="auto"/>
        <w:right w:val="none" w:sz="0" w:space="0" w:color="auto"/>
      </w:divBdr>
    </w:div>
    <w:div w:id="748232816">
      <w:bodyDiv w:val="1"/>
      <w:marLeft w:val="0"/>
      <w:marRight w:val="0"/>
      <w:marTop w:val="0"/>
      <w:marBottom w:val="0"/>
      <w:divBdr>
        <w:top w:val="none" w:sz="0" w:space="0" w:color="auto"/>
        <w:left w:val="none" w:sz="0" w:space="0" w:color="auto"/>
        <w:bottom w:val="none" w:sz="0" w:space="0" w:color="auto"/>
        <w:right w:val="none" w:sz="0" w:space="0" w:color="auto"/>
      </w:divBdr>
    </w:div>
    <w:div w:id="847719415">
      <w:bodyDiv w:val="1"/>
      <w:marLeft w:val="0"/>
      <w:marRight w:val="0"/>
      <w:marTop w:val="0"/>
      <w:marBottom w:val="0"/>
      <w:divBdr>
        <w:top w:val="none" w:sz="0" w:space="0" w:color="auto"/>
        <w:left w:val="none" w:sz="0" w:space="0" w:color="auto"/>
        <w:bottom w:val="none" w:sz="0" w:space="0" w:color="auto"/>
        <w:right w:val="none" w:sz="0" w:space="0" w:color="auto"/>
      </w:divBdr>
    </w:div>
    <w:div w:id="1205094582">
      <w:bodyDiv w:val="1"/>
      <w:marLeft w:val="0"/>
      <w:marRight w:val="0"/>
      <w:marTop w:val="0"/>
      <w:marBottom w:val="0"/>
      <w:divBdr>
        <w:top w:val="none" w:sz="0" w:space="0" w:color="auto"/>
        <w:left w:val="none" w:sz="0" w:space="0" w:color="auto"/>
        <w:bottom w:val="none" w:sz="0" w:space="0" w:color="auto"/>
        <w:right w:val="none" w:sz="0" w:space="0" w:color="auto"/>
      </w:divBdr>
    </w:div>
    <w:div w:id="177092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fet.co.uk/wp-content/uploads/2019/07/BFET-Booklet-July-2019.pdf" TargetMode="External"/><Relationship Id="rId18" Type="http://schemas.openxmlformats.org/officeDocument/2006/relationships/hyperlink" Target="http://bfet.co.uk/vacancies/" TargetMode="External"/><Relationship Id="rId3" Type="http://schemas.openxmlformats.org/officeDocument/2006/relationships/customXml" Target="../customXml/item3.xml"/><Relationship Id="rId21" Type="http://schemas.openxmlformats.org/officeDocument/2006/relationships/hyperlink" Target="http://bfet.co.uk/wp-content/uploads/2018/07/BFET-Applicant-privacy-notice-002.pdf" TargetMode="External"/><Relationship Id="rId7" Type="http://schemas.openxmlformats.org/officeDocument/2006/relationships/settings" Target="settings.xml"/><Relationship Id="rId12" Type="http://schemas.openxmlformats.org/officeDocument/2006/relationships/hyperlink" Target="http://bfet.co.uk/about-us/"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bfet.jotform.com/21327477305295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bfet.co.uk/about-us/our-strategy/"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bfet.co.uk/wp-content/uploads/2021/06/Great-Place-bookle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llianceforlearning.co.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B573E802819547877C43088951C0A6" ma:contentTypeVersion="30" ma:contentTypeDescription="Create a new document." ma:contentTypeScope="" ma:versionID="53514d160a4bf7c4300de698476288ff">
  <xsd:schema xmlns:xsd="http://www.w3.org/2001/XMLSchema" xmlns:xs="http://www.w3.org/2001/XMLSchema" xmlns:p="http://schemas.microsoft.com/office/2006/metadata/properties" xmlns:ns3="f21752fb-2935-4a70-8bca-f2cde0d9852f" xmlns:ns4="62d1b60f-15cd-46b7-831e-73fffddf5d58" targetNamespace="http://schemas.microsoft.com/office/2006/metadata/properties" ma:root="true" ma:fieldsID="1577c723d9bec0e5181090119845546d" ns3:_="" ns4:_="">
    <xsd:import namespace="f21752fb-2935-4a70-8bca-f2cde0d9852f"/>
    <xsd:import namespace="62d1b60f-15cd-46b7-831e-73fffddf5d58"/>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LastSharedByUser" minOccurs="0"/>
                <xsd:element ref="ns3:LastSharedByTime" minOccurs="0"/>
                <xsd:element ref="ns4:Self_Registration_Enabled0"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752fb-2935-4a70-8bca-f2cde0d9852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25" nillable="true" ma:displayName="Last Shared By User" ma:internalName="LastSharedByUser" ma:readOnly="true">
      <xsd:simpleType>
        <xsd:restriction base="dms:Note">
          <xsd:maxLength value="255"/>
        </xsd:restriction>
      </xsd:simpleType>
    </xsd:element>
    <xsd:element name="LastSharedByTime" ma:index="2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2d1b60f-15cd-46b7-831e-73fffddf5d58"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Self_Registration_Enabled0" ma:index="27" nillable="true" ma:displayName="Self Registration Enabled" ma:internalName="Self_Registration_Enabled0">
      <xsd:simpleType>
        <xsd:restriction base="dms:Boolean"/>
      </xsd:simpleType>
    </xsd:element>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AutoTags" ma:index="30" nillable="true" ma:displayName="MediaServiceAutoTags" ma:description="" ma:internalName="MediaServiceAutoTags" ma:readOnly="true">
      <xsd:simpleType>
        <xsd:restriction base="dms:Text"/>
      </xsd:simpleType>
    </xsd:element>
    <xsd:element name="MediaServiceDateTaken" ma:index="31" nillable="true" ma:displayName="MediaServiceDateTaken" ma:description="" ma:hidden="true" ma:internalName="MediaServiceDateTaken"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as_Teacher_Only_SectionGroup xmlns="62d1b60f-15cd-46b7-831e-73fffddf5d58" xsi:nil="true"/>
    <CultureName xmlns="62d1b60f-15cd-46b7-831e-73fffddf5d58" xsi:nil="true"/>
    <Students xmlns="62d1b60f-15cd-46b7-831e-73fffddf5d58">
      <UserInfo>
        <DisplayName/>
        <AccountId xsi:nil="true"/>
        <AccountType/>
      </UserInfo>
    </Students>
    <Is_Collaboration_Space_Locked xmlns="62d1b60f-15cd-46b7-831e-73fffddf5d58" xsi:nil="true"/>
    <Self_Registration_Enabled xmlns="62d1b60f-15cd-46b7-831e-73fffddf5d58" xsi:nil="true"/>
    <Teachers xmlns="62d1b60f-15cd-46b7-831e-73fffddf5d58">
      <UserInfo>
        <DisplayName/>
        <AccountId xsi:nil="true"/>
        <AccountType/>
      </UserInfo>
    </Teachers>
    <AppVersion xmlns="62d1b60f-15cd-46b7-831e-73fffddf5d58" xsi:nil="true"/>
    <Self_Registration_Enabled0 xmlns="62d1b60f-15cd-46b7-831e-73fffddf5d58" xsi:nil="true"/>
    <NotebookType xmlns="62d1b60f-15cd-46b7-831e-73fffddf5d58" xsi:nil="true"/>
    <FolderType xmlns="62d1b60f-15cd-46b7-831e-73fffddf5d58" xsi:nil="true"/>
    <Owner xmlns="62d1b60f-15cd-46b7-831e-73fffddf5d58">
      <UserInfo>
        <DisplayName/>
        <AccountId xsi:nil="true"/>
        <AccountType/>
      </UserInfo>
    </Owner>
    <Student_Groups xmlns="62d1b60f-15cd-46b7-831e-73fffddf5d58">
      <UserInfo>
        <DisplayName/>
        <AccountId xsi:nil="true"/>
        <AccountType/>
      </UserInfo>
    </Student_Groups>
    <Invited_Students xmlns="62d1b60f-15cd-46b7-831e-73fffddf5d58" xsi:nil="true"/>
    <Invited_Teachers xmlns="62d1b60f-15cd-46b7-831e-73fffddf5d58" xsi:nil="true"/>
    <DefaultSectionNames xmlns="62d1b60f-15cd-46b7-831e-73fffddf5d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6E82D-EAA4-4AD8-8116-A0469C464474}">
  <ds:schemaRefs>
    <ds:schemaRef ds:uri="http://schemas.microsoft.com/sharepoint/v3/contenttype/forms"/>
  </ds:schemaRefs>
</ds:datastoreItem>
</file>

<file path=customXml/itemProps2.xml><?xml version="1.0" encoding="utf-8"?>
<ds:datastoreItem xmlns:ds="http://schemas.openxmlformats.org/officeDocument/2006/customXml" ds:itemID="{21FC6187-2B6B-40D9-BBC2-5D6EE6096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752fb-2935-4a70-8bca-f2cde0d9852f"/>
    <ds:schemaRef ds:uri="62d1b60f-15cd-46b7-831e-73fffddf5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E76C6-0707-41DE-871B-0C0B8E9D1AA9}">
  <ds:schemaRefs>
    <ds:schemaRef ds:uri="http://schemas.microsoft.com/office/2006/metadata/properties"/>
    <ds:schemaRef ds:uri="http://schemas.microsoft.com/office/infopath/2007/PartnerControls"/>
    <ds:schemaRef ds:uri="62d1b60f-15cd-46b7-831e-73fffddf5d58"/>
  </ds:schemaRefs>
</ds:datastoreItem>
</file>

<file path=customXml/itemProps4.xml><?xml version="1.0" encoding="utf-8"?>
<ds:datastoreItem xmlns:ds="http://schemas.openxmlformats.org/officeDocument/2006/customXml" ds:itemID="{1D37DEA8-0453-4596-A2AC-15757451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Mattthew Beacock</cp:lastModifiedBy>
  <cp:revision>2</cp:revision>
  <cp:lastPrinted>2021-05-28T08:37:00Z</cp:lastPrinted>
  <dcterms:created xsi:type="dcterms:W3CDTF">2021-11-24T16:01:00Z</dcterms:created>
  <dcterms:modified xsi:type="dcterms:W3CDTF">2021-11-24T16:01:00Z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0x01010032B573E802819547877C43088951C0A6</vt:lpwstr>
  </property>
</Properties>
</file>