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4F" w:rsidRPr="008137CC" w:rsidRDefault="0006484F" w:rsidP="0006484F">
      <w:pPr>
        <w:pBdr>
          <w:top w:val="double" w:sz="4" w:space="1" w:color="auto"/>
          <w:left w:val="double" w:sz="4" w:space="4" w:color="auto"/>
          <w:bottom w:val="double" w:sz="4" w:space="1" w:color="auto"/>
          <w:right w:val="double" w:sz="4" w:space="4" w:color="auto"/>
        </w:pBdr>
        <w:jc w:val="center"/>
        <w:rPr>
          <w:rFonts w:ascii="Trebuchet MS" w:hAnsi="Trebuchet MS" w:cs="Tahoma"/>
          <w:b/>
          <w:bCs/>
          <w:sz w:val="22"/>
          <w:szCs w:val="22"/>
          <w:u w:val="single"/>
        </w:rPr>
      </w:pPr>
      <w:bookmarkStart w:id="0" w:name="_GoBack"/>
      <w:bookmarkEnd w:id="0"/>
      <w:r w:rsidRPr="008137CC">
        <w:rPr>
          <w:rFonts w:ascii="Trebuchet MS" w:hAnsi="Trebuchet MS" w:cs="Tahoma"/>
          <w:b/>
          <w:bCs/>
          <w:sz w:val="22"/>
          <w:szCs w:val="22"/>
          <w:u w:val="single"/>
        </w:rPr>
        <w:t>BACUP AND RAWTENSTALL GRAMMAR</w:t>
      </w:r>
    </w:p>
    <w:p w:rsidR="0006484F" w:rsidRPr="008137CC" w:rsidRDefault="0006484F" w:rsidP="0006484F">
      <w:pPr>
        <w:pBdr>
          <w:top w:val="double" w:sz="4" w:space="1" w:color="auto"/>
          <w:left w:val="double" w:sz="4" w:space="4" w:color="auto"/>
          <w:bottom w:val="double" w:sz="4" w:space="1" w:color="auto"/>
          <w:right w:val="double" w:sz="4" w:space="4" w:color="auto"/>
        </w:pBdr>
        <w:jc w:val="center"/>
        <w:rPr>
          <w:rFonts w:ascii="Trebuchet MS" w:hAnsi="Trebuchet MS" w:cs="Tahoma"/>
          <w:b/>
          <w:bCs/>
          <w:sz w:val="22"/>
          <w:szCs w:val="22"/>
          <w:u w:val="single"/>
        </w:rPr>
      </w:pPr>
    </w:p>
    <w:p w:rsidR="0006484F" w:rsidRPr="008137CC" w:rsidRDefault="0006484F" w:rsidP="0006484F">
      <w:pPr>
        <w:pBdr>
          <w:top w:val="double" w:sz="4" w:space="1" w:color="auto"/>
          <w:left w:val="double" w:sz="4" w:space="4" w:color="auto"/>
          <w:bottom w:val="double" w:sz="4" w:space="1" w:color="auto"/>
          <w:right w:val="double" w:sz="4" w:space="4" w:color="auto"/>
        </w:pBdr>
        <w:jc w:val="center"/>
        <w:rPr>
          <w:rFonts w:ascii="Trebuchet MS" w:hAnsi="Trebuchet MS" w:cs="Tahoma"/>
          <w:b/>
          <w:bCs/>
          <w:sz w:val="22"/>
          <w:szCs w:val="22"/>
          <w:u w:val="single"/>
        </w:rPr>
      </w:pPr>
      <w:r w:rsidRPr="008137CC">
        <w:rPr>
          <w:rFonts w:ascii="Trebuchet MS" w:hAnsi="Trebuchet MS" w:cs="Tahoma"/>
          <w:b/>
          <w:bCs/>
          <w:sz w:val="22"/>
          <w:szCs w:val="22"/>
          <w:u w:val="single"/>
        </w:rPr>
        <w:t xml:space="preserve">Job Description for Teacher of </w:t>
      </w:r>
      <w:r w:rsidR="003C41D0">
        <w:rPr>
          <w:rFonts w:ascii="Trebuchet MS" w:hAnsi="Trebuchet MS" w:cs="Tahoma"/>
          <w:b/>
          <w:bCs/>
          <w:sz w:val="22"/>
          <w:szCs w:val="22"/>
          <w:u w:val="single"/>
        </w:rPr>
        <w:t>RS</w:t>
      </w: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bCs/>
          <w:sz w:val="22"/>
          <w:szCs w:val="22"/>
        </w:rPr>
      </w:pP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bCs/>
          <w:sz w:val="22"/>
          <w:szCs w:val="22"/>
        </w:rPr>
      </w:pPr>
      <w:r w:rsidRPr="008137CC">
        <w:rPr>
          <w:rFonts w:ascii="Trebuchet MS" w:hAnsi="Trebuchet MS" w:cs="Tahoma"/>
          <w:b/>
          <w:bCs/>
          <w:sz w:val="22"/>
          <w:szCs w:val="22"/>
        </w:rPr>
        <w:t>Salary:</w:t>
      </w:r>
      <w:r w:rsidRPr="008137CC">
        <w:rPr>
          <w:rFonts w:ascii="Trebuchet MS" w:hAnsi="Trebuchet MS" w:cs="Tahoma"/>
          <w:b/>
          <w:bCs/>
          <w:sz w:val="22"/>
          <w:szCs w:val="22"/>
        </w:rPr>
        <w:tab/>
      </w:r>
      <w:r w:rsidRPr="008137CC">
        <w:rPr>
          <w:rFonts w:ascii="Trebuchet MS" w:hAnsi="Trebuchet MS" w:cs="Tahoma"/>
          <w:b/>
          <w:bCs/>
          <w:sz w:val="22"/>
          <w:szCs w:val="22"/>
        </w:rPr>
        <w:tab/>
      </w:r>
      <w:r w:rsidRPr="008137CC">
        <w:rPr>
          <w:rFonts w:ascii="Trebuchet MS" w:hAnsi="Trebuchet MS" w:cs="Tahoma"/>
          <w:b/>
          <w:bCs/>
          <w:sz w:val="22"/>
          <w:szCs w:val="22"/>
        </w:rPr>
        <w:tab/>
        <w:t>MPS/UPS</w:t>
      </w: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bCs/>
          <w:sz w:val="22"/>
          <w:szCs w:val="22"/>
        </w:rPr>
      </w:pPr>
      <w:r w:rsidRPr="008137CC">
        <w:rPr>
          <w:rFonts w:ascii="Trebuchet MS" w:hAnsi="Trebuchet MS" w:cs="Tahoma"/>
          <w:b/>
          <w:bCs/>
          <w:sz w:val="22"/>
          <w:szCs w:val="22"/>
        </w:rPr>
        <w:t>Contract:</w:t>
      </w:r>
      <w:r w:rsidRPr="008137CC">
        <w:rPr>
          <w:rFonts w:ascii="Trebuchet MS" w:hAnsi="Trebuchet MS" w:cs="Tahoma"/>
          <w:b/>
          <w:bCs/>
          <w:sz w:val="22"/>
          <w:szCs w:val="22"/>
        </w:rPr>
        <w:tab/>
      </w:r>
      <w:r w:rsidRPr="008137CC">
        <w:rPr>
          <w:rFonts w:ascii="Trebuchet MS" w:hAnsi="Trebuchet MS" w:cs="Tahoma"/>
          <w:b/>
          <w:bCs/>
          <w:sz w:val="22"/>
          <w:szCs w:val="22"/>
        </w:rPr>
        <w:tab/>
        <w:t>Full time</w:t>
      </w: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bCs/>
          <w:sz w:val="22"/>
          <w:szCs w:val="22"/>
        </w:rPr>
      </w:pPr>
      <w:r w:rsidRPr="008137CC">
        <w:rPr>
          <w:rFonts w:ascii="Trebuchet MS" w:hAnsi="Trebuchet MS" w:cs="Tahoma"/>
          <w:b/>
          <w:bCs/>
          <w:sz w:val="22"/>
          <w:szCs w:val="22"/>
        </w:rPr>
        <w:t>Term:</w:t>
      </w:r>
      <w:r w:rsidRPr="008137CC">
        <w:rPr>
          <w:rFonts w:ascii="Trebuchet MS" w:hAnsi="Trebuchet MS" w:cs="Tahoma"/>
          <w:b/>
          <w:bCs/>
          <w:sz w:val="22"/>
          <w:szCs w:val="22"/>
        </w:rPr>
        <w:tab/>
      </w:r>
      <w:r w:rsidRPr="008137CC">
        <w:rPr>
          <w:rFonts w:ascii="Trebuchet MS" w:hAnsi="Trebuchet MS" w:cs="Tahoma"/>
          <w:b/>
          <w:bCs/>
          <w:sz w:val="22"/>
          <w:szCs w:val="22"/>
        </w:rPr>
        <w:tab/>
      </w:r>
      <w:r w:rsidRPr="008137CC">
        <w:rPr>
          <w:rFonts w:ascii="Trebuchet MS" w:hAnsi="Trebuchet MS" w:cs="Tahoma"/>
          <w:b/>
          <w:bCs/>
          <w:sz w:val="22"/>
          <w:szCs w:val="22"/>
        </w:rPr>
        <w:tab/>
        <w:t>Permanent (on successful completion of NQT Year if applicable)</w:t>
      </w: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sz w:val="22"/>
          <w:szCs w:val="22"/>
        </w:rPr>
      </w:pPr>
      <w:r w:rsidRPr="008137CC">
        <w:rPr>
          <w:rFonts w:ascii="Trebuchet MS" w:hAnsi="Trebuchet MS" w:cs="Tahoma"/>
          <w:b/>
          <w:sz w:val="22"/>
          <w:szCs w:val="22"/>
        </w:rPr>
        <w:t>Responsible to:</w:t>
      </w:r>
      <w:r w:rsidRPr="008137CC">
        <w:rPr>
          <w:rFonts w:ascii="Trebuchet MS" w:hAnsi="Trebuchet MS" w:cs="Tahoma"/>
          <w:b/>
          <w:sz w:val="22"/>
          <w:szCs w:val="22"/>
        </w:rPr>
        <w:tab/>
      </w:r>
      <w:r w:rsidR="00D8162A" w:rsidRPr="008137CC">
        <w:rPr>
          <w:rFonts w:ascii="Trebuchet MS" w:hAnsi="Trebuchet MS" w:cs="Tahoma"/>
          <w:b/>
          <w:sz w:val="22"/>
          <w:szCs w:val="22"/>
        </w:rPr>
        <w:t xml:space="preserve">Head of </w:t>
      </w:r>
      <w:r w:rsidR="003C41D0">
        <w:rPr>
          <w:rFonts w:ascii="Trebuchet MS" w:hAnsi="Trebuchet MS" w:cs="Tahoma"/>
          <w:b/>
          <w:sz w:val="22"/>
          <w:szCs w:val="22"/>
        </w:rPr>
        <w:t>RS</w:t>
      </w:r>
    </w:p>
    <w:p w:rsidR="0006484F" w:rsidRPr="008137CC" w:rsidRDefault="0006484F" w:rsidP="0006484F">
      <w:pPr>
        <w:rPr>
          <w:rFonts w:ascii="Trebuchet MS" w:hAnsi="Trebuchet MS" w:cs="Tahoma"/>
          <w:b/>
          <w:bCs/>
          <w:sz w:val="22"/>
          <w:szCs w:val="22"/>
        </w:rPr>
      </w:pP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sz w:val="22"/>
          <w:szCs w:val="22"/>
        </w:rPr>
      </w:pPr>
      <w:r w:rsidRPr="008137CC">
        <w:rPr>
          <w:rFonts w:ascii="Trebuchet MS" w:hAnsi="Trebuchet MS" w:cs="Tahoma"/>
          <w:b/>
          <w:sz w:val="22"/>
          <w:szCs w:val="22"/>
        </w:rPr>
        <w:t>Introduction</w:t>
      </w:r>
    </w:p>
    <w:p w:rsidR="0006484F" w:rsidRPr="008137CC" w:rsidRDefault="0006484F" w:rsidP="0006484F">
      <w:pPr>
        <w:pStyle w:val="BodyText"/>
        <w:pBdr>
          <w:top w:val="double" w:sz="4" w:space="1" w:color="auto"/>
          <w:left w:val="double" w:sz="4" w:space="4" w:color="auto"/>
          <w:bottom w:val="double" w:sz="4" w:space="1" w:color="auto"/>
          <w:right w:val="double" w:sz="4" w:space="4" w:color="auto"/>
        </w:pBdr>
        <w:jc w:val="both"/>
        <w:rPr>
          <w:rFonts w:ascii="Trebuchet MS" w:hAnsi="Trebuchet MS" w:cs="Tahoma"/>
          <w:szCs w:val="22"/>
        </w:rPr>
      </w:pPr>
      <w:r w:rsidRPr="008137CC">
        <w:rPr>
          <w:rFonts w:ascii="Trebuchet MS" w:hAnsi="Trebuchet MS" w:cs="Tahoma"/>
          <w:szCs w:val="22"/>
        </w:rPr>
        <w:t xml:space="preserve">This job description should be read in conjunction with the current School Teachers’ Pay and Conditions Document and the provisions of that document will apply to the post holder. The performance of all the duties and responsibilities shown below will be under the reasonable direction of the Headteacher. The postholder is responsible to the Headteacher in all matters, and to the Head of Department in respect of curricular matters and the Head of Year in pastoral matters. </w:t>
      </w:r>
    </w:p>
    <w:p w:rsidR="0006484F" w:rsidRPr="008137CC" w:rsidRDefault="0006484F" w:rsidP="0006484F">
      <w:pPr>
        <w:pStyle w:val="Heading3"/>
        <w:pBdr>
          <w:top w:val="double" w:sz="4" w:space="1" w:color="auto"/>
          <w:left w:val="double" w:sz="4" w:space="4" w:color="auto"/>
          <w:bottom w:val="double" w:sz="4" w:space="1" w:color="auto"/>
          <w:right w:val="double" w:sz="4" w:space="4" w:color="auto"/>
        </w:pBdr>
        <w:spacing w:before="0" w:after="0"/>
        <w:rPr>
          <w:rFonts w:ascii="Trebuchet MS" w:hAnsi="Trebuchet MS" w:cs="Tahoma"/>
          <w:sz w:val="22"/>
          <w:szCs w:val="22"/>
        </w:rPr>
      </w:pPr>
    </w:p>
    <w:p w:rsidR="0006484F" w:rsidRPr="008137CC" w:rsidRDefault="0006484F" w:rsidP="0006484F">
      <w:pPr>
        <w:pStyle w:val="Heading3"/>
        <w:pBdr>
          <w:top w:val="double" w:sz="4" w:space="1" w:color="auto"/>
          <w:left w:val="double" w:sz="4" w:space="4" w:color="auto"/>
          <w:bottom w:val="double" w:sz="4" w:space="1" w:color="auto"/>
          <w:right w:val="double" w:sz="4" w:space="4" w:color="auto"/>
        </w:pBdr>
        <w:spacing w:before="0" w:after="0"/>
        <w:rPr>
          <w:rFonts w:ascii="Trebuchet MS" w:hAnsi="Trebuchet MS" w:cs="Tahoma"/>
          <w:sz w:val="22"/>
          <w:szCs w:val="22"/>
        </w:rPr>
      </w:pPr>
      <w:r w:rsidRPr="008137CC">
        <w:rPr>
          <w:rFonts w:ascii="Trebuchet MS" w:hAnsi="Trebuchet MS" w:cs="Tahoma"/>
          <w:sz w:val="22"/>
          <w:szCs w:val="22"/>
        </w:rPr>
        <w:t>General Duties</w:t>
      </w:r>
    </w:p>
    <w:p w:rsidR="0006484F" w:rsidRPr="008137CC" w:rsidRDefault="0006484F" w:rsidP="0006484F">
      <w:pPr>
        <w:pBdr>
          <w:top w:val="double" w:sz="4" w:space="1" w:color="auto"/>
          <w:left w:val="double" w:sz="4" w:space="4" w:color="auto"/>
          <w:bottom w:val="double" w:sz="4" w:space="1" w:color="auto"/>
          <w:right w:val="double" w:sz="4" w:space="4" w:color="auto"/>
        </w:pBdr>
        <w:jc w:val="both"/>
        <w:rPr>
          <w:rFonts w:ascii="Trebuchet MS" w:hAnsi="Trebuchet MS" w:cs="Tahoma"/>
          <w:sz w:val="22"/>
          <w:szCs w:val="22"/>
        </w:rPr>
      </w:pPr>
      <w:r w:rsidRPr="008137CC">
        <w:rPr>
          <w:rFonts w:ascii="Trebuchet MS" w:hAnsi="Trebuchet MS" w:cs="Tahoma"/>
          <w:sz w:val="22"/>
          <w:szCs w:val="22"/>
        </w:rPr>
        <w:t>The postholder will be expected to carry out the professional duties of a teacher as outlined in the School Teachers’ Pay and Conditions Document currently in operation, or any subsequent legislation. Teachers should also have due regard to the Teacher Standards (2012). Teachers’ performance will be assessed against these teacher standards as part of the appraisal process as relevant to their role in the school.</w:t>
      </w:r>
    </w:p>
    <w:p w:rsidR="0006484F" w:rsidRPr="008137CC" w:rsidRDefault="0006484F" w:rsidP="0006484F">
      <w:pPr>
        <w:pStyle w:val="Heading4"/>
        <w:pBdr>
          <w:top w:val="double" w:sz="4" w:space="1" w:color="auto"/>
          <w:left w:val="double" w:sz="4" w:space="4" w:color="auto"/>
          <w:bottom w:val="double" w:sz="4" w:space="1" w:color="auto"/>
          <w:right w:val="double" w:sz="4" w:space="4" w:color="auto"/>
        </w:pBdr>
        <w:spacing w:before="0" w:after="0"/>
        <w:rPr>
          <w:rFonts w:ascii="Trebuchet MS" w:hAnsi="Trebuchet MS" w:cs="Tahoma"/>
          <w:bCs w:val="0"/>
          <w:sz w:val="22"/>
          <w:szCs w:val="22"/>
        </w:rPr>
      </w:pPr>
    </w:p>
    <w:p w:rsidR="0006484F" w:rsidRPr="008137CC" w:rsidRDefault="0006484F" w:rsidP="0006484F">
      <w:pPr>
        <w:pStyle w:val="Heading4"/>
        <w:pBdr>
          <w:top w:val="double" w:sz="4" w:space="1" w:color="auto"/>
          <w:left w:val="double" w:sz="4" w:space="4" w:color="auto"/>
          <w:bottom w:val="double" w:sz="4" w:space="1" w:color="auto"/>
          <w:right w:val="double" w:sz="4" w:space="4" w:color="auto"/>
        </w:pBdr>
        <w:spacing w:before="0" w:after="0"/>
        <w:rPr>
          <w:rFonts w:ascii="Trebuchet MS" w:hAnsi="Trebuchet MS" w:cs="Tahoma"/>
          <w:bCs w:val="0"/>
          <w:sz w:val="22"/>
          <w:szCs w:val="22"/>
        </w:rPr>
      </w:pPr>
      <w:r w:rsidRPr="008137CC">
        <w:rPr>
          <w:rFonts w:ascii="Trebuchet MS" w:hAnsi="Trebuchet MS" w:cs="Tahoma"/>
          <w:bCs w:val="0"/>
          <w:sz w:val="22"/>
          <w:szCs w:val="22"/>
        </w:rPr>
        <w:t>General Responsibilities</w:t>
      </w:r>
    </w:p>
    <w:p w:rsidR="0006484F" w:rsidRPr="008137CC" w:rsidRDefault="0006484F" w:rsidP="0006484F">
      <w:pPr>
        <w:pBdr>
          <w:top w:val="double" w:sz="4" w:space="1" w:color="auto"/>
          <w:left w:val="double" w:sz="4" w:space="4" w:color="auto"/>
          <w:bottom w:val="double" w:sz="4" w:space="1" w:color="auto"/>
          <w:right w:val="double" w:sz="4" w:space="4" w:color="auto"/>
        </w:pBdr>
        <w:jc w:val="both"/>
        <w:rPr>
          <w:rFonts w:ascii="Trebuchet MS" w:hAnsi="Trebuchet MS" w:cs="Tahoma"/>
          <w:sz w:val="22"/>
          <w:szCs w:val="22"/>
        </w:rPr>
      </w:pPr>
      <w:r w:rsidRPr="008137CC">
        <w:rPr>
          <w:rFonts w:ascii="Trebuchet MS" w:hAnsi="Trebuchet MS" w:cs="Tahoma"/>
          <w:sz w:val="22"/>
          <w:szCs w:val="22"/>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rsidR="0006484F" w:rsidRDefault="0006484F" w:rsidP="0006484F">
      <w:pPr>
        <w:jc w:val="both"/>
        <w:rPr>
          <w:rFonts w:ascii="Trebuchet MS" w:hAnsi="Trebuchet MS" w:cs="Tahoma"/>
          <w:sz w:val="22"/>
          <w:szCs w:val="22"/>
        </w:rPr>
      </w:pPr>
    </w:p>
    <w:p w:rsidR="00070B0D" w:rsidRPr="008137CC" w:rsidRDefault="00070B0D" w:rsidP="0006484F">
      <w:pPr>
        <w:jc w:val="both"/>
        <w:rPr>
          <w:rFonts w:ascii="Trebuchet MS" w:hAnsi="Trebuchet MS" w:cs="Tahoma"/>
          <w:sz w:val="22"/>
          <w:szCs w:val="22"/>
        </w:rPr>
      </w:pP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sz w:val="22"/>
          <w:szCs w:val="22"/>
          <w:u w:val="single"/>
        </w:rPr>
      </w:pPr>
      <w:r w:rsidRPr="008137CC">
        <w:rPr>
          <w:rFonts w:ascii="Trebuchet MS" w:hAnsi="Trebuchet MS" w:cs="Tahoma"/>
          <w:b/>
          <w:sz w:val="22"/>
          <w:szCs w:val="22"/>
          <w:u w:val="single"/>
        </w:rPr>
        <w:t xml:space="preserve">Planning and Development </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set challenging teaching and learning objectives which are </w:t>
      </w:r>
      <w:r w:rsidR="008137CC">
        <w:rPr>
          <w:rFonts w:ascii="Trebuchet MS" w:hAnsi="Trebuchet MS" w:cs="Tahoma"/>
          <w:bCs/>
          <w:sz w:val="22"/>
          <w:szCs w:val="22"/>
        </w:rPr>
        <w:t>inclusive</w:t>
      </w:r>
      <w:r w:rsidRPr="008137CC">
        <w:rPr>
          <w:rFonts w:ascii="Trebuchet MS" w:hAnsi="Trebuchet MS" w:cs="Tahoma"/>
          <w:bCs/>
          <w:sz w:val="22"/>
          <w:szCs w:val="22"/>
        </w:rPr>
        <w:t xml:space="preserve"> </w:t>
      </w:r>
      <w:r w:rsidR="008137CC">
        <w:rPr>
          <w:rFonts w:ascii="Trebuchet MS" w:hAnsi="Trebuchet MS" w:cs="Tahoma"/>
          <w:bCs/>
          <w:sz w:val="22"/>
          <w:szCs w:val="22"/>
        </w:rPr>
        <w:t>of</w:t>
      </w:r>
      <w:r w:rsidRPr="008137CC">
        <w:rPr>
          <w:rFonts w:ascii="Trebuchet MS" w:hAnsi="Trebuchet MS" w:cs="Tahoma"/>
          <w:bCs/>
          <w:sz w:val="22"/>
          <w:szCs w:val="22"/>
        </w:rPr>
        <w:t xml:space="preserve"> all pupils in their classes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w:t>
      </w:r>
      <w:r w:rsidR="008137CC">
        <w:rPr>
          <w:rFonts w:ascii="Trebuchet MS" w:hAnsi="Trebuchet MS" w:cs="Tahoma"/>
          <w:bCs/>
          <w:sz w:val="22"/>
          <w:szCs w:val="22"/>
        </w:rPr>
        <w:t>plan l</w:t>
      </w:r>
      <w:r w:rsidRPr="008137CC">
        <w:rPr>
          <w:rFonts w:ascii="Trebuchet MS" w:hAnsi="Trebuchet MS" w:cs="Tahoma"/>
          <w:bCs/>
          <w:sz w:val="22"/>
          <w:szCs w:val="22"/>
        </w:rPr>
        <w:t xml:space="preserve">essons and sequences of lessons </w:t>
      </w:r>
      <w:r w:rsidR="008137CC">
        <w:rPr>
          <w:rFonts w:ascii="Trebuchet MS" w:hAnsi="Trebuchet MS" w:cs="Tahoma"/>
          <w:bCs/>
          <w:sz w:val="22"/>
          <w:szCs w:val="22"/>
        </w:rPr>
        <w:t>that meet the objectives of the department and wider school</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select and prepare resources</w:t>
      </w:r>
      <w:r w:rsidR="008137CC">
        <w:rPr>
          <w:rFonts w:ascii="Trebuchet MS" w:hAnsi="Trebuchet MS" w:cs="Tahoma"/>
          <w:bCs/>
          <w:sz w:val="22"/>
          <w:szCs w:val="22"/>
        </w:rPr>
        <w:t xml:space="preserve"> designed to meet the academic needs and interests of all pupils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contribute to teac</w:t>
      </w:r>
      <w:r w:rsidR="008137CC">
        <w:rPr>
          <w:rFonts w:ascii="Trebuchet MS" w:hAnsi="Trebuchet MS" w:cs="Tahoma"/>
          <w:bCs/>
          <w:sz w:val="22"/>
          <w:szCs w:val="22"/>
        </w:rPr>
        <w:t>hing teams, meetings and events within and beyond the department</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plan opportuni</w:t>
      </w:r>
      <w:r w:rsidR="00943CB0">
        <w:rPr>
          <w:rFonts w:ascii="Trebuchet MS" w:hAnsi="Trebuchet MS" w:cs="Tahoma"/>
          <w:bCs/>
          <w:sz w:val="22"/>
          <w:szCs w:val="22"/>
        </w:rPr>
        <w:t>ties for pupils to learn in out-</w:t>
      </w:r>
      <w:r w:rsidRPr="008137CC">
        <w:rPr>
          <w:rFonts w:ascii="Trebuchet MS" w:hAnsi="Trebuchet MS" w:cs="Tahoma"/>
          <w:bCs/>
          <w:sz w:val="22"/>
          <w:szCs w:val="22"/>
        </w:rPr>
        <w:t>of</w:t>
      </w:r>
      <w:r w:rsidR="00943CB0">
        <w:rPr>
          <w:rFonts w:ascii="Trebuchet MS" w:hAnsi="Trebuchet MS" w:cs="Tahoma"/>
          <w:bCs/>
          <w:sz w:val="22"/>
          <w:szCs w:val="22"/>
        </w:rPr>
        <w:t>-</w:t>
      </w:r>
      <w:r w:rsidRPr="008137CC">
        <w:rPr>
          <w:rFonts w:ascii="Trebuchet MS" w:hAnsi="Trebuchet MS" w:cs="Tahoma"/>
          <w:bCs/>
          <w:sz w:val="22"/>
          <w:szCs w:val="22"/>
        </w:rPr>
        <w:t>s</w:t>
      </w:r>
      <w:r w:rsidR="008137CC">
        <w:rPr>
          <w:rFonts w:ascii="Trebuchet MS" w:hAnsi="Trebuchet MS" w:cs="Tahoma"/>
          <w:bCs/>
          <w:sz w:val="22"/>
          <w:szCs w:val="22"/>
        </w:rPr>
        <w:t>chool contexts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prod</w:t>
      </w:r>
      <w:r w:rsidR="008137CC">
        <w:rPr>
          <w:rFonts w:ascii="Trebuchet MS" w:hAnsi="Trebuchet MS" w:cs="Tahoma"/>
          <w:bCs/>
          <w:sz w:val="22"/>
          <w:szCs w:val="22"/>
        </w:rPr>
        <w:t>uce and/or develop long and short term plans</w:t>
      </w:r>
      <w:r w:rsidRPr="008137CC">
        <w:rPr>
          <w:rFonts w:ascii="Trebuchet MS" w:hAnsi="Trebuchet MS" w:cs="Tahoma"/>
          <w:bCs/>
          <w:sz w:val="22"/>
          <w:szCs w:val="22"/>
        </w:rPr>
        <w:t xml:space="preserve"> in accordance with departmental and school policy and procedure</w:t>
      </w:r>
      <w:r w:rsidR="008137CC">
        <w:rPr>
          <w:rFonts w:ascii="Trebuchet MS" w:hAnsi="Trebuchet MS" w:cs="Tahoma"/>
          <w:bCs/>
          <w:sz w:val="22"/>
          <w:szCs w:val="22"/>
        </w:rPr>
        <w:t>s and within required deadlines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develop schemes of work and other documentation related to teach</w:t>
      </w:r>
      <w:r w:rsidR="00070B0D">
        <w:rPr>
          <w:rFonts w:ascii="Trebuchet MS" w:hAnsi="Trebuchet MS" w:cs="Tahoma"/>
          <w:bCs/>
          <w:sz w:val="22"/>
          <w:szCs w:val="22"/>
        </w:rPr>
        <w:t>ing and learning</w:t>
      </w:r>
    </w:p>
    <w:p w:rsidR="0006484F" w:rsidRDefault="0006484F" w:rsidP="0006484F">
      <w:pPr>
        <w:tabs>
          <w:tab w:val="num" w:pos="540"/>
        </w:tabs>
        <w:jc w:val="both"/>
        <w:rPr>
          <w:rFonts w:ascii="Trebuchet MS" w:hAnsi="Trebuchet MS" w:cs="Tahoma"/>
          <w:bCs/>
          <w:sz w:val="22"/>
          <w:szCs w:val="22"/>
        </w:rPr>
      </w:pPr>
    </w:p>
    <w:p w:rsidR="00070B0D" w:rsidRPr="008137CC" w:rsidRDefault="00070B0D" w:rsidP="0006484F">
      <w:pPr>
        <w:tabs>
          <w:tab w:val="num" w:pos="540"/>
        </w:tabs>
        <w:jc w:val="both"/>
        <w:rPr>
          <w:rFonts w:ascii="Trebuchet MS" w:hAnsi="Trebuchet MS" w:cs="Tahoma"/>
          <w:bCs/>
          <w:sz w:val="22"/>
          <w:szCs w:val="22"/>
        </w:rPr>
      </w:pP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sz w:val="22"/>
          <w:szCs w:val="22"/>
          <w:u w:val="single"/>
        </w:rPr>
      </w:pPr>
      <w:r w:rsidRPr="008137CC">
        <w:rPr>
          <w:rFonts w:ascii="Trebuchet MS" w:hAnsi="Trebuchet MS" w:cs="Tahoma"/>
          <w:b/>
          <w:sz w:val="22"/>
          <w:szCs w:val="22"/>
          <w:u w:val="single"/>
        </w:rPr>
        <w:t>Monitoring and assessment</w:t>
      </w:r>
    </w:p>
    <w:p w:rsidR="0006484F" w:rsidRPr="008137CC" w:rsidRDefault="0006484F" w:rsidP="008137CC">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make use of the school’s monitoring and assessment strategies to evaluate pupils’ progress towa</w:t>
      </w:r>
      <w:r w:rsidR="008137CC">
        <w:rPr>
          <w:rFonts w:ascii="Trebuchet MS" w:hAnsi="Trebuchet MS" w:cs="Tahoma"/>
          <w:bCs/>
          <w:sz w:val="22"/>
          <w:szCs w:val="22"/>
        </w:rPr>
        <w:t xml:space="preserve">rds planned learning objectives, using this </w:t>
      </w:r>
      <w:r w:rsidRPr="008137CC">
        <w:rPr>
          <w:rFonts w:ascii="Trebuchet MS" w:hAnsi="Trebuchet MS" w:cs="Tahoma"/>
          <w:bCs/>
          <w:sz w:val="22"/>
          <w:szCs w:val="22"/>
        </w:rPr>
        <w:t>information t</w:t>
      </w:r>
      <w:r w:rsidR="008137CC" w:rsidRPr="008137CC">
        <w:rPr>
          <w:rFonts w:ascii="Trebuchet MS" w:hAnsi="Trebuchet MS" w:cs="Tahoma"/>
          <w:bCs/>
          <w:sz w:val="22"/>
          <w:szCs w:val="22"/>
        </w:rPr>
        <w:t xml:space="preserve">o </w:t>
      </w:r>
      <w:r w:rsidR="00943CB0">
        <w:rPr>
          <w:rFonts w:ascii="Trebuchet MS" w:hAnsi="Trebuchet MS" w:cs="Tahoma"/>
          <w:bCs/>
          <w:sz w:val="22"/>
          <w:szCs w:val="22"/>
        </w:rPr>
        <w:t xml:space="preserve">systematically </w:t>
      </w:r>
      <w:r w:rsidR="008137CC" w:rsidRPr="008137CC">
        <w:rPr>
          <w:rFonts w:ascii="Trebuchet MS" w:hAnsi="Trebuchet MS" w:cs="Tahoma"/>
          <w:bCs/>
          <w:sz w:val="22"/>
          <w:szCs w:val="22"/>
        </w:rPr>
        <w:t>improve planning and teaching</w:t>
      </w:r>
    </w:p>
    <w:p w:rsid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monitor and assess the effectiveness of learning activities and </w:t>
      </w:r>
      <w:r w:rsidR="008137CC">
        <w:rPr>
          <w:rFonts w:ascii="Trebuchet MS" w:hAnsi="Trebuchet MS" w:cs="Tahoma"/>
          <w:bCs/>
          <w:sz w:val="22"/>
          <w:szCs w:val="22"/>
        </w:rPr>
        <w:t xml:space="preserve">amend and adjust these where necessary to better meet the needs of </w:t>
      </w:r>
      <w:r w:rsidR="00070B0D">
        <w:rPr>
          <w:rFonts w:ascii="Trebuchet MS" w:hAnsi="Trebuchet MS" w:cs="Tahoma"/>
          <w:bCs/>
          <w:sz w:val="22"/>
          <w:szCs w:val="22"/>
        </w:rPr>
        <w:t xml:space="preserve">our high-achieving </w:t>
      </w:r>
      <w:r w:rsidR="008137CC">
        <w:rPr>
          <w:rFonts w:ascii="Trebuchet MS" w:hAnsi="Trebuchet MS" w:cs="Tahoma"/>
          <w:bCs/>
          <w:sz w:val="22"/>
          <w:szCs w:val="22"/>
        </w:rPr>
        <w:t>pupils</w:t>
      </w:r>
    </w:p>
    <w:p w:rsidR="0006484F" w:rsidRPr="008137CC" w:rsidRDefault="008137CC"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Pr>
          <w:rFonts w:ascii="Trebuchet MS" w:hAnsi="Trebuchet MS" w:cs="Tahoma"/>
          <w:bCs/>
          <w:sz w:val="22"/>
          <w:szCs w:val="22"/>
        </w:rPr>
        <w:t xml:space="preserve">To </w:t>
      </w:r>
      <w:r w:rsidR="0006484F" w:rsidRPr="008137CC">
        <w:rPr>
          <w:rFonts w:ascii="Trebuchet MS" w:hAnsi="Trebuchet MS" w:cs="Tahoma"/>
          <w:bCs/>
          <w:sz w:val="22"/>
          <w:szCs w:val="22"/>
        </w:rPr>
        <w:t xml:space="preserve">provide constructive </w:t>
      </w:r>
      <w:r>
        <w:rPr>
          <w:rFonts w:ascii="Trebuchet MS" w:hAnsi="Trebuchet MS" w:cs="Tahoma"/>
          <w:bCs/>
          <w:sz w:val="22"/>
          <w:szCs w:val="22"/>
        </w:rPr>
        <w:t xml:space="preserve">formative </w:t>
      </w:r>
      <w:r w:rsidR="0006484F" w:rsidRPr="008137CC">
        <w:rPr>
          <w:rFonts w:ascii="Trebuchet MS" w:hAnsi="Trebuchet MS" w:cs="Tahoma"/>
          <w:bCs/>
          <w:sz w:val="22"/>
          <w:szCs w:val="22"/>
        </w:rPr>
        <w:t xml:space="preserve">feedback </w:t>
      </w:r>
      <w:r>
        <w:rPr>
          <w:rFonts w:ascii="Trebuchet MS" w:hAnsi="Trebuchet MS" w:cs="Tahoma"/>
          <w:bCs/>
          <w:sz w:val="22"/>
          <w:szCs w:val="22"/>
        </w:rPr>
        <w:t>to support pupils’ progress as they learn</w:t>
      </w:r>
    </w:p>
    <w:p w:rsidR="0006484F" w:rsidRPr="008137CC" w:rsidRDefault="008137CC" w:rsidP="00DA67F3">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assess pupils’ progress accurately against appropriate standards and </w:t>
      </w:r>
      <w:r>
        <w:rPr>
          <w:rFonts w:ascii="Trebuchet MS" w:hAnsi="Trebuchet MS" w:cs="Tahoma"/>
          <w:bCs/>
          <w:sz w:val="22"/>
          <w:szCs w:val="22"/>
        </w:rPr>
        <w:t>t</w:t>
      </w:r>
      <w:r w:rsidR="0006484F" w:rsidRPr="008137CC">
        <w:rPr>
          <w:rFonts w:ascii="Trebuchet MS" w:hAnsi="Trebuchet MS" w:cs="Tahoma"/>
          <w:bCs/>
          <w:sz w:val="22"/>
          <w:szCs w:val="22"/>
        </w:rPr>
        <w:t>o involve pupils in reflecting on, evaluating and improving the</w:t>
      </w:r>
      <w:r w:rsidRPr="008137CC">
        <w:rPr>
          <w:rFonts w:ascii="Trebuchet MS" w:hAnsi="Trebuchet MS" w:cs="Tahoma"/>
          <w:bCs/>
          <w:sz w:val="22"/>
          <w:szCs w:val="22"/>
        </w:rPr>
        <w:t>ir own performance and</w:t>
      </w:r>
      <w:r>
        <w:rPr>
          <w:rFonts w:ascii="Trebuchet MS" w:hAnsi="Trebuchet MS" w:cs="Tahoma"/>
          <w:bCs/>
          <w:sz w:val="22"/>
          <w:szCs w:val="22"/>
        </w:rPr>
        <w:t xml:space="preserve"> therefore</w:t>
      </w:r>
      <w:r w:rsidRPr="008137CC">
        <w:rPr>
          <w:rFonts w:ascii="Trebuchet MS" w:hAnsi="Trebuchet MS" w:cs="Tahoma"/>
          <w:bCs/>
          <w:sz w:val="22"/>
          <w:szCs w:val="22"/>
        </w:rPr>
        <w:t xml:space="preserve"> progress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identify and support pupils with differing levels of ability </w:t>
      </w:r>
      <w:r w:rsidR="00943CB0">
        <w:rPr>
          <w:rFonts w:ascii="Trebuchet MS" w:hAnsi="Trebuchet MS" w:cs="Tahoma"/>
          <w:bCs/>
          <w:sz w:val="22"/>
          <w:szCs w:val="22"/>
        </w:rPr>
        <w:t>and</w:t>
      </w:r>
      <w:r w:rsidRPr="008137CC">
        <w:rPr>
          <w:rFonts w:ascii="Trebuchet MS" w:hAnsi="Trebuchet MS" w:cs="Tahoma"/>
          <w:bCs/>
          <w:sz w:val="22"/>
          <w:szCs w:val="22"/>
        </w:rPr>
        <w:t xml:space="preserve"> </w:t>
      </w:r>
      <w:r w:rsidR="008137CC">
        <w:rPr>
          <w:rFonts w:ascii="Trebuchet MS" w:hAnsi="Trebuchet MS" w:cs="Tahoma"/>
          <w:bCs/>
          <w:sz w:val="22"/>
          <w:szCs w:val="22"/>
        </w:rPr>
        <w:t>needs</w:t>
      </w:r>
      <w:r w:rsidR="00943CB0">
        <w:rPr>
          <w:rFonts w:ascii="Trebuchet MS" w:hAnsi="Trebuchet MS" w:cs="Tahoma"/>
          <w:bCs/>
          <w:sz w:val="22"/>
          <w:szCs w:val="22"/>
        </w:rPr>
        <w:t>, including (but not limited to) EAL, SEN, PP, and high achievers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record pupils’ progress and achievements systematically</w:t>
      </w:r>
      <w:r w:rsidR="00943CB0">
        <w:rPr>
          <w:rFonts w:ascii="Trebuchet MS" w:hAnsi="Trebuchet MS" w:cs="Tahoma"/>
          <w:bCs/>
          <w:sz w:val="22"/>
          <w:szCs w:val="22"/>
        </w:rPr>
        <w:t xml:space="preserve"> and in line with department policy</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report on pupils’ attainment to parents, carers, other professi</w:t>
      </w:r>
      <w:r w:rsidR="00943CB0">
        <w:rPr>
          <w:rFonts w:ascii="Trebuchet MS" w:hAnsi="Trebuchet MS" w:cs="Tahoma"/>
          <w:bCs/>
          <w:sz w:val="22"/>
          <w:szCs w:val="22"/>
        </w:rPr>
        <w:t>onals and pupils as appropriate</w:t>
      </w:r>
    </w:p>
    <w:p w:rsidR="0006484F" w:rsidRPr="008137CC" w:rsidRDefault="0006484F" w:rsidP="005956B6">
      <w:pPr>
        <w:tabs>
          <w:tab w:val="num" w:pos="540"/>
        </w:tabs>
        <w:jc w:val="both"/>
        <w:rPr>
          <w:rFonts w:ascii="Trebuchet MS" w:hAnsi="Trebuchet MS" w:cs="Tahoma"/>
          <w:b/>
          <w:sz w:val="22"/>
          <w:szCs w:val="22"/>
          <w:u w:val="single"/>
        </w:rPr>
      </w:pPr>
    </w:p>
    <w:p w:rsidR="0006484F" w:rsidRPr="008137CC" w:rsidRDefault="0006484F" w:rsidP="0006484F">
      <w:pPr>
        <w:pBdr>
          <w:top w:val="double" w:sz="4" w:space="1" w:color="auto"/>
          <w:left w:val="double" w:sz="4" w:space="4" w:color="auto"/>
          <w:bottom w:val="double" w:sz="4" w:space="1" w:color="auto"/>
          <w:right w:val="double" w:sz="4" w:space="4" w:color="auto"/>
        </w:pBdr>
        <w:rPr>
          <w:rFonts w:ascii="Trebuchet MS" w:hAnsi="Trebuchet MS" w:cs="Tahoma"/>
          <w:b/>
          <w:sz w:val="22"/>
          <w:szCs w:val="22"/>
          <w:u w:val="single"/>
        </w:rPr>
      </w:pPr>
      <w:r w:rsidRPr="008137CC">
        <w:rPr>
          <w:rFonts w:ascii="Trebuchet MS" w:hAnsi="Trebuchet MS" w:cs="Tahoma"/>
          <w:b/>
          <w:sz w:val="22"/>
          <w:szCs w:val="22"/>
          <w:u w:val="single"/>
        </w:rPr>
        <w:lastRenderedPageBreak/>
        <w:t>Teaching and Class Management</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have high expectations of pupils and build successful relationships c</w:t>
      </w:r>
      <w:r w:rsidR="00943CB0">
        <w:rPr>
          <w:rFonts w:ascii="Trebuchet MS" w:hAnsi="Trebuchet MS" w:cs="Tahoma"/>
          <w:bCs/>
          <w:sz w:val="22"/>
          <w:szCs w:val="22"/>
        </w:rPr>
        <w:t>entred on teaching and learning</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establish a purposeful learning environment where diversity is </w:t>
      </w:r>
      <w:r w:rsidR="00943CB0">
        <w:rPr>
          <w:rFonts w:ascii="Trebuchet MS" w:hAnsi="Trebuchet MS" w:cs="Tahoma"/>
          <w:bCs/>
          <w:sz w:val="22"/>
          <w:szCs w:val="22"/>
        </w:rPr>
        <w:t>celebrated</w:t>
      </w:r>
      <w:r w:rsidRPr="008137CC">
        <w:rPr>
          <w:rFonts w:ascii="Trebuchet MS" w:hAnsi="Trebuchet MS" w:cs="Tahoma"/>
          <w:bCs/>
          <w:sz w:val="22"/>
          <w:szCs w:val="22"/>
        </w:rPr>
        <w:t xml:space="preserve"> and where </w:t>
      </w:r>
      <w:r w:rsidR="005956B6">
        <w:rPr>
          <w:rFonts w:ascii="Trebuchet MS" w:hAnsi="Trebuchet MS" w:cs="Tahoma"/>
          <w:bCs/>
          <w:sz w:val="22"/>
          <w:szCs w:val="22"/>
        </w:rPr>
        <w:t xml:space="preserve">all </w:t>
      </w:r>
      <w:r w:rsidRPr="008137CC">
        <w:rPr>
          <w:rFonts w:ascii="Trebuchet MS" w:hAnsi="Trebuchet MS" w:cs="Tahoma"/>
          <w:bCs/>
          <w:sz w:val="22"/>
          <w:szCs w:val="22"/>
        </w:rPr>
        <w:t xml:space="preserve">pupils </w:t>
      </w:r>
      <w:r w:rsidR="005956B6">
        <w:rPr>
          <w:rFonts w:ascii="Trebuchet MS" w:hAnsi="Trebuchet MS" w:cs="Tahoma"/>
          <w:bCs/>
          <w:sz w:val="22"/>
          <w:szCs w:val="22"/>
        </w:rPr>
        <w:t>feel</w:t>
      </w:r>
      <w:r w:rsidR="00943CB0">
        <w:rPr>
          <w:rFonts w:ascii="Trebuchet MS" w:hAnsi="Trebuchet MS" w:cs="Tahoma"/>
          <w:bCs/>
          <w:sz w:val="22"/>
          <w:szCs w:val="22"/>
        </w:rPr>
        <w:t xml:space="preserve"> safe and </w:t>
      </w:r>
      <w:r w:rsidR="005956B6">
        <w:rPr>
          <w:rFonts w:ascii="Trebuchet MS" w:hAnsi="Trebuchet MS" w:cs="Tahoma"/>
          <w:bCs/>
          <w:sz w:val="22"/>
          <w:szCs w:val="22"/>
        </w:rPr>
        <w:t xml:space="preserve">are </w:t>
      </w:r>
      <w:r w:rsidR="00943CB0">
        <w:rPr>
          <w:rFonts w:ascii="Trebuchet MS" w:hAnsi="Trebuchet MS" w:cs="Tahoma"/>
          <w:bCs/>
          <w:sz w:val="22"/>
          <w:szCs w:val="22"/>
        </w:rPr>
        <w:t>valued</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w:t>
      </w:r>
      <w:r w:rsidR="00943CB0">
        <w:rPr>
          <w:rFonts w:ascii="Trebuchet MS" w:hAnsi="Trebuchet MS" w:cs="Tahoma"/>
          <w:bCs/>
          <w:sz w:val="22"/>
          <w:szCs w:val="22"/>
        </w:rPr>
        <w:t xml:space="preserve">have an </w:t>
      </w:r>
      <w:r w:rsidR="005956B6">
        <w:rPr>
          <w:rFonts w:ascii="Trebuchet MS" w:hAnsi="Trebuchet MS" w:cs="Tahoma"/>
          <w:bCs/>
          <w:sz w:val="22"/>
          <w:szCs w:val="22"/>
        </w:rPr>
        <w:t>excellent</w:t>
      </w:r>
      <w:r w:rsidR="00943CB0">
        <w:rPr>
          <w:rFonts w:ascii="Trebuchet MS" w:hAnsi="Trebuchet MS" w:cs="Tahoma"/>
          <w:bCs/>
          <w:sz w:val="22"/>
          <w:szCs w:val="22"/>
        </w:rPr>
        <w:t xml:space="preserve"> knowledge of the subject of </w:t>
      </w:r>
      <w:r w:rsidR="002569D7">
        <w:rPr>
          <w:rFonts w:ascii="Trebuchet MS" w:hAnsi="Trebuchet MS" w:cs="Tahoma"/>
          <w:bCs/>
          <w:sz w:val="22"/>
          <w:szCs w:val="22"/>
        </w:rPr>
        <w:t>Religious Studies</w:t>
      </w:r>
      <w:r w:rsidR="00943CB0">
        <w:rPr>
          <w:rFonts w:ascii="Trebuchet MS" w:hAnsi="Trebuchet MS" w:cs="Tahoma"/>
          <w:bCs/>
          <w:sz w:val="22"/>
          <w:szCs w:val="22"/>
        </w:rPr>
        <w:t xml:space="preserve"> and the </w:t>
      </w:r>
      <w:r w:rsidR="002569D7">
        <w:rPr>
          <w:rFonts w:ascii="Trebuchet MS" w:hAnsi="Trebuchet MS" w:cs="Tahoma"/>
          <w:bCs/>
          <w:sz w:val="22"/>
          <w:szCs w:val="22"/>
        </w:rPr>
        <w:t>religious</w:t>
      </w:r>
      <w:r w:rsidR="00943CB0">
        <w:rPr>
          <w:rFonts w:ascii="Trebuchet MS" w:hAnsi="Trebuchet MS" w:cs="Tahoma"/>
          <w:bCs/>
          <w:sz w:val="22"/>
          <w:szCs w:val="22"/>
        </w:rPr>
        <w:t xml:space="preserve"> to support and challenge all pupils, including high achievers </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teach clearly structured lessons or sequences of work which interest and motivate </w:t>
      </w:r>
      <w:r w:rsidR="005956B6">
        <w:rPr>
          <w:rFonts w:ascii="Trebuchet MS" w:hAnsi="Trebuchet MS" w:cs="Tahoma"/>
          <w:bCs/>
          <w:sz w:val="22"/>
          <w:szCs w:val="22"/>
        </w:rPr>
        <w:t xml:space="preserve">high-achieving </w:t>
      </w:r>
      <w:r w:rsidRPr="008137CC">
        <w:rPr>
          <w:rFonts w:ascii="Trebuchet MS" w:hAnsi="Trebuchet MS" w:cs="Tahoma"/>
          <w:bCs/>
          <w:sz w:val="22"/>
          <w:szCs w:val="22"/>
        </w:rPr>
        <w:t>pupils, make learning objectives clear, employ interactive teaching metho</w:t>
      </w:r>
      <w:r w:rsidR="00943CB0">
        <w:rPr>
          <w:rFonts w:ascii="Trebuchet MS" w:hAnsi="Trebuchet MS" w:cs="Tahoma"/>
          <w:bCs/>
          <w:sz w:val="22"/>
          <w:szCs w:val="22"/>
        </w:rPr>
        <w:t>ds and collaborative work</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w:t>
      </w:r>
      <w:r w:rsidR="00943CB0">
        <w:rPr>
          <w:rFonts w:ascii="Trebuchet MS" w:hAnsi="Trebuchet MS" w:cs="Tahoma"/>
          <w:bCs/>
          <w:sz w:val="22"/>
          <w:szCs w:val="22"/>
        </w:rPr>
        <w:t xml:space="preserve">facilitate active </w:t>
      </w:r>
      <w:r w:rsidRPr="008137CC">
        <w:rPr>
          <w:rFonts w:ascii="Trebuchet MS" w:hAnsi="Trebuchet MS" w:cs="Tahoma"/>
          <w:bCs/>
          <w:sz w:val="22"/>
          <w:szCs w:val="22"/>
        </w:rPr>
        <w:t xml:space="preserve">learning that enables pupils to </w:t>
      </w:r>
      <w:r w:rsidR="00943CB0">
        <w:rPr>
          <w:rFonts w:ascii="Trebuchet MS" w:hAnsi="Trebuchet MS" w:cs="Tahoma"/>
          <w:bCs/>
          <w:sz w:val="22"/>
          <w:szCs w:val="22"/>
        </w:rPr>
        <w:t>develop as independent thinkers and to reach their full academic potential</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differentiate teaching to meet the needs of pupils of all ability ranges taking into account varying interests, experiences and achievements of boys and girls and different cultural and ethnic groups </w:t>
      </w:r>
      <w:r w:rsidR="00943CB0">
        <w:rPr>
          <w:rFonts w:ascii="Trebuchet MS" w:hAnsi="Trebuchet MS" w:cs="Tahoma"/>
          <w:bCs/>
          <w:sz w:val="22"/>
          <w:szCs w:val="22"/>
        </w:rPr>
        <w:t>to help them make progress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organise and manage teachin</w:t>
      </w:r>
      <w:r w:rsidR="00943CB0">
        <w:rPr>
          <w:rFonts w:ascii="Trebuchet MS" w:hAnsi="Trebuchet MS" w:cs="Tahoma"/>
          <w:bCs/>
          <w:sz w:val="22"/>
          <w:szCs w:val="22"/>
        </w:rPr>
        <w:t>g and learning time effectively</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organise and manage the physical teaching space, tools, materials, texts and resources safely and effectively with the help of support staff where appro</w:t>
      </w:r>
      <w:r w:rsidR="00943CB0">
        <w:rPr>
          <w:rFonts w:ascii="Trebuchet MS" w:hAnsi="Trebuchet MS" w:cs="Tahoma"/>
          <w:bCs/>
          <w:sz w:val="22"/>
          <w:szCs w:val="22"/>
        </w:rPr>
        <w:t>priate</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set high expectations for pupils’ behaviour and establish a clear framework for classroom discipline in line with school policy to anticipate and manage pupils’ behaviour constructively and promot</w:t>
      </w:r>
      <w:r w:rsidR="00943CB0">
        <w:rPr>
          <w:rFonts w:ascii="Trebuchet MS" w:hAnsi="Trebuchet MS" w:cs="Tahoma"/>
          <w:bCs/>
          <w:sz w:val="22"/>
          <w:szCs w:val="22"/>
        </w:rPr>
        <w:t>e self-control and independence</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use ICT effectively in de</w:t>
      </w:r>
      <w:r w:rsidR="00943CB0">
        <w:rPr>
          <w:rFonts w:ascii="Trebuchet MS" w:hAnsi="Trebuchet MS" w:cs="Tahoma"/>
          <w:bCs/>
          <w:sz w:val="22"/>
          <w:szCs w:val="22"/>
        </w:rPr>
        <w:t>livery of teaching and learning</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take responsibility for teaching a class or classes over a sustained</w:t>
      </w:r>
      <w:r w:rsidR="00943CB0">
        <w:rPr>
          <w:rFonts w:ascii="Trebuchet MS" w:hAnsi="Trebuchet MS" w:cs="Tahoma"/>
          <w:bCs/>
          <w:sz w:val="22"/>
          <w:szCs w:val="22"/>
        </w:rPr>
        <w:t xml:space="preserve"> and substantial period of time</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w:t>
      </w:r>
      <w:r w:rsidR="005956B6">
        <w:rPr>
          <w:rFonts w:ascii="Trebuchet MS" w:hAnsi="Trebuchet MS" w:cs="Tahoma"/>
          <w:bCs/>
          <w:sz w:val="22"/>
          <w:szCs w:val="22"/>
        </w:rPr>
        <w:t>set independent learning</w:t>
      </w:r>
      <w:r w:rsidRPr="008137CC">
        <w:rPr>
          <w:rFonts w:ascii="Trebuchet MS" w:hAnsi="Trebuchet MS" w:cs="Tahoma"/>
          <w:bCs/>
          <w:sz w:val="22"/>
          <w:szCs w:val="22"/>
        </w:rPr>
        <w:t xml:space="preserve"> and other out-of-class work </w:t>
      </w:r>
      <w:r w:rsidR="005956B6">
        <w:rPr>
          <w:rFonts w:ascii="Trebuchet MS" w:hAnsi="Trebuchet MS" w:cs="Tahoma"/>
          <w:bCs/>
          <w:sz w:val="22"/>
          <w:szCs w:val="22"/>
        </w:rPr>
        <w:t xml:space="preserve">in line with department policy </w:t>
      </w:r>
      <w:r w:rsidRPr="008137CC">
        <w:rPr>
          <w:rFonts w:ascii="Trebuchet MS" w:hAnsi="Trebuchet MS" w:cs="Tahoma"/>
          <w:bCs/>
          <w:sz w:val="22"/>
          <w:szCs w:val="22"/>
        </w:rPr>
        <w:t>which extends work carried out in the class and encourage</w:t>
      </w:r>
      <w:r w:rsidR="00943CB0">
        <w:rPr>
          <w:rFonts w:ascii="Trebuchet MS" w:hAnsi="Trebuchet MS" w:cs="Tahoma"/>
          <w:bCs/>
          <w:sz w:val="22"/>
          <w:szCs w:val="22"/>
        </w:rPr>
        <w:t>s pupils to learn independently</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work collaboratively with other professionals and manage the work of support staff to enhance pupils’ learning</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recognise and respond effectively to equality issues as they arise </w:t>
      </w:r>
      <w:r w:rsidR="002179A0">
        <w:rPr>
          <w:rFonts w:ascii="Trebuchet MS" w:hAnsi="Trebuchet MS" w:cs="Tahoma"/>
          <w:bCs/>
          <w:sz w:val="22"/>
          <w:szCs w:val="22"/>
        </w:rPr>
        <w:t>in the classroom and challenge</w:t>
      </w:r>
      <w:r w:rsidRPr="008137CC">
        <w:rPr>
          <w:rFonts w:ascii="Trebuchet MS" w:hAnsi="Trebuchet MS" w:cs="Tahoma"/>
          <w:bCs/>
          <w:sz w:val="22"/>
          <w:szCs w:val="22"/>
        </w:rPr>
        <w:t xml:space="preserve"> stereotyped views, bullying and harassment in accordance wi</w:t>
      </w:r>
      <w:r w:rsidR="00943CB0">
        <w:rPr>
          <w:rFonts w:ascii="Trebuchet MS" w:hAnsi="Trebuchet MS" w:cs="Tahoma"/>
          <w:bCs/>
          <w:sz w:val="22"/>
          <w:szCs w:val="22"/>
        </w:rPr>
        <w:t>th school policy and procedures</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To be aware of and comply with policies and procedures relating to child protection, health, safety and security, confidentiality and data protection, reporting all co</w:t>
      </w:r>
      <w:r w:rsidR="00943CB0">
        <w:rPr>
          <w:rFonts w:ascii="Trebuchet MS" w:hAnsi="Trebuchet MS" w:cs="Tahoma"/>
          <w:bCs/>
          <w:sz w:val="22"/>
          <w:szCs w:val="22"/>
        </w:rPr>
        <w:t>ncerns to an appropriate person</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ind w:left="540" w:hanging="540"/>
        <w:jc w:val="both"/>
        <w:rPr>
          <w:rFonts w:ascii="Trebuchet MS" w:hAnsi="Trebuchet MS" w:cs="Tahoma"/>
          <w:bCs/>
          <w:sz w:val="22"/>
          <w:szCs w:val="22"/>
        </w:rPr>
      </w:pPr>
      <w:r w:rsidRPr="008137CC">
        <w:rPr>
          <w:rFonts w:ascii="Trebuchet MS" w:hAnsi="Trebuchet MS" w:cs="Tahoma"/>
          <w:bCs/>
          <w:sz w:val="22"/>
          <w:szCs w:val="22"/>
        </w:rPr>
        <w:t xml:space="preserve">To attend and </w:t>
      </w:r>
      <w:r w:rsidR="00943CB0">
        <w:rPr>
          <w:rFonts w:ascii="Trebuchet MS" w:hAnsi="Trebuchet MS" w:cs="Tahoma"/>
          <w:bCs/>
          <w:sz w:val="22"/>
          <w:szCs w:val="22"/>
        </w:rPr>
        <w:t>participate in regular meetings</w:t>
      </w:r>
    </w:p>
    <w:p w:rsidR="0006484F" w:rsidRDefault="0006484F" w:rsidP="0006484F">
      <w:pPr>
        <w:jc w:val="both"/>
        <w:rPr>
          <w:rFonts w:ascii="Trebuchet MS" w:hAnsi="Trebuchet MS" w:cs="Tahoma"/>
          <w:b/>
          <w:sz w:val="22"/>
          <w:szCs w:val="22"/>
          <w:u w:val="single"/>
        </w:rPr>
      </w:pPr>
    </w:p>
    <w:p w:rsidR="005956B6" w:rsidRPr="008137CC" w:rsidRDefault="005956B6" w:rsidP="0006484F">
      <w:pPr>
        <w:jc w:val="both"/>
        <w:rPr>
          <w:rFonts w:ascii="Trebuchet MS" w:hAnsi="Trebuchet MS" w:cs="Tahoma"/>
          <w:b/>
          <w:sz w:val="22"/>
          <w:szCs w:val="22"/>
          <w:u w:val="single"/>
        </w:rPr>
      </w:pPr>
    </w:p>
    <w:p w:rsidR="0006484F" w:rsidRPr="008137CC" w:rsidRDefault="0006484F" w:rsidP="0006484F">
      <w:pPr>
        <w:pBdr>
          <w:top w:val="double" w:sz="4" w:space="1" w:color="auto"/>
          <w:left w:val="double" w:sz="4" w:space="4" w:color="auto"/>
          <w:bottom w:val="double" w:sz="4" w:space="1" w:color="auto"/>
          <w:right w:val="double" w:sz="4" w:space="4" w:color="auto"/>
        </w:pBdr>
        <w:autoSpaceDE w:val="0"/>
        <w:autoSpaceDN w:val="0"/>
        <w:adjustRightInd w:val="0"/>
        <w:rPr>
          <w:rFonts w:ascii="Trebuchet MS" w:hAnsi="Trebuchet MS" w:cs="Tahoma"/>
          <w:b/>
          <w:bCs/>
          <w:sz w:val="22"/>
          <w:szCs w:val="22"/>
        </w:rPr>
      </w:pPr>
      <w:r w:rsidRPr="008137CC">
        <w:rPr>
          <w:rFonts w:ascii="Trebuchet MS" w:hAnsi="Trebuchet MS" w:cs="Tahoma"/>
          <w:b/>
          <w:bCs/>
          <w:sz w:val="22"/>
          <w:szCs w:val="22"/>
        </w:rPr>
        <w:t>Personal Professional Development</w:t>
      </w:r>
    </w:p>
    <w:p w:rsidR="00903777" w:rsidRDefault="0006484F" w:rsidP="006C20B8">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autoSpaceDE w:val="0"/>
        <w:autoSpaceDN w:val="0"/>
        <w:adjustRightInd w:val="0"/>
        <w:ind w:left="540" w:hanging="540"/>
        <w:rPr>
          <w:rFonts w:ascii="Trebuchet MS" w:hAnsi="Trebuchet MS" w:cs="Tahoma"/>
          <w:sz w:val="22"/>
          <w:szCs w:val="22"/>
        </w:rPr>
      </w:pPr>
      <w:r w:rsidRPr="00903777">
        <w:rPr>
          <w:rFonts w:ascii="Trebuchet MS" w:hAnsi="Trebuchet MS" w:cs="Tahoma"/>
          <w:sz w:val="22"/>
          <w:szCs w:val="22"/>
        </w:rPr>
        <w:t>To</w:t>
      </w:r>
      <w:r w:rsidR="00903777">
        <w:rPr>
          <w:rFonts w:ascii="Trebuchet MS" w:hAnsi="Trebuchet MS" w:cs="Tahoma"/>
          <w:sz w:val="22"/>
          <w:szCs w:val="22"/>
        </w:rPr>
        <w:t xml:space="preserve"> take responsibility for their own professional development, drawing on the support and guidance of colleagues as necessary </w:t>
      </w:r>
    </w:p>
    <w:p w:rsidR="0006484F" w:rsidRPr="00903777" w:rsidRDefault="00903777" w:rsidP="006C20B8">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autoSpaceDE w:val="0"/>
        <w:autoSpaceDN w:val="0"/>
        <w:adjustRightInd w:val="0"/>
        <w:ind w:left="540" w:hanging="540"/>
        <w:rPr>
          <w:rFonts w:ascii="Trebuchet MS" w:hAnsi="Trebuchet MS" w:cs="Tahoma"/>
          <w:sz w:val="22"/>
          <w:szCs w:val="22"/>
        </w:rPr>
      </w:pPr>
      <w:r>
        <w:rPr>
          <w:rFonts w:ascii="Trebuchet MS" w:hAnsi="Trebuchet MS" w:cs="Tahoma"/>
          <w:sz w:val="22"/>
          <w:szCs w:val="22"/>
        </w:rPr>
        <w:t xml:space="preserve">To </w:t>
      </w:r>
      <w:r w:rsidRPr="00903777">
        <w:rPr>
          <w:rFonts w:ascii="Trebuchet MS" w:hAnsi="Trebuchet MS" w:cs="Tahoma"/>
          <w:sz w:val="22"/>
          <w:szCs w:val="22"/>
        </w:rPr>
        <w:t xml:space="preserve">continually reflect and improve upon pedagogical knowledge, maintaining </w:t>
      </w:r>
      <w:r w:rsidR="0006484F" w:rsidRPr="00903777">
        <w:rPr>
          <w:rFonts w:ascii="Trebuchet MS" w:hAnsi="Trebuchet MS" w:cs="Tahoma"/>
          <w:sz w:val="22"/>
          <w:szCs w:val="22"/>
        </w:rPr>
        <w:t xml:space="preserve">an up-to-date knowledge and understanding of professional duties and regularly </w:t>
      </w:r>
      <w:r>
        <w:rPr>
          <w:rFonts w:ascii="Trebuchet MS" w:hAnsi="Trebuchet MS" w:cs="Tahoma"/>
          <w:sz w:val="22"/>
          <w:szCs w:val="22"/>
        </w:rPr>
        <w:t>evaluate practice</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autoSpaceDE w:val="0"/>
        <w:autoSpaceDN w:val="0"/>
        <w:adjustRightInd w:val="0"/>
        <w:ind w:left="540" w:hanging="540"/>
        <w:rPr>
          <w:rFonts w:ascii="Trebuchet MS" w:hAnsi="Trebuchet MS" w:cs="Tahoma"/>
          <w:sz w:val="22"/>
          <w:szCs w:val="22"/>
        </w:rPr>
      </w:pPr>
      <w:r w:rsidRPr="008137CC">
        <w:rPr>
          <w:rFonts w:ascii="Trebuchet MS" w:hAnsi="Trebuchet MS" w:cs="Tahoma"/>
          <w:sz w:val="22"/>
          <w:szCs w:val="22"/>
        </w:rPr>
        <w:t>To participate in Performance Management and be committed to evaluating and improving performance through appro</w:t>
      </w:r>
      <w:r w:rsidR="00903777">
        <w:rPr>
          <w:rFonts w:ascii="Trebuchet MS" w:hAnsi="Trebuchet MS" w:cs="Tahoma"/>
          <w:sz w:val="22"/>
          <w:szCs w:val="22"/>
        </w:rPr>
        <w:t>priate professional development</w:t>
      </w:r>
    </w:p>
    <w:p w:rsidR="0006484F" w:rsidRPr="008137CC"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autoSpaceDE w:val="0"/>
        <w:autoSpaceDN w:val="0"/>
        <w:adjustRightInd w:val="0"/>
        <w:ind w:left="540" w:hanging="540"/>
        <w:rPr>
          <w:rFonts w:ascii="Trebuchet MS" w:hAnsi="Trebuchet MS" w:cs="Tahoma"/>
          <w:sz w:val="22"/>
          <w:szCs w:val="22"/>
        </w:rPr>
      </w:pPr>
      <w:r w:rsidRPr="008137CC">
        <w:rPr>
          <w:rFonts w:ascii="Trebuchet MS" w:hAnsi="Trebuchet MS" w:cs="Tahoma"/>
          <w:sz w:val="22"/>
          <w:szCs w:val="22"/>
        </w:rPr>
        <w:t>To develop and maintain a creative and constructively critical approach towards innovation; be prepared to adapt practice and act upon advice and feedb</w:t>
      </w:r>
      <w:r w:rsidR="00903777">
        <w:rPr>
          <w:rFonts w:ascii="Trebuchet MS" w:hAnsi="Trebuchet MS" w:cs="Tahoma"/>
          <w:sz w:val="22"/>
          <w:szCs w:val="22"/>
        </w:rPr>
        <w:t>ack from coaching and mentoring</w:t>
      </w:r>
    </w:p>
    <w:p w:rsidR="0006484F" w:rsidRPr="002179A0" w:rsidRDefault="0006484F" w:rsidP="0006484F">
      <w:pPr>
        <w:numPr>
          <w:ilvl w:val="3"/>
          <w:numId w:val="1"/>
        </w:numPr>
        <w:pBdr>
          <w:top w:val="double" w:sz="4" w:space="1" w:color="auto"/>
          <w:left w:val="double" w:sz="4" w:space="4" w:color="auto"/>
          <w:bottom w:val="double" w:sz="4" w:space="1" w:color="auto"/>
          <w:right w:val="double" w:sz="4" w:space="4" w:color="auto"/>
        </w:pBdr>
        <w:tabs>
          <w:tab w:val="clear" w:pos="2880"/>
          <w:tab w:val="num" w:pos="540"/>
        </w:tabs>
        <w:autoSpaceDE w:val="0"/>
        <w:autoSpaceDN w:val="0"/>
        <w:adjustRightInd w:val="0"/>
        <w:ind w:left="540" w:hanging="540"/>
        <w:rPr>
          <w:rFonts w:ascii="Trebuchet MS" w:hAnsi="Trebuchet MS" w:cs="Tahoma"/>
          <w:sz w:val="22"/>
          <w:szCs w:val="22"/>
        </w:rPr>
      </w:pPr>
      <w:r w:rsidRPr="008137CC">
        <w:rPr>
          <w:rFonts w:ascii="Trebuchet MS" w:hAnsi="Trebuchet MS" w:cs="Tahoma"/>
          <w:sz w:val="22"/>
          <w:szCs w:val="22"/>
        </w:rPr>
        <w:t>To develop and maintain a good, up-to-date working knowledge of a range of teaching, learning and behaviour management strategies i</w:t>
      </w:r>
      <w:r w:rsidR="00903777">
        <w:rPr>
          <w:rFonts w:ascii="Trebuchet MS" w:hAnsi="Trebuchet MS" w:cs="Tahoma"/>
          <w:sz w:val="22"/>
          <w:szCs w:val="22"/>
        </w:rPr>
        <w:t>n order to personalise learning</w:t>
      </w:r>
    </w:p>
    <w:p w:rsidR="0006484F" w:rsidRPr="008137CC" w:rsidRDefault="0006484F" w:rsidP="0006484F">
      <w:pPr>
        <w:jc w:val="both"/>
        <w:rPr>
          <w:rFonts w:ascii="Trebuchet MS" w:hAnsi="Trebuchet MS" w:cs="Tahoma"/>
          <w:b/>
          <w:sz w:val="22"/>
          <w:szCs w:val="22"/>
          <w:u w:val="single"/>
        </w:rPr>
      </w:pPr>
    </w:p>
    <w:p w:rsidR="0006484F" w:rsidRPr="008137CC" w:rsidRDefault="0006484F" w:rsidP="0006484F">
      <w:pPr>
        <w:rPr>
          <w:rFonts w:ascii="Trebuchet MS" w:hAnsi="Trebuchet MS"/>
          <w:sz w:val="22"/>
          <w:szCs w:val="22"/>
        </w:rPr>
      </w:pPr>
    </w:p>
    <w:p w:rsidR="005F3F43" w:rsidRPr="008137CC" w:rsidRDefault="005F3F43">
      <w:pPr>
        <w:rPr>
          <w:rFonts w:ascii="Trebuchet MS" w:hAnsi="Trebuchet MS"/>
          <w:sz w:val="22"/>
          <w:szCs w:val="22"/>
        </w:rPr>
      </w:pPr>
    </w:p>
    <w:sectPr w:rsidR="005F3F43" w:rsidRPr="008137CC" w:rsidSect="003663D2">
      <w:footerReference w:type="even" r:id="rId7"/>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59" w:rsidRDefault="004E6D7F">
      <w:r>
        <w:separator/>
      </w:r>
    </w:p>
  </w:endnote>
  <w:endnote w:type="continuationSeparator" w:id="0">
    <w:p w:rsidR="006A6759" w:rsidRDefault="004E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C34" w:rsidRDefault="0006484F" w:rsidP="005F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C34" w:rsidRDefault="00D1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C34" w:rsidRDefault="0006484F" w:rsidP="005F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12B">
      <w:rPr>
        <w:rStyle w:val="PageNumber"/>
        <w:noProof/>
      </w:rPr>
      <w:t>2</w:t>
    </w:r>
    <w:r>
      <w:rPr>
        <w:rStyle w:val="PageNumber"/>
      </w:rPr>
      <w:fldChar w:fldCharType="end"/>
    </w:r>
  </w:p>
  <w:p w:rsidR="00E43C34" w:rsidRDefault="00D1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59" w:rsidRDefault="004E6D7F">
      <w:r>
        <w:separator/>
      </w:r>
    </w:p>
  </w:footnote>
  <w:footnote w:type="continuationSeparator" w:id="0">
    <w:p w:rsidR="006A6759" w:rsidRDefault="004E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C7614"/>
    <w:multiLevelType w:val="hybridMultilevel"/>
    <w:tmpl w:val="A162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4F"/>
    <w:rsid w:val="0006484F"/>
    <w:rsid w:val="00070B0D"/>
    <w:rsid w:val="000B36E0"/>
    <w:rsid w:val="002179A0"/>
    <w:rsid w:val="002569D7"/>
    <w:rsid w:val="003C41D0"/>
    <w:rsid w:val="004E6D7F"/>
    <w:rsid w:val="005956B6"/>
    <w:rsid w:val="005F3F43"/>
    <w:rsid w:val="006A6759"/>
    <w:rsid w:val="008137CC"/>
    <w:rsid w:val="00903777"/>
    <w:rsid w:val="00943CB0"/>
    <w:rsid w:val="00C01C75"/>
    <w:rsid w:val="00CE1A7C"/>
    <w:rsid w:val="00D1212B"/>
    <w:rsid w:val="00D60CA8"/>
    <w:rsid w:val="00D8162A"/>
    <w:rsid w:val="00F52C09"/>
    <w:rsid w:val="00FF0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3802F-751F-4CDA-86D2-F557CBD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84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06484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6484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484F"/>
    <w:rPr>
      <w:rFonts w:ascii="Arial" w:eastAsia="Times New Roman" w:hAnsi="Arial" w:cs="Arial"/>
      <w:b/>
      <w:bCs/>
      <w:sz w:val="26"/>
      <w:szCs w:val="26"/>
      <w:lang w:val="en-US"/>
    </w:rPr>
  </w:style>
  <w:style w:type="character" w:customStyle="1" w:styleId="Heading4Char">
    <w:name w:val="Heading 4 Char"/>
    <w:basedOn w:val="DefaultParagraphFont"/>
    <w:link w:val="Heading4"/>
    <w:rsid w:val="0006484F"/>
    <w:rPr>
      <w:rFonts w:ascii="Times New Roman" w:eastAsia="Times New Roman" w:hAnsi="Times New Roman" w:cs="Times New Roman"/>
      <w:b/>
      <w:bCs/>
      <w:sz w:val="28"/>
      <w:szCs w:val="28"/>
      <w:lang w:val="en-US"/>
    </w:rPr>
  </w:style>
  <w:style w:type="paragraph" w:styleId="BodyText">
    <w:name w:val="Body Text"/>
    <w:basedOn w:val="Normal"/>
    <w:link w:val="BodyTextChar"/>
    <w:rsid w:val="0006484F"/>
    <w:rPr>
      <w:sz w:val="22"/>
      <w:lang w:val="en-GB"/>
    </w:rPr>
  </w:style>
  <w:style w:type="character" w:customStyle="1" w:styleId="BodyTextChar">
    <w:name w:val="Body Text Char"/>
    <w:basedOn w:val="DefaultParagraphFont"/>
    <w:link w:val="BodyText"/>
    <w:rsid w:val="0006484F"/>
    <w:rPr>
      <w:rFonts w:ascii="Times New Roman" w:eastAsia="Times New Roman" w:hAnsi="Times New Roman" w:cs="Times New Roman"/>
      <w:szCs w:val="24"/>
    </w:rPr>
  </w:style>
  <w:style w:type="paragraph" w:styleId="Footer">
    <w:name w:val="footer"/>
    <w:basedOn w:val="Normal"/>
    <w:link w:val="FooterChar"/>
    <w:rsid w:val="0006484F"/>
    <w:pPr>
      <w:tabs>
        <w:tab w:val="center" w:pos="4320"/>
        <w:tab w:val="right" w:pos="8640"/>
      </w:tabs>
    </w:pPr>
  </w:style>
  <w:style w:type="character" w:customStyle="1" w:styleId="FooterChar">
    <w:name w:val="Footer Char"/>
    <w:basedOn w:val="DefaultParagraphFont"/>
    <w:link w:val="Footer"/>
    <w:rsid w:val="0006484F"/>
    <w:rPr>
      <w:rFonts w:ascii="Times New Roman" w:eastAsia="Times New Roman" w:hAnsi="Times New Roman" w:cs="Times New Roman"/>
      <w:sz w:val="24"/>
      <w:szCs w:val="24"/>
      <w:lang w:val="en-US"/>
    </w:rPr>
  </w:style>
  <w:style w:type="character" w:styleId="PageNumber">
    <w:name w:val="page number"/>
    <w:basedOn w:val="DefaultParagraphFont"/>
    <w:rsid w:val="0006484F"/>
  </w:style>
  <w:style w:type="paragraph" w:styleId="BalloonText">
    <w:name w:val="Balloon Text"/>
    <w:basedOn w:val="Normal"/>
    <w:link w:val="BalloonTextChar"/>
    <w:uiPriority w:val="99"/>
    <w:semiHidden/>
    <w:unhideWhenUsed/>
    <w:rsid w:val="00D12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1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BRGS</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Wardle</dc:creator>
  <cp:keywords/>
  <dc:description/>
  <cp:lastModifiedBy>Angela Wardle</cp:lastModifiedBy>
  <cp:revision>2</cp:revision>
  <cp:lastPrinted>2021-03-17T11:51:00Z</cp:lastPrinted>
  <dcterms:created xsi:type="dcterms:W3CDTF">2021-03-17T11:51:00Z</dcterms:created>
  <dcterms:modified xsi:type="dcterms:W3CDTF">2021-03-17T11:51:00Z</dcterms:modified>
</cp:coreProperties>
</file>