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D6" w:rsidRDefault="002A2906">
      <w:r>
        <w:rPr>
          <w:noProof/>
          <w:lang w:eastAsia="en-GB"/>
        </w:rPr>
        <mc:AlternateContent>
          <mc:Choice Requires="wps">
            <w:drawing>
              <wp:anchor distT="0" distB="0" distL="114300" distR="114300" simplePos="0" relativeHeight="251658240" behindDoc="0" locked="0" layoutInCell="1" allowOverlap="0">
                <wp:simplePos x="0" y="0"/>
                <wp:positionH relativeFrom="column">
                  <wp:posOffset>-1019175</wp:posOffset>
                </wp:positionH>
                <wp:positionV relativeFrom="line">
                  <wp:posOffset>-397510</wp:posOffset>
                </wp:positionV>
                <wp:extent cx="6543675" cy="9846310"/>
                <wp:effectExtent l="9525" t="12065"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846310"/>
                        </a:xfrm>
                        <a:prstGeom prst="rect">
                          <a:avLst/>
                        </a:prstGeom>
                        <a:solidFill>
                          <a:srgbClr val="FFFFFF"/>
                        </a:solidFill>
                        <a:ln w="9525">
                          <a:solidFill>
                            <a:srgbClr val="000000"/>
                          </a:solidFill>
                          <a:miter lim="800000"/>
                          <a:headEnd/>
                          <a:tailEnd/>
                        </a:ln>
                      </wps:spPr>
                      <wps:txbx>
                        <w:txbxContent>
                          <w:p w:rsidR="00FB73C8" w:rsidRPr="00EF6B70" w:rsidRDefault="00FB73C8">
                            <w:pPr>
                              <w:jc w:val="center"/>
                              <w:rPr>
                                <w:rFonts w:ascii="Calibri" w:hAnsi="Calibri" w:cs="Calibri"/>
                                <w:sz w:val="22"/>
                                <w:szCs w:val="22"/>
                              </w:rPr>
                            </w:pPr>
                            <w:bookmarkStart w:id="0" w:name="_GoBack"/>
                          </w:p>
                          <w:tbl>
                            <w:tblPr>
                              <w:tblW w:w="0" w:type="auto"/>
                              <w:tblInd w:w="250" w:type="dxa"/>
                              <w:tblLook w:val="04A0" w:firstRow="1" w:lastRow="0" w:firstColumn="1" w:lastColumn="0" w:noHBand="0" w:noVBand="1"/>
                            </w:tblPr>
                            <w:tblGrid>
                              <w:gridCol w:w="2004"/>
                              <w:gridCol w:w="7979"/>
                            </w:tblGrid>
                            <w:tr w:rsidR="00890E3B" w:rsidRPr="00EF6B70" w:rsidTr="002370ED">
                              <w:tc>
                                <w:tcPr>
                                  <w:tcW w:w="2126" w:type="dxa"/>
                                </w:tcPr>
                                <w:p w:rsidR="00890E3B" w:rsidRPr="00EF6B70" w:rsidRDefault="002A2906"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7"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2A2906" w:rsidRDefault="009D5857" w:rsidP="002A2906">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2A2906" w:rsidRDefault="00FB73C8" w:rsidP="002A2906">
                            <w:pPr>
                              <w:spacing w:after="120"/>
                              <w:jc w:val="center"/>
                              <w:rPr>
                                <w:rFonts w:ascii="Calibri" w:hAnsi="Calibri" w:cs="Calibri"/>
                                <w:szCs w:val="22"/>
                              </w:rPr>
                            </w:pPr>
                            <w:r w:rsidRPr="002A2906">
                              <w:rPr>
                                <w:rFonts w:ascii="Calibri" w:hAnsi="Calibri" w:cs="Calibri"/>
                                <w:szCs w:val="22"/>
                              </w:rPr>
                              <w:t xml:space="preserve">Required </w:t>
                            </w:r>
                            <w:r w:rsidR="005424A3" w:rsidRPr="002A2906">
                              <w:rPr>
                                <w:rFonts w:ascii="Calibri" w:hAnsi="Calibri" w:cs="Calibri"/>
                                <w:szCs w:val="22"/>
                              </w:rPr>
                              <w:t xml:space="preserve">for </w:t>
                            </w:r>
                            <w:r w:rsidR="00B370DD" w:rsidRPr="002A2906">
                              <w:rPr>
                                <w:rFonts w:ascii="Calibri" w:hAnsi="Calibri" w:cs="Calibri"/>
                                <w:szCs w:val="22"/>
                              </w:rPr>
                              <w:t>September</w:t>
                            </w:r>
                            <w:r w:rsidR="00BE68D0" w:rsidRPr="002A2906">
                              <w:rPr>
                                <w:rFonts w:ascii="Calibri" w:hAnsi="Calibri" w:cs="Calibri"/>
                                <w:szCs w:val="22"/>
                              </w:rPr>
                              <w:t xml:space="preserve"> </w:t>
                            </w:r>
                            <w:r w:rsidR="00BC39B4" w:rsidRPr="002A2906">
                              <w:rPr>
                                <w:rFonts w:ascii="Calibri" w:hAnsi="Calibri" w:cs="Calibri"/>
                                <w:szCs w:val="22"/>
                              </w:rPr>
                              <w:t>20</w:t>
                            </w:r>
                            <w:r w:rsidR="00C67D15" w:rsidRPr="002A2906">
                              <w:rPr>
                                <w:rFonts w:ascii="Calibri" w:hAnsi="Calibri" w:cs="Calibri"/>
                                <w:szCs w:val="22"/>
                              </w:rPr>
                              <w:t>21</w:t>
                            </w:r>
                          </w:p>
                          <w:p w:rsidR="002A2906" w:rsidRPr="002A2906" w:rsidRDefault="004B60D1" w:rsidP="002A2906">
                            <w:pPr>
                              <w:spacing w:before="120" w:after="120"/>
                              <w:jc w:val="center"/>
                              <w:rPr>
                                <w:rFonts w:ascii="Calibri" w:hAnsi="Calibri" w:cs="Calibri"/>
                                <w:b/>
                                <w:sz w:val="28"/>
                                <w:szCs w:val="22"/>
                              </w:rPr>
                            </w:pPr>
                            <w:r w:rsidRPr="002A2906">
                              <w:rPr>
                                <w:rFonts w:ascii="Calibri" w:hAnsi="Calibri" w:cs="Calibri"/>
                                <w:b/>
                                <w:sz w:val="28"/>
                                <w:szCs w:val="22"/>
                              </w:rPr>
                              <w:t xml:space="preserve">Teacher </w:t>
                            </w:r>
                            <w:r w:rsidR="003B7771" w:rsidRPr="002A2906">
                              <w:rPr>
                                <w:rFonts w:ascii="Calibri" w:hAnsi="Calibri" w:cs="Calibri"/>
                                <w:b/>
                                <w:sz w:val="28"/>
                                <w:szCs w:val="22"/>
                              </w:rPr>
                              <w:t xml:space="preserve">of Secondary </w:t>
                            </w:r>
                            <w:r w:rsidR="007941AD" w:rsidRPr="002A2906">
                              <w:rPr>
                                <w:rFonts w:ascii="Calibri" w:hAnsi="Calibri" w:cs="Calibri"/>
                                <w:b/>
                                <w:sz w:val="28"/>
                                <w:szCs w:val="22"/>
                              </w:rPr>
                              <w:t>Science</w:t>
                            </w:r>
                            <w:r w:rsidR="005B77C9" w:rsidRPr="002A2906">
                              <w:rPr>
                                <w:rFonts w:ascii="Calibri" w:hAnsi="Calibri" w:cs="Calibri"/>
                                <w:b/>
                                <w:sz w:val="28"/>
                                <w:szCs w:val="22"/>
                              </w:rPr>
                              <w:t xml:space="preserve"> </w:t>
                            </w:r>
                          </w:p>
                          <w:p w:rsidR="002A2906" w:rsidRDefault="007941AD" w:rsidP="002A2906">
                            <w:pPr>
                              <w:jc w:val="center"/>
                              <w:rPr>
                                <w:rFonts w:ascii="Calibri" w:hAnsi="Calibri" w:cs="Calibri"/>
                                <w:b/>
                                <w:szCs w:val="22"/>
                              </w:rPr>
                            </w:pPr>
                            <w:r w:rsidRPr="002A2906">
                              <w:rPr>
                                <w:rFonts w:ascii="Calibri" w:hAnsi="Calibri" w:cs="Calibri"/>
                                <w:b/>
                                <w:szCs w:val="22"/>
                              </w:rPr>
                              <w:t>Permanent Variable P</w:t>
                            </w:r>
                            <w:r w:rsidR="00262CBB" w:rsidRPr="002A2906">
                              <w:rPr>
                                <w:rFonts w:ascii="Calibri" w:hAnsi="Calibri" w:cs="Calibri"/>
                                <w:b/>
                                <w:szCs w:val="22"/>
                              </w:rPr>
                              <w:t xml:space="preserve">ost. </w:t>
                            </w:r>
                          </w:p>
                          <w:p w:rsidR="00262CBB" w:rsidRPr="002A2906" w:rsidRDefault="00C03D71" w:rsidP="002A2906">
                            <w:pPr>
                              <w:spacing w:after="180"/>
                              <w:jc w:val="center"/>
                              <w:rPr>
                                <w:rFonts w:ascii="Calibri" w:hAnsi="Calibri" w:cs="Calibri"/>
                                <w:szCs w:val="22"/>
                              </w:rPr>
                            </w:pPr>
                            <w:r w:rsidRPr="002A2906">
                              <w:rPr>
                                <w:rFonts w:ascii="Calibri" w:hAnsi="Calibri" w:cs="Calibri"/>
                                <w:b/>
                                <w:szCs w:val="22"/>
                              </w:rPr>
                              <w:t>I</w:t>
                            </w:r>
                            <w:r w:rsidR="00262CBB" w:rsidRPr="002A2906">
                              <w:rPr>
                                <w:rFonts w:ascii="Calibri" w:hAnsi="Calibri" w:cs="Calibri"/>
                                <w:b/>
                                <w:szCs w:val="22"/>
                              </w:rPr>
                              <w:t>n the range 0.</w:t>
                            </w:r>
                            <w:r w:rsidR="0030743C" w:rsidRPr="002A2906">
                              <w:rPr>
                                <w:rFonts w:ascii="Calibri" w:hAnsi="Calibri" w:cs="Calibri"/>
                                <w:b/>
                                <w:szCs w:val="22"/>
                              </w:rPr>
                              <w:t>6</w:t>
                            </w:r>
                            <w:r w:rsidR="00262CBB" w:rsidRPr="002A2906">
                              <w:rPr>
                                <w:rFonts w:ascii="Calibri" w:hAnsi="Calibri" w:cs="Calibri"/>
                                <w:b/>
                                <w:szCs w:val="22"/>
                              </w:rPr>
                              <w:t xml:space="preserve"> to 1.0</w:t>
                            </w:r>
                            <w:r w:rsidR="002834F1" w:rsidRPr="002A2906">
                              <w:rPr>
                                <w:rFonts w:ascii="Calibri" w:hAnsi="Calibri" w:cs="Calibri"/>
                                <w:b/>
                                <w:szCs w:val="22"/>
                              </w:rPr>
                              <w:t xml:space="preserve"> with possibility of </w:t>
                            </w:r>
                            <w:r w:rsidRPr="002A2906">
                              <w:rPr>
                                <w:rFonts w:ascii="Calibri" w:hAnsi="Calibri" w:cs="Calibri"/>
                                <w:b/>
                                <w:szCs w:val="22"/>
                              </w:rPr>
                              <w:t xml:space="preserve">either </w:t>
                            </w:r>
                            <w:r w:rsidR="002834F1" w:rsidRPr="002A2906">
                              <w:rPr>
                                <w:rFonts w:ascii="Calibri" w:hAnsi="Calibri" w:cs="Calibri"/>
                                <w:b/>
                                <w:szCs w:val="22"/>
                              </w:rPr>
                              <w:t xml:space="preserve">a part time </w:t>
                            </w:r>
                            <w:r w:rsidRPr="002A2906">
                              <w:rPr>
                                <w:rFonts w:ascii="Calibri" w:hAnsi="Calibri" w:cs="Calibri"/>
                                <w:b/>
                                <w:szCs w:val="22"/>
                              </w:rPr>
                              <w:t xml:space="preserve">or full time </w:t>
                            </w:r>
                            <w:r w:rsidR="002834F1" w:rsidRPr="002A2906">
                              <w:rPr>
                                <w:rFonts w:ascii="Calibri" w:hAnsi="Calibri" w:cs="Calibri"/>
                                <w:b/>
                                <w:szCs w:val="22"/>
                              </w:rPr>
                              <w:t xml:space="preserve">post </w:t>
                            </w: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 xml:space="preserve">We offer you an exciting opportunity to work with and enhance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2A2906">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2A2906">
                            <w:pPr>
                              <w:numPr>
                                <w:ilvl w:val="0"/>
                                <w:numId w:val="3"/>
                              </w:numPr>
                              <w:shd w:val="clear" w:color="auto" w:fill="FFFFFF"/>
                              <w:spacing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2A2906">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2A2906">
                            <w:pPr>
                              <w:numPr>
                                <w:ilvl w:val="0"/>
                                <w:numId w:val="1"/>
                              </w:numPr>
                              <w:shd w:val="clear" w:color="auto" w:fill="FFFFFF"/>
                              <w:spacing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30743C" w:rsidRPr="00EF6B70" w:rsidRDefault="0030743C" w:rsidP="002A2906">
                            <w:pPr>
                              <w:shd w:val="clear" w:color="auto" w:fill="FFFFFF"/>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03D71">
                              <w:rPr>
                                <w:rFonts w:ascii="Calibri" w:hAnsi="Calibri" w:cs="Calibri"/>
                                <w:b/>
                                <w:sz w:val="22"/>
                                <w:szCs w:val="22"/>
                                <w:lang w:val="en"/>
                              </w:rPr>
                              <w:t>11</w:t>
                            </w:r>
                            <w:r w:rsidR="00C03D71" w:rsidRPr="00C03D71">
                              <w:rPr>
                                <w:rFonts w:ascii="Calibri" w:hAnsi="Calibri" w:cs="Calibri"/>
                                <w:b/>
                                <w:sz w:val="22"/>
                                <w:szCs w:val="22"/>
                                <w:vertAlign w:val="superscript"/>
                                <w:lang w:val="en"/>
                              </w:rPr>
                              <w:t>th</w:t>
                            </w:r>
                            <w:r w:rsidR="00C03D71">
                              <w:rPr>
                                <w:rFonts w:ascii="Calibri" w:hAnsi="Calibri" w:cs="Calibri"/>
                                <w:b/>
                                <w:sz w:val="22"/>
                                <w:szCs w:val="22"/>
                                <w:lang w:val="en"/>
                              </w:rPr>
                              <w:t xml:space="preserve"> </w:t>
                            </w:r>
                            <w:r w:rsidR="004F4C01">
                              <w:rPr>
                                <w:rFonts w:ascii="Calibri" w:hAnsi="Calibri" w:cs="Calibri"/>
                                <w:b/>
                                <w:sz w:val="22"/>
                                <w:szCs w:val="22"/>
                                <w:lang w:val="en"/>
                              </w:rPr>
                              <w:t>June</w:t>
                            </w:r>
                            <w:r w:rsidR="00C03D71">
                              <w:rPr>
                                <w:rFonts w:ascii="Calibri" w:hAnsi="Calibri" w:cs="Calibri"/>
                                <w:b/>
                                <w:sz w:val="22"/>
                                <w:szCs w:val="22"/>
                                <w:lang w:val="en"/>
                              </w:rPr>
                              <w:t xml:space="preserve"> </w:t>
                            </w:r>
                            <w:r w:rsidR="00C937C3">
                              <w:rPr>
                                <w:rFonts w:ascii="Calibri" w:hAnsi="Calibri" w:cs="Calibri"/>
                                <w:b/>
                                <w:sz w:val="22"/>
                                <w:szCs w:val="22"/>
                                <w:lang w:val="en"/>
                              </w:rPr>
                              <w:t>2021</w:t>
                            </w:r>
                            <w:r w:rsidR="004F4C01">
                              <w:rPr>
                                <w:rFonts w:ascii="Calibri" w:hAnsi="Calibri" w:cs="Calibri"/>
                                <w:b/>
                                <w:sz w:val="22"/>
                                <w:szCs w:val="22"/>
                                <w:lang w:val="en"/>
                              </w:rPr>
                              <w:t xml:space="preserve"> </w:t>
                            </w:r>
                          </w:p>
                          <w:p w:rsidR="00C410F6" w:rsidRPr="00EF6B70" w:rsidRDefault="0030743C" w:rsidP="002A2906">
                            <w:pPr>
                              <w:pStyle w:val="NormalWeb"/>
                              <w:spacing w:before="0" w:beforeAutospacing="0" w:after="0" w:afterAutospacing="0"/>
                              <w:rPr>
                                <w:rFonts w:ascii="Calibri" w:hAnsi="Calibri" w:cs="Calibri"/>
                                <w:sz w:val="22"/>
                                <w:szCs w:val="22"/>
                              </w:rPr>
                            </w:pPr>
                            <w:r w:rsidRPr="00EF6B70">
                              <w:rPr>
                                <w:rFonts w:ascii="Calibri" w:hAnsi="Calibri" w:cs="Calibri"/>
                                <w:b/>
                                <w:sz w:val="22"/>
                                <w:szCs w:val="22"/>
                                <w:lang w:val="en"/>
                              </w:rPr>
                              <w:t xml:space="preserve">Interviews: </w:t>
                            </w:r>
                            <w:r w:rsidR="002A2906">
                              <w:rPr>
                                <w:rFonts w:ascii="Calibri" w:hAnsi="Calibri" w:cs="Calibri"/>
                                <w:b/>
                                <w:sz w:val="22"/>
                                <w:szCs w:val="22"/>
                                <w:lang w:val="en"/>
                              </w:rPr>
                              <w:t>Week beginning 14</w:t>
                            </w:r>
                            <w:r w:rsidR="002A2906" w:rsidRPr="002A2906">
                              <w:rPr>
                                <w:rFonts w:ascii="Calibri" w:hAnsi="Calibri" w:cs="Calibri"/>
                                <w:b/>
                                <w:sz w:val="22"/>
                                <w:szCs w:val="22"/>
                                <w:vertAlign w:val="superscript"/>
                                <w:lang w:val="en"/>
                              </w:rPr>
                              <w:t>th</w:t>
                            </w:r>
                            <w:r w:rsidR="002A2906">
                              <w:rPr>
                                <w:rFonts w:ascii="Calibri" w:hAnsi="Calibri" w:cs="Calibri"/>
                                <w:b/>
                                <w:sz w:val="22"/>
                                <w:szCs w:val="22"/>
                                <w:lang w:val="en"/>
                              </w:rPr>
                              <w:t xml:space="preserve"> June 2021</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25pt;margin-top:-31.3pt;width:515.25pt;height:7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" o:allowoverlap="f">
                <v:textbox>
                  <w:txbxContent>
                    <w:p w:rsidR="00FB73C8" w:rsidRPr="00EF6B70" w:rsidRDefault="00FB73C8">
                      <w:pPr>
                        <w:jc w:val="center"/>
                        <w:rPr>
                          <w:rFonts w:ascii="Calibri" w:hAnsi="Calibri" w:cs="Calibri"/>
                          <w:sz w:val="22"/>
                          <w:szCs w:val="22"/>
                        </w:rPr>
                      </w:pPr>
                      <w:bookmarkStart w:id="1" w:name="_GoBack"/>
                    </w:p>
                    <w:tbl>
                      <w:tblPr>
                        <w:tblW w:w="0" w:type="auto"/>
                        <w:tblInd w:w="250" w:type="dxa"/>
                        <w:tblLook w:val="04A0" w:firstRow="1" w:lastRow="0" w:firstColumn="1" w:lastColumn="0" w:noHBand="0" w:noVBand="1"/>
                      </w:tblPr>
                      <w:tblGrid>
                        <w:gridCol w:w="2004"/>
                        <w:gridCol w:w="7979"/>
                      </w:tblGrid>
                      <w:tr w:rsidR="00890E3B" w:rsidRPr="00EF6B70" w:rsidTr="002370ED">
                        <w:tc>
                          <w:tcPr>
                            <w:tcW w:w="2126" w:type="dxa"/>
                          </w:tcPr>
                          <w:p w:rsidR="00890E3B" w:rsidRPr="00EF6B70" w:rsidRDefault="002A2906"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8"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2A2906" w:rsidRDefault="009D5857" w:rsidP="002A2906">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2A2906" w:rsidRDefault="00FB73C8" w:rsidP="002A2906">
                      <w:pPr>
                        <w:spacing w:after="120"/>
                        <w:jc w:val="center"/>
                        <w:rPr>
                          <w:rFonts w:ascii="Calibri" w:hAnsi="Calibri" w:cs="Calibri"/>
                          <w:szCs w:val="22"/>
                        </w:rPr>
                      </w:pPr>
                      <w:r w:rsidRPr="002A2906">
                        <w:rPr>
                          <w:rFonts w:ascii="Calibri" w:hAnsi="Calibri" w:cs="Calibri"/>
                          <w:szCs w:val="22"/>
                        </w:rPr>
                        <w:t xml:space="preserve">Required </w:t>
                      </w:r>
                      <w:r w:rsidR="005424A3" w:rsidRPr="002A2906">
                        <w:rPr>
                          <w:rFonts w:ascii="Calibri" w:hAnsi="Calibri" w:cs="Calibri"/>
                          <w:szCs w:val="22"/>
                        </w:rPr>
                        <w:t xml:space="preserve">for </w:t>
                      </w:r>
                      <w:r w:rsidR="00B370DD" w:rsidRPr="002A2906">
                        <w:rPr>
                          <w:rFonts w:ascii="Calibri" w:hAnsi="Calibri" w:cs="Calibri"/>
                          <w:szCs w:val="22"/>
                        </w:rPr>
                        <w:t>September</w:t>
                      </w:r>
                      <w:r w:rsidR="00BE68D0" w:rsidRPr="002A2906">
                        <w:rPr>
                          <w:rFonts w:ascii="Calibri" w:hAnsi="Calibri" w:cs="Calibri"/>
                          <w:szCs w:val="22"/>
                        </w:rPr>
                        <w:t xml:space="preserve"> </w:t>
                      </w:r>
                      <w:r w:rsidR="00BC39B4" w:rsidRPr="002A2906">
                        <w:rPr>
                          <w:rFonts w:ascii="Calibri" w:hAnsi="Calibri" w:cs="Calibri"/>
                          <w:szCs w:val="22"/>
                        </w:rPr>
                        <w:t>20</w:t>
                      </w:r>
                      <w:r w:rsidR="00C67D15" w:rsidRPr="002A2906">
                        <w:rPr>
                          <w:rFonts w:ascii="Calibri" w:hAnsi="Calibri" w:cs="Calibri"/>
                          <w:szCs w:val="22"/>
                        </w:rPr>
                        <w:t>21</w:t>
                      </w:r>
                    </w:p>
                    <w:p w:rsidR="002A2906" w:rsidRPr="002A2906" w:rsidRDefault="004B60D1" w:rsidP="002A2906">
                      <w:pPr>
                        <w:spacing w:before="120" w:after="120"/>
                        <w:jc w:val="center"/>
                        <w:rPr>
                          <w:rFonts w:ascii="Calibri" w:hAnsi="Calibri" w:cs="Calibri"/>
                          <w:b/>
                          <w:sz w:val="28"/>
                          <w:szCs w:val="22"/>
                        </w:rPr>
                      </w:pPr>
                      <w:r w:rsidRPr="002A2906">
                        <w:rPr>
                          <w:rFonts w:ascii="Calibri" w:hAnsi="Calibri" w:cs="Calibri"/>
                          <w:b/>
                          <w:sz w:val="28"/>
                          <w:szCs w:val="22"/>
                        </w:rPr>
                        <w:t xml:space="preserve">Teacher </w:t>
                      </w:r>
                      <w:r w:rsidR="003B7771" w:rsidRPr="002A2906">
                        <w:rPr>
                          <w:rFonts w:ascii="Calibri" w:hAnsi="Calibri" w:cs="Calibri"/>
                          <w:b/>
                          <w:sz w:val="28"/>
                          <w:szCs w:val="22"/>
                        </w:rPr>
                        <w:t xml:space="preserve">of Secondary </w:t>
                      </w:r>
                      <w:r w:rsidR="007941AD" w:rsidRPr="002A2906">
                        <w:rPr>
                          <w:rFonts w:ascii="Calibri" w:hAnsi="Calibri" w:cs="Calibri"/>
                          <w:b/>
                          <w:sz w:val="28"/>
                          <w:szCs w:val="22"/>
                        </w:rPr>
                        <w:t>Science</w:t>
                      </w:r>
                      <w:r w:rsidR="005B77C9" w:rsidRPr="002A2906">
                        <w:rPr>
                          <w:rFonts w:ascii="Calibri" w:hAnsi="Calibri" w:cs="Calibri"/>
                          <w:b/>
                          <w:sz w:val="28"/>
                          <w:szCs w:val="22"/>
                        </w:rPr>
                        <w:t xml:space="preserve"> </w:t>
                      </w:r>
                    </w:p>
                    <w:p w:rsidR="002A2906" w:rsidRDefault="007941AD" w:rsidP="002A2906">
                      <w:pPr>
                        <w:jc w:val="center"/>
                        <w:rPr>
                          <w:rFonts w:ascii="Calibri" w:hAnsi="Calibri" w:cs="Calibri"/>
                          <w:b/>
                          <w:szCs w:val="22"/>
                        </w:rPr>
                      </w:pPr>
                      <w:r w:rsidRPr="002A2906">
                        <w:rPr>
                          <w:rFonts w:ascii="Calibri" w:hAnsi="Calibri" w:cs="Calibri"/>
                          <w:b/>
                          <w:szCs w:val="22"/>
                        </w:rPr>
                        <w:t>Permanent Variable P</w:t>
                      </w:r>
                      <w:r w:rsidR="00262CBB" w:rsidRPr="002A2906">
                        <w:rPr>
                          <w:rFonts w:ascii="Calibri" w:hAnsi="Calibri" w:cs="Calibri"/>
                          <w:b/>
                          <w:szCs w:val="22"/>
                        </w:rPr>
                        <w:t xml:space="preserve">ost. </w:t>
                      </w:r>
                    </w:p>
                    <w:p w:rsidR="00262CBB" w:rsidRPr="002A2906" w:rsidRDefault="00C03D71" w:rsidP="002A2906">
                      <w:pPr>
                        <w:spacing w:after="180"/>
                        <w:jc w:val="center"/>
                        <w:rPr>
                          <w:rFonts w:ascii="Calibri" w:hAnsi="Calibri" w:cs="Calibri"/>
                          <w:szCs w:val="22"/>
                        </w:rPr>
                      </w:pPr>
                      <w:r w:rsidRPr="002A2906">
                        <w:rPr>
                          <w:rFonts w:ascii="Calibri" w:hAnsi="Calibri" w:cs="Calibri"/>
                          <w:b/>
                          <w:szCs w:val="22"/>
                        </w:rPr>
                        <w:t>I</w:t>
                      </w:r>
                      <w:r w:rsidR="00262CBB" w:rsidRPr="002A2906">
                        <w:rPr>
                          <w:rFonts w:ascii="Calibri" w:hAnsi="Calibri" w:cs="Calibri"/>
                          <w:b/>
                          <w:szCs w:val="22"/>
                        </w:rPr>
                        <w:t>n the range 0.</w:t>
                      </w:r>
                      <w:r w:rsidR="0030743C" w:rsidRPr="002A2906">
                        <w:rPr>
                          <w:rFonts w:ascii="Calibri" w:hAnsi="Calibri" w:cs="Calibri"/>
                          <w:b/>
                          <w:szCs w:val="22"/>
                        </w:rPr>
                        <w:t>6</w:t>
                      </w:r>
                      <w:r w:rsidR="00262CBB" w:rsidRPr="002A2906">
                        <w:rPr>
                          <w:rFonts w:ascii="Calibri" w:hAnsi="Calibri" w:cs="Calibri"/>
                          <w:b/>
                          <w:szCs w:val="22"/>
                        </w:rPr>
                        <w:t xml:space="preserve"> to 1.0</w:t>
                      </w:r>
                      <w:r w:rsidR="002834F1" w:rsidRPr="002A2906">
                        <w:rPr>
                          <w:rFonts w:ascii="Calibri" w:hAnsi="Calibri" w:cs="Calibri"/>
                          <w:b/>
                          <w:szCs w:val="22"/>
                        </w:rPr>
                        <w:t xml:space="preserve"> with possibility of </w:t>
                      </w:r>
                      <w:r w:rsidRPr="002A2906">
                        <w:rPr>
                          <w:rFonts w:ascii="Calibri" w:hAnsi="Calibri" w:cs="Calibri"/>
                          <w:b/>
                          <w:szCs w:val="22"/>
                        </w:rPr>
                        <w:t xml:space="preserve">either </w:t>
                      </w:r>
                      <w:r w:rsidR="002834F1" w:rsidRPr="002A2906">
                        <w:rPr>
                          <w:rFonts w:ascii="Calibri" w:hAnsi="Calibri" w:cs="Calibri"/>
                          <w:b/>
                          <w:szCs w:val="22"/>
                        </w:rPr>
                        <w:t xml:space="preserve">a part time </w:t>
                      </w:r>
                      <w:r w:rsidRPr="002A2906">
                        <w:rPr>
                          <w:rFonts w:ascii="Calibri" w:hAnsi="Calibri" w:cs="Calibri"/>
                          <w:b/>
                          <w:szCs w:val="22"/>
                        </w:rPr>
                        <w:t xml:space="preserve">or full time </w:t>
                      </w:r>
                      <w:r w:rsidR="002834F1" w:rsidRPr="002A2906">
                        <w:rPr>
                          <w:rFonts w:ascii="Calibri" w:hAnsi="Calibri" w:cs="Calibri"/>
                          <w:b/>
                          <w:szCs w:val="22"/>
                        </w:rPr>
                        <w:t xml:space="preserve">post </w:t>
                      </w: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 xml:space="preserve">We offer you an exciting opportunity to work with and enhance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2A2906">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2A2906">
                      <w:pPr>
                        <w:numPr>
                          <w:ilvl w:val="0"/>
                          <w:numId w:val="3"/>
                        </w:numPr>
                        <w:shd w:val="clear" w:color="auto" w:fill="FFFFFF"/>
                        <w:spacing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2A2906">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2A2906">
                      <w:pPr>
                        <w:numPr>
                          <w:ilvl w:val="0"/>
                          <w:numId w:val="1"/>
                        </w:numPr>
                        <w:shd w:val="clear" w:color="auto" w:fill="FFFFFF"/>
                        <w:spacing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30743C" w:rsidRPr="00EF6B70" w:rsidRDefault="0030743C" w:rsidP="002A2906">
                      <w:pPr>
                        <w:shd w:val="clear" w:color="auto" w:fill="FFFFFF"/>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03D71">
                        <w:rPr>
                          <w:rFonts w:ascii="Calibri" w:hAnsi="Calibri" w:cs="Calibri"/>
                          <w:b/>
                          <w:sz w:val="22"/>
                          <w:szCs w:val="22"/>
                          <w:lang w:val="en"/>
                        </w:rPr>
                        <w:t>11</w:t>
                      </w:r>
                      <w:r w:rsidR="00C03D71" w:rsidRPr="00C03D71">
                        <w:rPr>
                          <w:rFonts w:ascii="Calibri" w:hAnsi="Calibri" w:cs="Calibri"/>
                          <w:b/>
                          <w:sz w:val="22"/>
                          <w:szCs w:val="22"/>
                          <w:vertAlign w:val="superscript"/>
                          <w:lang w:val="en"/>
                        </w:rPr>
                        <w:t>th</w:t>
                      </w:r>
                      <w:r w:rsidR="00C03D71">
                        <w:rPr>
                          <w:rFonts w:ascii="Calibri" w:hAnsi="Calibri" w:cs="Calibri"/>
                          <w:b/>
                          <w:sz w:val="22"/>
                          <w:szCs w:val="22"/>
                          <w:lang w:val="en"/>
                        </w:rPr>
                        <w:t xml:space="preserve"> </w:t>
                      </w:r>
                      <w:r w:rsidR="004F4C01">
                        <w:rPr>
                          <w:rFonts w:ascii="Calibri" w:hAnsi="Calibri" w:cs="Calibri"/>
                          <w:b/>
                          <w:sz w:val="22"/>
                          <w:szCs w:val="22"/>
                          <w:lang w:val="en"/>
                        </w:rPr>
                        <w:t>June</w:t>
                      </w:r>
                      <w:r w:rsidR="00C03D71">
                        <w:rPr>
                          <w:rFonts w:ascii="Calibri" w:hAnsi="Calibri" w:cs="Calibri"/>
                          <w:b/>
                          <w:sz w:val="22"/>
                          <w:szCs w:val="22"/>
                          <w:lang w:val="en"/>
                        </w:rPr>
                        <w:t xml:space="preserve"> </w:t>
                      </w:r>
                      <w:r w:rsidR="00C937C3">
                        <w:rPr>
                          <w:rFonts w:ascii="Calibri" w:hAnsi="Calibri" w:cs="Calibri"/>
                          <w:b/>
                          <w:sz w:val="22"/>
                          <w:szCs w:val="22"/>
                          <w:lang w:val="en"/>
                        </w:rPr>
                        <w:t>2021</w:t>
                      </w:r>
                      <w:r w:rsidR="004F4C01">
                        <w:rPr>
                          <w:rFonts w:ascii="Calibri" w:hAnsi="Calibri" w:cs="Calibri"/>
                          <w:b/>
                          <w:sz w:val="22"/>
                          <w:szCs w:val="22"/>
                          <w:lang w:val="en"/>
                        </w:rPr>
                        <w:t xml:space="preserve"> </w:t>
                      </w:r>
                    </w:p>
                    <w:p w:rsidR="00C410F6" w:rsidRPr="00EF6B70" w:rsidRDefault="0030743C" w:rsidP="002A2906">
                      <w:pPr>
                        <w:pStyle w:val="NormalWeb"/>
                        <w:spacing w:before="0" w:beforeAutospacing="0" w:after="0" w:afterAutospacing="0"/>
                        <w:rPr>
                          <w:rFonts w:ascii="Calibri" w:hAnsi="Calibri" w:cs="Calibri"/>
                          <w:sz w:val="22"/>
                          <w:szCs w:val="22"/>
                        </w:rPr>
                      </w:pPr>
                      <w:r w:rsidRPr="00EF6B70">
                        <w:rPr>
                          <w:rFonts w:ascii="Calibri" w:hAnsi="Calibri" w:cs="Calibri"/>
                          <w:b/>
                          <w:sz w:val="22"/>
                          <w:szCs w:val="22"/>
                          <w:lang w:val="en"/>
                        </w:rPr>
                        <w:t xml:space="preserve">Interviews: </w:t>
                      </w:r>
                      <w:r w:rsidR="002A2906">
                        <w:rPr>
                          <w:rFonts w:ascii="Calibri" w:hAnsi="Calibri" w:cs="Calibri"/>
                          <w:b/>
                          <w:sz w:val="22"/>
                          <w:szCs w:val="22"/>
                          <w:lang w:val="en"/>
                        </w:rPr>
                        <w:t>Week beginning 14</w:t>
                      </w:r>
                      <w:r w:rsidR="002A2906" w:rsidRPr="002A2906">
                        <w:rPr>
                          <w:rFonts w:ascii="Calibri" w:hAnsi="Calibri" w:cs="Calibri"/>
                          <w:b/>
                          <w:sz w:val="22"/>
                          <w:szCs w:val="22"/>
                          <w:vertAlign w:val="superscript"/>
                          <w:lang w:val="en"/>
                        </w:rPr>
                        <w:t>th</w:t>
                      </w:r>
                      <w:r w:rsidR="002A2906">
                        <w:rPr>
                          <w:rFonts w:ascii="Calibri" w:hAnsi="Calibri" w:cs="Calibri"/>
                          <w:b/>
                          <w:sz w:val="22"/>
                          <w:szCs w:val="22"/>
                          <w:lang w:val="en"/>
                        </w:rPr>
                        <w:t xml:space="preserve"> June 2021</w:t>
                      </w:r>
                      <w:bookmarkEnd w:id="1"/>
                    </w:p>
                  </w:txbxContent>
                </v:textbox>
                <w10:wrap type="square" anchory="line"/>
              </v:shape>
            </w:pict>
          </mc:Fallback>
        </mc:AlternateContent>
      </w:r>
    </w:p>
    <w:sectPr w:rsidR="009D0ED6">
      <w:pgSz w:w="11909" w:h="16834"/>
      <w:pgMar w:top="1080" w:right="1080" w:bottom="108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4BA"/>
    <w:multiLevelType w:val="multilevel"/>
    <w:tmpl w:val="0BB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104BB"/>
    <w:multiLevelType w:val="hybridMultilevel"/>
    <w:tmpl w:val="62B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0C39"/>
    <w:multiLevelType w:val="multilevel"/>
    <w:tmpl w:val="55A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B7"/>
    <w:rsid w:val="00002A0B"/>
    <w:rsid w:val="00020AD3"/>
    <w:rsid w:val="000253D4"/>
    <w:rsid w:val="00033171"/>
    <w:rsid w:val="000640D6"/>
    <w:rsid w:val="000729DE"/>
    <w:rsid w:val="00075E49"/>
    <w:rsid w:val="000A5CF3"/>
    <w:rsid w:val="000B372F"/>
    <w:rsid w:val="000D6243"/>
    <w:rsid w:val="000F3D15"/>
    <w:rsid w:val="000F526E"/>
    <w:rsid w:val="000F7DE8"/>
    <w:rsid w:val="00111C00"/>
    <w:rsid w:val="001265F3"/>
    <w:rsid w:val="001411C7"/>
    <w:rsid w:val="00154562"/>
    <w:rsid w:val="001815D1"/>
    <w:rsid w:val="001A2E2A"/>
    <w:rsid w:val="001A3E0F"/>
    <w:rsid w:val="001A563D"/>
    <w:rsid w:val="001B070F"/>
    <w:rsid w:val="001E548B"/>
    <w:rsid w:val="001F1B2B"/>
    <w:rsid w:val="002016BF"/>
    <w:rsid w:val="00227133"/>
    <w:rsid w:val="0023006C"/>
    <w:rsid w:val="002370ED"/>
    <w:rsid w:val="0024044A"/>
    <w:rsid w:val="00250DC5"/>
    <w:rsid w:val="002522E8"/>
    <w:rsid w:val="00252940"/>
    <w:rsid w:val="00256ADE"/>
    <w:rsid w:val="00262CBB"/>
    <w:rsid w:val="002834F1"/>
    <w:rsid w:val="0028773D"/>
    <w:rsid w:val="002A0D57"/>
    <w:rsid w:val="002A2906"/>
    <w:rsid w:val="002B116D"/>
    <w:rsid w:val="002B63F0"/>
    <w:rsid w:val="002B708F"/>
    <w:rsid w:val="002C1777"/>
    <w:rsid w:val="002D36CC"/>
    <w:rsid w:val="002E0879"/>
    <w:rsid w:val="002F0FE8"/>
    <w:rsid w:val="00305093"/>
    <w:rsid w:val="003063AA"/>
    <w:rsid w:val="0030743C"/>
    <w:rsid w:val="00335A60"/>
    <w:rsid w:val="00341C99"/>
    <w:rsid w:val="00344F3E"/>
    <w:rsid w:val="0034526F"/>
    <w:rsid w:val="003662EC"/>
    <w:rsid w:val="003746ED"/>
    <w:rsid w:val="00375095"/>
    <w:rsid w:val="0037754D"/>
    <w:rsid w:val="00381044"/>
    <w:rsid w:val="003A1B23"/>
    <w:rsid w:val="003B3880"/>
    <w:rsid w:val="003B7771"/>
    <w:rsid w:val="003B7FB7"/>
    <w:rsid w:val="003C4843"/>
    <w:rsid w:val="003C5A3B"/>
    <w:rsid w:val="00404E8E"/>
    <w:rsid w:val="00417F79"/>
    <w:rsid w:val="00436933"/>
    <w:rsid w:val="00462690"/>
    <w:rsid w:val="00467E4F"/>
    <w:rsid w:val="004843EE"/>
    <w:rsid w:val="004B17E5"/>
    <w:rsid w:val="004B51D7"/>
    <w:rsid w:val="004B60D1"/>
    <w:rsid w:val="004F4C01"/>
    <w:rsid w:val="004F587F"/>
    <w:rsid w:val="004F5F4F"/>
    <w:rsid w:val="00510801"/>
    <w:rsid w:val="005226DC"/>
    <w:rsid w:val="00522EF9"/>
    <w:rsid w:val="00531FFE"/>
    <w:rsid w:val="005424A3"/>
    <w:rsid w:val="00544231"/>
    <w:rsid w:val="005442B2"/>
    <w:rsid w:val="0054432D"/>
    <w:rsid w:val="005556E7"/>
    <w:rsid w:val="00564E4C"/>
    <w:rsid w:val="0057369E"/>
    <w:rsid w:val="00576E38"/>
    <w:rsid w:val="005A1B46"/>
    <w:rsid w:val="005B77C9"/>
    <w:rsid w:val="005D392E"/>
    <w:rsid w:val="005E269C"/>
    <w:rsid w:val="00607B00"/>
    <w:rsid w:val="00630D84"/>
    <w:rsid w:val="0063208C"/>
    <w:rsid w:val="00640116"/>
    <w:rsid w:val="00652233"/>
    <w:rsid w:val="00667D7B"/>
    <w:rsid w:val="00684E81"/>
    <w:rsid w:val="006D0F6E"/>
    <w:rsid w:val="006E6C72"/>
    <w:rsid w:val="006F431E"/>
    <w:rsid w:val="006F7769"/>
    <w:rsid w:val="007121B4"/>
    <w:rsid w:val="00714D84"/>
    <w:rsid w:val="007941AD"/>
    <w:rsid w:val="007C5E54"/>
    <w:rsid w:val="007C79F4"/>
    <w:rsid w:val="007D40A6"/>
    <w:rsid w:val="007E06DB"/>
    <w:rsid w:val="007E2CF9"/>
    <w:rsid w:val="007F2C9A"/>
    <w:rsid w:val="00813FC8"/>
    <w:rsid w:val="008178A3"/>
    <w:rsid w:val="00820F21"/>
    <w:rsid w:val="00833AF8"/>
    <w:rsid w:val="00840300"/>
    <w:rsid w:val="008755F0"/>
    <w:rsid w:val="00890E3B"/>
    <w:rsid w:val="008C225A"/>
    <w:rsid w:val="008C7DFD"/>
    <w:rsid w:val="008D4C66"/>
    <w:rsid w:val="008F671C"/>
    <w:rsid w:val="00900886"/>
    <w:rsid w:val="00904002"/>
    <w:rsid w:val="009275AF"/>
    <w:rsid w:val="009646D7"/>
    <w:rsid w:val="009656B5"/>
    <w:rsid w:val="00966724"/>
    <w:rsid w:val="00971499"/>
    <w:rsid w:val="00974F4D"/>
    <w:rsid w:val="009B6CC2"/>
    <w:rsid w:val="009B6CF3"/>
    <w:rsid w:val="009C0002"/>
    <w:rsid w:val="009C2706"/>
    <w:rsid w:val="009D0ED6"/>
    <w:rsid w:val="009D5857"/>
    <w:rsid w:val="009E4C01"/>
    <w:rsid w:val="00A22A40"/>
    <w:rsid w:val="00A44623"/>
    <w:rsid w:val="00A7180B"/>
    <w:rsid w:val="00A95B65"/>
    <w:rsid w:val="00AC1FE4"/>
    <w:rsid w:val="00AE7BEF"/>
    <w:rsid w:val="00AF490B"/>
    <w:rsid w:val="00B0453F"/>
    <w:rsid w:val="00B24E09"/>
    <w:rsid w:val="00B33ECD"/>
    <w:rsid w:val="00B370DD"/>
    <w:rsid w:val="00B43718"/>
    <w:rsid w:val="00B54BAA"/>
    <w:rsid w:val="00B5511E"/>
    <w:rsid w:val="00B62A23"/>
    <w:rsid w:val="00B63515"/>
    <w:rsid w:val="00B649F7"/>
    <w:rsid w:val="00B65689"/>
    <w:rsid w:val="00B9508B"/>
    <w:rsid w:val="00BA1016"/>
    <w:rsid w:val="00BC1FD2"/>
    <w:rsid w:val="00BC2DA0"/>
    <w:rsid w:val="00BC39B4"/>
    <w:rsid w:val="00BC564E"/>
    <w:rsid w:val="00BE1A92"/>
    <w:rsid w:val="00BE2DD6"/>
    <w:rsid w:val="00BE463A"/>
    <w:rsid w:val="00BE68D0"/>
    <w:rsid w:val="00BF661D"/>
    <w:rsid w:val="00C03D71"/>
    <w:rsid w:val="00C11DBC"/>
    <w:rsid w:val="00C410F6"/>
    <w:rsid w:val="00C615D1"/>
    <w:rsid w:val="00C644B1"/>
    <w:rsid w:val="00C67D15"/>
    <w:rsid w:val="00C7750D"/>
    <w:rsid w:val="00C937C3"/>
    <w:rsid w:val="00C95023"/>
    <w:rsid w:val="00CB5B48"/>
    <w:rsid w:val="00CB602E"/>
    <w:rsid w:val="00CD7350"/>
    <w:rsid w:val="00D06792"/>
    <w:rsid w:val="00D450B5"/>
    <w:rsid w:val="00D637E1"/>
    <w:rsid w:val="00D73441"/>
    <w:rsid w:val="00D90C7F"/>
    <w:rsid w:val="00D9363A"/>
    <w:rsid w:val="00DA4DBE"/>
    <w:rsid w:val="00DB5372"/>
    <w:rsid w:val="00E001A0"/>
    <w:rsid w:val="00E0264B"/>
    <w:rsid w:val="00E16E65"/>
    <w:rsid w:val="00E17670"/>
    <w:rsid w:val="00E267CD"/>
    <w:rsid w:val="00E37CB2"/>
    <w:rsid w:val="00E5791F"/>
    <w:rsid w:val="00E71480"/>
    <w:rsid w:val="00E849AD"/>
    <w:rsid w:val="00E85553"/>
    <w:rsid w:val="00EB4FB7"/>
    <w:rsid w:val="00EE16E6"/>
    <w:rsid w:val="00EF6ADB"/>
    <w:rsid w:val="00EF6B70"/>
    <w:rsid w:val="00EF77E2"/>
    <w:rsid w:val="00F14F28"/>
    <w:rsid w:val="00F32731"/>
    <w:rsid w:val="00F33237"/>
    <w:rsid w:val="00F42A03"/>
    <w:rsid w:val="00F7754A"/>
    <w:rsid w:val="00F77E79"/>
    <w:rsid w:val="00F90ABF"/>
    <w:rsid w:val="00FB73C8"/>
    <w:rsid w:val="00FC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7CE840"/>
  <w15:chartTrackingRefBased/>
  <w15:docId w15:val="{7D046198-4179-4117-8C9C-A57B9F9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spacing w:line="200" w:lineRule="exact"/>
      <w:ind w:left="2880"/>
      <w:jc w:val="both"/>
      <w:outlineLvl w:val="2"/>
    </w:pPr>
    <w:rPr>
      <w:rFonts w:ascii="Courier" w:hAnsi="Courier"/>
      <w:b/>
      <w:sz w:val="20"/>
      <w:szCs w:val="20"/>
    </w:rPr>
  </w:style>
  <w:style w:type="paragraph" w:styleId="Heading4">
    <w:name w:val="heading 4"/>
    <w:basedOn w:val="Normal"/>
    <w:next w:val="Normal"/>
    <w:qFormat/>
    <w:pPr>
      <w:keepNext/>
      <w:spacing w:line="200" w:lineRule="exact"/>
      <w:ind w:left="2880"/>
      <w:jc w:val="both"/>
      <w:outlineLvl w:val="3"/>
    </w:pPr>
    <w:rPr>
      <w:rFonts w:ascii="Courier" w:hAnsi="Courier"/>
      <w:b/>
      <w:sz w:val="20"/>
      <w:szCs w:val="20"/>
      <w:u w:val="single"/>
    </w:rPr>
  </w:style>
  <w:style w:type="paragraph" w:styleId="Heading5">
    <w:name w:val="heading 5"/>
    <w:basedOn w:val="Normal"/>
    <w:next w:val="Normal"/>
    <w:qFormat/>
    <w:pPr>
      <w:keepNext/>
      <w:jc w:val="both"/>
      <w:outlineLvl w:val="4"/>
    </w:pPr>
    <w:rPr>
      <w:rFonts w:ascii="Courier" w:hAnsi="Courier"/>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
    <w:name w:val="P"/>
    <w:pPr>
      <w:jc w:val="both"/>
    </w:pPr>
    <w:rPr>
      <w:rFonts w:ascii="Courier" w:hAnsi="Courier"/>
      <w:lang w:eastAsia="en-US"/>
    </w:rPr>
  </w:style>
  <w:style w:type="paragraph" w:styleId="BodyText2">
    <w:name w:val="Body Text 2"/>
    <w:basedOn w:val="Normal"/>
    <w:pPr>
      <w:spacing w:line="360" w:lineRule="auto"/>
      <w:jc w:val="both"/>
    </w:pPr>
    <w:rPr>
      <w:rFonts w:ascii="Courier" w:hAnsi="Courier"/>
      <w:sz w:val="16"/>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791F"/>
    <w:rPr>
      <w:rFonts w:ascii="Tahoma" w:hAnsi="Tahoma" w:cs="Tahoma"/>
      <w:sz w:val="16"/>
      <w:szCs w:val="16"/>
    </w:rPr>
  </w:style>
  <w:style w:type="character" w:customStyle="1" w:styleId="jobdisplaytext1">
    <w:name w:val="jobdisplaytext1"/>
    <w:rsid w:val="00467E4F"/>
    <w:rPr>
      <w:sz w:val="23"/>
      <w:szCs w:val="23"/>
    </w:rPr>
  </w:style>
  <w:style w:type="paragraph" w:styleId="NormalWeb">
    <w:name w:val="Normal (Web)"/>
    <w:basedOn w:val="Normal"/>
    <w:uiPriority w:val="99"/>
    <w:unhideWhenUsed/>
    <w:rsid w:val="009275AF"/>
    <w:pPr>
      <w:spacing w:before="100" w:beforeAutospacing="1" w:after="100" w:afterAutospacing="1"/>
    </w:pPr>
    <w:rPr>
      <w:lang w:val="en-US"/>
    </w:rPr>
  </w:style>
  <w:style w:type="table" w:styleId="TableGrid">
    <w:name w:val="Table Grid"/>
    <w:basedOn w:val="TableNormal"/>
    <w:rsid w:val="0089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A0D57"/>
  </w:style>
  <w:style w:type="character" w:styleId="Strong">
    <w:name w:val="Strong"/>
    <w:uiPriority w:val="22"/>
    <w:qFormat/>
    <w:rsid w:val="0065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030">
      <w:bodyDiv w:val="1"/>
      <w:marLeft w:val="0"/>
      <w:marRight w:val="0"/>
      <w:marTop w:val="0"/>
      <w:marBottom w:val="0"/>
      <w:divBdr>
        <w:top w:val="none" w:sz="0" w:space="0" w:color="auto"/>
        <w:left w:val="none" w:sz="0" w:space="0" w:color="auto"/>
        <w:bottom w:val="none" w:sz="0" w:space="0" w:color="auto"/>
        <w:right w:val="none" w:sz="0" w:space="0" w:color="auto"/>
      </w:divBdr>
      <w:divsChild>
        <w:div w:id="834345606">
          <w:marLeft w:val="0"/>
          <w:marRight w:val="0"/>
          <w:marTop w:val="0"/>
          <w:marBottom w:val="0"/>
          <w:divBdr>
            <w:top w:val="none" w:sz="0" w:space="0" w:color="auto"/>
            <w:left w:val="none" w:sz="0" w:space="0" w:color="auto"/>
            <w:bottom w:val="none" w:sz="0" w:space="0" w:color="auto"/>
            <w:right w:val="none" w:sz="0" w:space="0" w:color="auto"/>
          </w:divBdr>
          <w:divsChild>
            <w:div w:id="1490558599">
              <w:marLeft w:val="285"/>
              <w:marRight w:val="285"/>
              <w:marTop w:val="285"/>
              <w:marBottom w:val="150"/>
              <w:divBdr>
                <w:top w:val="none" w:sz="0" w:space="0" w:color="auto"/>
                <w:left w:val="none" w:sz="0" w:space="0" w:color="auto"/>
                <w:bottom w:val="none" w:sz="0" w:space="0" w:color="auto"/>
                <w:right w:val="none" w:sz="0" w:space="0" w:color="auto"/>
              </w:divBdr>
              <w:divsChild>
                <w:div w:id="700939051">
                  <w:marLeft w:val="0"/>
                  <w:marRight w:val="0"/>
                  <w:marTop w:val="150"/>
                  <w:marBottom w:val="0"/>
                  <w:divBdr>
                    <w:top w:val="none" w:sz="0" w:space="0" w:color="auto"/>
                    <w:left w:val="none" w:sz="0" w:space="0" w:color="auto"/>
                    <w:bottom w:val="none" w:sz="0" w:space="0" w:color="auto"/>
                    <w:right w:val="none" w:sz="0" w:space="0" w:color="auto"/>
                  </w:divBdr>
                  <w:divsChild>
                    <w:div w:id="744571119">
                      <w:marLeft w:val="0"/>
                      <w:marRight w:val="0"/>
                      <w:marTop w:val="0"/>
                      <w:marBottom w:val="0"/>
                      <w:divBdr>
                        <w:top w:val="none" w:sz="0" w:space="0" w:color="auto"/>
                        <w:left w:val="single" w:sz="6" w:space="10" w:color="999999"/>
                        <w:bottom w:val="single" w:sz="6" w:space="8" w:color="999999"/>
                        <w:right w:val="single" w:sz="6" w:space="5" w:color="999999"/>
                      </w:divBdr>
                      <w:divsChild>
                        <w:div w:id="719355424">
                          <w:marLeft w:val="0"/>
                          <w:marRight w:val="0"/>
                          <w:marTop w:val="0"/>
                          <w:marBottom w:val="0"/>
                          <w:divBdr>
                            <w:top w:val="none" w:sz="0" w:space="0" w:color="auto"/>
                            <w:left w:val="none" w:sz="0" w:space="0" w:color="auto"/>
                            <w:bottom w:val="none" w:sz="0" w:space="0" w:color="auto"/>
                            <w:right w:val="none" w:sz="0" w:space="0" w:color="auto"/>
                          </w:divBdr>
                          <w:divsChild>
                            <w:div w:id="657536885">
                              <w:marLeft w:val="0"/>
                              <w:marRight w:val="0"/>
                              <w:marTop w:val="0"/>
                              <w:marBottom w:val="0"/>
                              <w:divBdr>
                                <w:top w:val="none" w:sz="0" w:space="0" w:color="auto"/>
                                <w:left w:val="none" w:sz="0" w:space="0" w:color="auto"/>
                                <w:bottom w:val="none" w:sz="0" w:space="0" w:color="auto"/>
                                <w:right w:val="none" w:sz="0" w:space="0" w:color="auto"/>
                              </w:divBdr>
                              <w:divsChild>
                                <w:div w:id="7557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85847">
      <w:bodyDiv w:val="1"/>
      <w:marLeft w:val="0"/>
      <w:marRight w:val="0"/>
      <w:marTop w:val="0"/>
      <w:marBottom w:val="0"/>
      <w:divBdr>
        <w:top w:val="none" w:sz="0" w:space="0" w:color="auto"/>
        <w:left w:val="none" w:sz="0" w:space="0" w:color="auto"/>
        <w:bottom w:val="none" w:sz="0" w:space="0" w:color="auto"/>
        <w:right w:val="none" w:sz="0" w:space="0" w:color="auto"/>
      </w:divBdr>
    </w:div>
    <w:div w:id="756629994">
      <w:bodyDiv w:val="1"/>
      <w:marLeft w:val="0"/>
      <w:marRight w:val="0"/>
      <w:marTop w:val="0"/>
      <w:marBottom w:val="0"/>
      <w:divBdr>
        <w:top w:val="none" w:sz="0" w:space="0" w:color="auto"/>
        <w:left w:val="none" w:sz="0" w:space="0" w:color="auto"/>
        <w:bottom w:val="none" w:sz="0" w:space="0" w:color="auto"/>
        <w:right w:val="none" w:sz="0" w:space="0" w:color="auto"/>
      </w:divBdr>
    </w:div>
    <w:div w:id="838498995">
      <w:bodyDiv w:val="1"/>
      <w:marLeft w:val="0"/>
      <w:marRight w:val="0"/>
      <w:marTop w:val="0"/>
      <w:marBottom w:val="0"/>
      <w:divBdr>
        <w:top w:val="none" w:sz="0" w:space="0" w:color="auto"/>
        <w:left w:val="none" w:sz="0" w:space="0" w:color="auto"/>
        <w:bottom w:val="none" w:sz="0" w:space="0" w:color="auto"/>
        <w:right w:val="none" w:sz="0" w:space="0" w:color="auto"/>
      </w:divBdr>
    </w:div>
    <w:div w:id="980498986">
      <w:bodyDiv w:val="1"/>
      <w:marLeft w:val="0"/>
      <w:marRight w:val="0"/>
      <w:marTop w:val="0"/>
      <w:marBottom w:val="0"/>
      <w:divBdr>
        <w:top w:val="none" w:sz="0" w:space="0" w:color="auto"/>
        <w:left w:val="none" w:sz="0" w:space="0" w:color="auto"/>
        <w:bottom w:val="none" w:sz="0" w:space="0" w:color="auto"/>
        <w:right w:val="none" w:sz="0" w:space="0" w:color="auto"/>
      </w:divBdr>
      <w:divsChild>
        <w:div w:id="598023175">
          <w:marLeft w:val="0"/>
          <w:marRight w:val="0"/>
          <w:marTop w:val="0"/>
          <w:marBottom w:val="0"/>
          <w:divBdr>
            <w:top w:val="none" w:sz="0" w:space="0" w:color="auto"/>
            <w:left w:val="none" w:sz="0" w:space="0" w:color="auto"/>
            <w:bottom w:val="none" w:sz="0" w:space="0" w:color="auto"/>
            <w:right w:val="none" w:sz="0" w:space="0" w:color="auto"/>
          </w:divBdr>
          <w:divsChild>
            <w:div w:id="576591584">
              <w:marLeft w:val="0"/>
              <w:marRight w:val="0"/>
              <w:marTop w:val="0"/>
              <w:marBottom w:val="0"/>
              <w:divBdr>
                <w:top w:val="none" w:sz="0" w:space="0" w:color="auto"/>
                <w:left w:val="none" w:sz="0" w:space="0" w:color="auto"/>
                <w:bottom w:val="none" w:sz="0" w:space="0" w:color="auto"/>
                <w:right w:val="none" w:sz="0" w:space="0" w:color="auto"/>
              </w:divBdr>
              <w:divsChild>
                <w:div w:id="397485917">
                  <w:marLeft w:val="0"/>
                  <w:marRight w:val="0"/>
                  <w:marTop w:val="0"/>
                  <w:marBottom w:val="0"/>
                  <w:divBdr>
                    <w:top w:val="none" w:sz="0" w:space="0" w:color="auto"/>
                    <w:left w:val="none" w:sz="0" w:space="0" w:color="auto"/>
                    <w:bottom w:val="none" w:sz="0" w:space="0" w:color="auto"/>
                    <w:right w:val="none" w:sz="0" w:space="0" w:color="auto"/>
                  </w:divBdr>
                  <w:divsChild>
                    <w:div w:id="146361964">
                      <w:marLeft w:val="0"/>
                      <w:marRight w:val="0"/>
                      <w:marTop w:val="0"/>
                      <w:marBottom w:val="0"/>
                      <w:divBdr>
                        <w:top w:val="none" w:sz="0" w:space="0" w:color="auto"/>
                        <w:left w:val="none" w:sz="0" w:space="0" w:color="auto"/>
                        <w:bottom w:val="none" w:sz="0" w:space="0" w:color="auto"/>
                        <w:right w:val="none" w:sz="0" w:space="0" w:color="auto"/>
                      </w:divBdr>
                      <w:divsChild>
                        <w:div w:id="1937470339">
                          <w:marLeft w:val="0"/>
                          <w:marRight w:val="0"/>
                          <w:marTop w:val="0"/>
                          <w:marBottom w:val="0"/>
                          <w:divBdr>
                            <w:top w:val="none" w:sz="0" w:space="0" w:color="auto"/>
                            <w:left w:val="none" w:sz="0" w:space="0" w:color="auto"/>
                            <w:bottom w:val="none" w:sz="0" w:space="0" w:color="auto"/>
                            <w:right w:val="none" w:sz="0" w:space="0" w:color="auto"/>
                          </w:divBdr>
                          <w:divsChild>
                            <w:div w:id="1275283417">
                              <w:marLeft w:val="0"/>
                              <w:marRight w:val="0"/>
                              <w:marTop w:val="0"/>
                              <w:marBottom w:val="0"/>
                              <w:divBdr>
                                <w:top w:val="none" w:sz="0" w:space="0" w:color="auto"/>
                                <w:left w:val="none" w:sz="0" w:space="0" w:color="auto"/>
                                <w:bottom w:val="none" w:sz="0" w:space="0" w:color="auto"/>
                                <w:right w:val="none" w:sz="0" w:space="0" w:color="auto"/>
                              </w:divBdr>
                              <w:divsChild>
                                <w:div w:id="832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144099">
      <w:bodyDiv w:val="1"/>
      <w:marLeft w:val="0"/>
      <w:marRight w:val="0"/>
      <w:marTop w:val="0"/>
      <w:marBottom w:val="0"/>
      <w:divBdr>
        <w:top w:val="none" w:sz="0" w:space="0" w:color="auto"/>
        <w:left w:val="none" w:sz="0" w:space="0" w:color="auto"/>
        <w:bottom w:val="none" w:sz="0" w:space="0" w:color="auto"/>
        <w:right w:val="none" w:sz="0" w:space="0" w:color="auto"/>
      </w:divBdr>
    </w:div>
    <w:div w:id="1539586791">
      <w:bodyDiv w:val="1"/>
      <w:marLeft w:val="0"/>
      <w:marRight w:val="0"/>
      <w:marTop w:val="0"/>
      <w:marBottom w:val="0"/>
      <w:divBdr>
        <w:top w:val="none" w:sz="0" w:space="0" w:color="auto"/>
        <w:left w:val="none" w:sz="0" w:space="0" w:color="auto"/>
        <w:bottom w:val="none" w:sz="0" w:space="0" w:color="auto"/>
        <w:right w:val="none" w:sz="0" w:space="0" w:color="auto"/>
      </w:divBdr>
      <w:divsChild>
        <w:div w:id="395057490">
          <w:marLeft w:val="0"/>
          <w:marRight w:val="0"/>
          <w:marTop w:val="0"/>
          <w:marBottom w:val="0"/>
          <w:divBdr>
            <w:top w:val="none" w:sz="0" w:space="0" w:color="auto"/>
            <w:left w:val="none" w:sz="0" w:space="0" w:color="auto"/>
            <w:bottom w:val="none" w:sz="0" w:space="0" w:color="auto"/>
            <w:right w:val="none" w:sz="0" w:space="0" w:color="auto"/>
          </w:divBdr>
          <w:divsChild>
            <w:div w:id="1660573049">
              <w:marLeft w:val="285"/>
              <w:marRight w:val="285"/>
              <w:marTop w:val="285"/>
              <w:marBottom w:val="150"/>
              <w:divBdr>
                <w:top w:val="none" w:sz="0" w:space="0" w:color="auto"/>
                <w:left w:val="none" w:sz="0" w:space="0" w:color="auto"/>
                <w:bottom w:val="none" w:sz="0" w:space="0" w:color="auto"/>
                <w:right w:val="none" w:sz="0" w:space="0" w:color="auto"/>
              </w:divBdr>
              <w:divsChild>
                <w:div w:id="644434478">
                  <w:marLeft w:val="0"/>
                  <w:marRight w:val="0"/>
                  <w:marTop w:val="150"/>
                  <w:marBottom w:val="0"/>
                  <w:divBdr>
                    <w:top w:val="none" w:sz="0" w:space="0" w:color="auto"/>
                    <w:left w:val="none" w:sz="0" w:space="0" w:color="auto"/>
                    <w:bottom w:val="none" w:sz="0" w:space="0" w:color="auto"/>
                    <w:right w:val="none" w:sz="0" w:space="0" w:color="auto"/>
                  </w:divBdr>
                  <w:divsChild>
                    <w:div w:id="1632051016">
                      <w:marLeft w:val="0"/>
                      <w:marRight w:val="0"/>
                      <w:marTop w:val="0"/>
                      <w:marBottom w:val="0"/>
                      <w:divBdr>
                        <w:top w:val="none" w:sz="0" w:space="0" w:color="auto"/>
                        <w:left w:val="single" w:sz="6" w:space="10" w:color="999999"/>
                        <w:bottom w:val="single" w:sz="6" w:space="8" w:color="999999"/>
                        <w:right w:val="single" w:sz="6" w:space="5" w:color="999999"/>
                      </w:divBdr>
                      <w:divsChild>
                        <w:div w:id="1193346197">
                          <w:marLeft w:val="0"/>
                          <w:marRight w:val="0"/>
                          <w:marTop w:val="0"/>
                          <w:marBottom w:val="0"/>
                          <w:divBdr>
                            <w:top w:val="none" w:sz="0" w:space="0" w:color="auto"/>
                            <w:left w:val="none" w:sz="0" w:space="0" w:color="auto"/>
                            <w:bottom w:val="none" w:sz="0" w:space="0" w:color="auto"/>
                            <w:right w:val="none" w:sz="0" w:space="0" w:color="auto"/>
                          </w:divBdr>
                          <w:divsChild>
                            <w:div w:id="1330862889">
                              <w:marLeft w:val="0"/>
                              <w:marRight w:val="0"/>
                              <w:marTop w:val="0"/>
                              <w:marBottom w:val="0"/>
                              <w:divBdr>
                                <w:top w:val="none" w:sz="0" w:space="0" w:color="auto"/>
                                <w:left w:val="none" w:sz="0" w:space="0" w:color="auto"/>
                                <w:bottom w:val="none" w:sz="0" w:space="0" w:color="auto"/>
                                <w:right w:val="none" w:sz="0" w:space="0" w:color="auto"/>
                              </w:divBdr>
                              <w:divsChild>
                                <w:div w:id="15950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aylestone.hereford.sch.uk" TargetMode="External"/><Relationship Id="rId3" Type="http://schemas.openxmlformats.org/officeDocument/2006/relationships/styles" Target="styles.xml"/><Relationship Id="rId7" Type="http://schemas.openxmlformats.org/officeDocument/2006/relationships/hyperlink" Target="mailto:admin@aylestone.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F13B-CF37-4D3C-9412-2821FDFF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Please include in the Secondary Education - History - Main Scale - section of this week's issue of the TES - Friday, 28th Apri</vt:lpstr>
    </vt:vector>
  </TitlesOfParts>
  <Company>Aylestone School</Company>
  <LinksUpToDate>false</LinksUpToDate>
  <CharactersWithSpaces>1</CharactersWithSpaces>
  <SharedDoc>false</SharedDoc>
  <HLinks>
    <vt:vector size="6" baseType="variant">
      <vt:variant>
        <vt:i4>7471178</vt:i4>
      </vt:variant>
      <vt:variant>
        <vt:i4>0</vt:i4>
      </vt:variant>
      <vt:variant>
        <vt:i4>0</vt:i4>
      </vt:variant>
      <vt:variant>
        <vt:i4>5</vt:i4>
      </vt:variant>
      <vt:variant>
        <vt:lpwstr>mailto:admin@aylestone.hereford.sch.uk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include in the Secondary Education - History - Main Scale - section of this week's issue of the TES - Friday, 28th Apri</dc:title>
  <dc:subject/>
  <dc:creator>pdocherty</dc:creator>
  <cp:keywords/>
  <cp:lastModifiedBy>Steve Cameron</cp:lastModifiedBy>
  <cp:revision>2</cp:revision>
  <cp:lastPrinted>2018-04-20T16:07:00Z</cp:lastPrinted>
  <dcterms:created xsi:type="dcterms:W3CDTF">2021-05-28T13:33:00Z</dcterms:created>
  <dcterms:modified xsi:type="dcterms:W3CDTF">2021-05-28T13:33:00Z</dcterms:modified>
</cp:coreProperties>
</file>