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9D2F" w14:textId="77777777" w:rsidR="0063355C" w:rsidRDefault="0063355C" w:rsidP="00B3280A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T</w:t>
      </w:r>
      <w:r w:rsidRPr="0063355C">
        <w:rPr>
          <w:rFonts w:ascii="Tahoma" w:hAnsi="Tahoma" w:cs="Tahoma"/>
          <w:b/>
        </w:rPr>
        <w:t xml:space="preserve">HE HOWARD PARTNERSHIP TRUST </w:t>
      </w:r>
    </w:p>
    <w:p w14:paraId="6637F34E" w14:textId="77777777" w:rsidR="00B3280A" w:rsidRPr="00B3280A" w:rsidRDefault="00B3280A" w:rsidP="00B3280A">
      <w:pPr>
        <w:spacing w:after="120"/>
        <w:jc w:val="center"/>
        <w:rPr>
          <w:rFonts w:ascii="Tahoma" w:hAnsi="Tahoma" w:cs="Tahoma"/>
          <w:b/>
          <w:i/>
        </w:rPr>
      </w:pPr>
      <w:r w:rsidRPr="008754B1">
        <w:rPr>
          <w:rFonts w:ascii="Tahoma" w:hAnsi="Tahoma" w:cs="Tahoma"/>
          <w:b/>
          <w:i/>
          <w:color w:val="5BF1ED"/>
        </w:rPr>
        <w:t>‘</w:t>
      </w:r>
      <w:r w:rsidRPr="00CF4990">
        <w:rPr>
          <w:rFonts w:ascii="Tahoma" w:hAnsi="Tahoma" w:cs="Tahoma"/>
          <w:b/>
          <w:i/>
          <w:color w:val="5BF1ED"/>
          <w:shd w:val="clear" w:color="auto" w:fill="FFFFFF"/>
        </w:rPr>
        <w:t>Bringing out the Best’</w:t>
      </w:r>
    </w:p>
    <w:p w14:paraId="0B7DF272" w14:textId="77777777" w:rsidR="0063355C" w:rsidRPr="0063355C" w:rsidRDefault="00C41108" w:rsidP="0063355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THOMAS KNYVETT COLLEGE</w:t>
      </w:r>
    </w:p>
    <w:p w14:paraId="79CAC398" w14:textId="77777777" w:rsidR="00F23192" w:rsidRPr="0063355C" w:rsidRDefault="00585545" w:rsidP="00585545">
      <w:pPr>
        <w:jc w:val="center"/>
        <w:rPr>
          <w:rFonts w:ascii="Tahoma" w:hAnsi="Tahoma" w:cs="Tahoma"/>
          <w:b/>
        </w:rPr>
      </w:pPr>
      <w:r w:rsidRPr="0063355C">
        <w:rPr>
          <w:rFonts w:ascii="Tahoma" w:hAnsi="Tahoma" w:cs="Tahoma"/>
          <w:b/>
        </w:rPr>
        <w:t xml:space="preserve">JOB PROFILE – </w:t>
      </w:r>
      <w:r w:rsidR="008E1E5B">
        <w:rPr>
          <w:rFonts w:ascii="Tahoma" w:hAnsi="Tahoma" w:cs="Tahoma"/>
          <w:b/>
        </w:rPr>
        <w:t xml:space="preserve">TEACHER OF </w:t>
      </w:r>
      <w:r w:rsidR="005E55CC">
        <w:rPr>
          <w:rFonts w:ascii="Tahoma" w:hAnsi="Tahoma" w:cs="Tahoma"/>
          <w:b/>
        </w:rPr>
        <w:t>SCIENCE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2555"/>
      </w:tblGrid>
      <w:tr w:rsidR="006A4124" w14:paraId="144D9738" w14:textId="77777777" w:rsidTr="003C5B30">
        <w:tc>
          <w:tcPr>
            <w:tcW w:w="1000" w:type="pct"/>
            <w:shd w:val="clear" w:color="auto" w:fill="auto"/>
          </w:tcPr>
          <w:p w14:paraId="72BEA9A8" w14:textId="77777777" w:rsidR="00585545" w:rsidRPr="00B3280A" w:rsidRDefault="00585545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B3280A">
              <w:rPr>
                <w:rFonts w:ascii="Tahoma" w:hAnsi="Tahoma" w:cs="Tahoma"/>
                <w:b/>
                <w:sz w:val="20"/>
                <w:szCs w:val="20"/>
              </w:rPr>
              <w:t>Job Title</w:t>
            </w:r>
            <w:r w:rsidR="00FF1894" w:rsidRPr="00B3280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000" w:type="pct"/>
            <w:shd w:val="clear" w:color="auto" w:fill="auto"/>
          </w:tcPr>
          <w:p w14:paraId="177F9396" w14:textId="77777777" w:rsidR="00585545" w:rsidRPr="00B3280A" w:rsidRDefault="00C41108" w:rsidP="008E1E5B">
            <w:pPr>
              <w:pStyle w:val="NoSpacing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Teacher of </w:t>
            </w:r>
            <w:r w:rsidR="005E55CC">
              <w:rPr>
                <w:rFonts w:ascii="Tahoma" w:hAnsi="Tahoma" w:cs="Tahoma"/>
                <w:sz w:val="20"/>
                <w:szCs w:val="20"/>
              </w:rPr>
              <w:t>Science</w:t>
            </w:r>
          </w:p>
        </w:tc>
      </w:tr>
      <w:tr w:rsidR="006A4124" w14:paraId="236C4A9B" w14:textId="77777777" w:rsidTr="003C5B30">
        <w:tc>
          <w:tcPr>
            <w:tcW w:w="1000" w:type="pct"/>
            <w:shd w:val="clear" w:color="auto" w:fill="auto"/>
          </w:tcPr>
          <w:p w14:paraId="7FAEFBE2" w14:textId="77777777" w:rsidR="00585545" w:rsidRPr="00B3280A" w:rsidRDefault="00FF1894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B3280A">
              <w:rPr>
                <w:rFonts w:ascii="Tahoma" w:hAnsi="Tahoma" w:cs="Tahoma"/>
                <w:b/>
                <w:sz w:val="20"/>
                <w:szCs w:val="20"/>
              </w:rPr>
              <w:t>Reporting to:</w:t>
            </w:r>
          </w:p>
        </w:tc>
        <w:tc>
          <w:tcPr>
            <w:tcW w:w="4000" w:type="pct"/>
            <w:shd w:val="clear" w:color="auto" w:fill="auto"/>
          </w:tcPr>
          <w:p w14:paraId="7702044F" w14:textId="77777777" w:rsidR="00585545" w:rsidRPr="00E938E8" w:rsidRDefault="005E55CC" w:rsidP="00C42A04">
            <w:pPr>
              <w:pStyle w:val="NoSpacing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Faculty</w:t>
            </w:r>
            <w:r w:rsidR="00B026AB">
              <w:rPr>
                <w:rFonts w:ascii="Tahoma" w:hAnsi="Tahoma" w:cs="Tahoma"/>
                <w:sz w:val="20"/>
                <w:szCs w:val="20"/>
              </w:rPr>
              <w:t xml:space="preserve"> Leader </w:t>
            </w:r>
          </w:p>
        </w:tc>
      </w:tr>
      <w:tr w:rsidR="006A4124" w14:paraId="13495332" w14:textId="77777777" w:rsidTr="003C5B30">
        <w:tc>
          <w:tcPr>
            <w:tcW w:w="1000" w:type="pct"/>
            <w:shd w:val="clear" w:color="auto" w:fill="auto"/>
          </w:tcPr>
          <w:p w14:paraId="0C76D22F" w14:textId="77777777" w:rsidR="00585545" w:rsidRPr="00B3280A" w:rsidRDefault="00660CD8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B3280A">
              <w:rPr>
                <w:rFonts w:ascii="Tahoma" w:hAnsi="Tahoma" w:cs="Tahoma"/>
                <w:b/>
                <w:sz w:val="20"/>
                <w:szCs w:val="20"/>
              </w:rPr>
              <w:t>Salary:</w:t>
            </w:r>
          </w:p>
        </w:tc>
        <w:tc>
          <w:tcPr>
            <w:tcW w:w="4000" w:type="pct"/>
            <w:shd w:val="clear" w:color="auto" w:fill="auto"/>
          </w:tcPr>
          <w:p w14:paraId="456A1F8E" w14:textId="77777777" w:rsidR="00585545" w:rsidRPr="00B3280A" w:rsidRDefault="00C0624F" w:rsidP="00C42A04">
            <w:pPr>
              <w:pStyle w:val="NoSpacing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0624F">
              <w:rPr>
                <w:rFonts w:ascii="Tahoma" w:hAnsi="Tahoma" w:cs="Tahoma"/>
                <w:sz w:val="20"/>
                <w:szCs w:val="20"/>
              </w:rPr>
              <w:t>MPS/UPS</w:t>
            </w:r>
          </w:p>
        </w:tc>
      </w:tr>
      <w:tr w:rsidR="006A4124" w14:paraId="78584B2A" w14:textId="77777777" w:rsidTr="003C5B30">
        <w:tc>
          <w:tcPr>
            <w:tcW w:w="1000" w:type="pct"/>
            <w:shd w:val="clear" w:color="auto" w:fill="auto"/>
          </w:tcPr>
          <w:p w14:paraId="7F095903" w14:textId="77777777" w:rsidR="00585545" w:rsidRPr="008E1E5B" w:rsidRDefault="00660CD8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8E1E5B">
              <w:rPr>
                <w:rFonts w:ascii="Tahoma" w:hAnsi="Tahoma" w:cs="Tahoma"/>
                <w:b/>
                <w:sz w:val="20"/>
                <w:szCs w:val="20"/>
              </w:rPr>
              <w:t>Start date:</w:t>
            </w:r>
          </w:p>
        </w:tc>
        <w:tc>
          <w:tcPr>
            <w:tcW w:w="4000" w:type="pct"/>
            <w:shd w:val="clear" w:color="auto" w:fill="auto"/>
          </w:tcPr>
          <w:p w14:paraId="24A8BC9B" w14:textId="74B34585" w:rsidR="00585545" w:rsidRPr="008E1E5B" w:rsidRDefault="005E55CC" w:rsidP="00793D4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 September</w:t>
            </w:r>
            <w:r w:rsidR="00B92EDF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2E01F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6A4124" w14:paraId="72A59C8C" w14:textId="77777777" w:rsidTr="003C5B30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6E4887AF" w14:textId="77777777" w:rsidR="00585545" w:rsidRPr="00B3280A" w:rsidRDefault="001D7316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B3280A">
              <w:rPr>
                <w:rFonts w:ascii="Tahoma" w:hAnsi="Tahoma" w:cs="Tahoma"/>
                <w:b/>
                <w:sz w:val="20"/>
                <w:szCs w:val="20"/>
              </w:rPr>
              <w:t>Job Purpose:</w:t>
            </w:r>
          </w:p>
        </w:tc>
        <w:tc>
          <w:tcPr>
            <w:tcW w:w="4000" w:type="pct"/>
            <w:tcBorders>
              <w:bottom w:val="single" w:sz="4" w:space="0" w:color="auto"/>
            </w:tcBorders>
            <w:shd w:val="clear" w:color="auto" w:fill="auto"/>
          </w:tcPr>
          <w:p w14:paraId="6F8A4779" w14:textId="77777777" w:rsidR="001B13BE" w:rsidRPr="001B13BE" w:rsidRDefault="001B13BE" w:rsidP="001B13BE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provide high-quality teaching and learning that supports students to make as much progress as possible</w:t>
            </w:r>
          </w:p>
          <w:p w14:paraId="26E4D363" w14:textId="77777777" w:rsidR="001B13BE" w:rsidRPr="001B13BE" w:rsidRDefault="001B13BE" w:rsidP="001B13BE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work as part of a team and participate in activities that support the improvement priorities of the school</w:t>
            </w:r>
          </w:p>
          <w:p w14:paraId="338E3C21" w14:textId="77777777" w:rsidR="005C3055" w:rsidRPr="001B13BE" w:rsidRDefault="001B13BE" w:rsidP="004A701B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 xml:space="preserve">To maintain </w:t>
            </w:r>
            <w:r w:rsidR="004A701B">
              <w:rPr>
                <w:rFonts w:ascii="Tahoma" w:hAnsi="Tahoma" w:cs="Tahoma"/>
                <w:sz w:val="20"/>
                <w:szCs w:val="20"/>
              </w:rPr>
              <w:t xml:space="preserve">consistently </w:t>
            </w:r>
            <w:r w:rsidRPr="001B13BE">
              <w:rPr>
                <w:rFonts w:ascii="Tahoma" w:hAnsi="Tahoma" w:cs="Tahoma"/>
                <w:sz w:val="20"/>
                <w:szCs w:val="20"/>
              </w:rPr>
              <w:t>the Teacher Standards</w:t>
            </w:r>
          </w:p>
        </w:tc>
      </w:tr>
      <w:tr w:rsidR="006A4124" w14:paraId="558D6F62" w14:textId="77777777" w:rsidTr="003C5B30">
        <w:tc>
          <w:tcPr>
            <w:tcW w:w="1000" w:type="pct"/>
            <w:shd w:val="clear" w:color="auto" w:fill="5BF1ED"/>
          </w:tcPr>
          <w:p w14:paraId="5673898A" w14:textId="77777777" w:rsidR="00F1297E" w:rsidRPr="00B3280A" w:rsidRDefault="00B3280A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Key accountabilities</w:t>
            </w:r>
          </w:p>
        </w:tc>
        <w:tc>
          <w:tcPr>
            <w:tcW w:w="4000" w:type="pct"/>
            <w:shd w:val="clear" w:color="auto" w:fill="5BF1ED"/>
          </w:tcPr>
          <w:p w14:paraId="29705584" w14:textId="77777777" w:rsidR="00F1297E" w:rsidRPr="00B3280A" w:rsidRDefault="00F1297E" w:rsidP="001D731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124" w14:paraId="2F82C371" w14:textId="77777777" w:rsidTr="001B13BE">
        <w:tc>
          <w:tcPr>
            <w:tcW w:w="5000" w:type="pct"/>
            <w:gridSpan w:val="2"/>
            <w:shd w:val="clear" w:color="auto" w:fill="auto"/>
          </w:tcPr>
          <w:p w14:paraId="2DF6F8EA" w14:textId="77777777" w:rsidR="001B13BE" w:rsidRPr="001B13BE" w:rsidRDefault="00915343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="001B13BE" w:rsidRPr="001B13BE">
              <w:rPr>
                <w:rFonts w:ascii="Tahoma" w:hAnsi="Tahoma" w:cs="Tahoma"/>
                <w:sz w:val="20"/>
                <w:szCs w:val="20"/>
              </w:rPr>
              <w:t>plan and teach high quality lessons to support students in making good or outstandin</w:t>
            </w:r>
            <w:r w:rsidR="00494F8F">
              <w:rPr>
                <w:rFonts w:ascii="Tahoma" w:hAnsi="Tahoma" w:cs="Tahoma"/>
                <w:sz w:val="20"/>
                <w:szCs w:val="20"/>
              </w:rPr>
              <w:t>g progress</w:t>
            </w:r>
          </w:p>
          <w:p w14:paraId="76B7FB93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set clear targets for students’ learning, building on prior attainment and considering each student as an individual</w:t>
            </w:r>
          </w:p>
          <w:p w14:paraId="0B3B3D0D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assess student work and progress giving regular feedback in line with school policy</w:t>
            </w:r>
          </w:p>
          <w:p w14:paraId="7AA1DEEE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follow and contribute to schemes of work</w:t>
            </w:r>
          </w:p>
          <w:p w14:paraId="2EF24E0B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report on student progress in line with school policy and to ensure that students are thoroughly prepared for examinations</w:t>
            </w:r>
          </w:p>
          <w:p w14:paraId="20A8BFF5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maintain a stimulating, engaging and safe learning environment</w:t>
            </w:r>
          </w:p>
          <w:p w14:paraId="04D8EA2E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attend parent / inform</w:t>
            </w:r>
            <w:r w:rsidR="00494F8F">
              <w:rPr>
                <w:rFonts w:ascii="Tahoma" w:hAnsi="Tahoma" w:cs="Tahoma"/>
                <w:sz w:val="20"/>
                <w:szCs w:val="20"/>
              </w:rPr>
              <w:t>ation evenings as required</w:t>
            </w:r>
          </w:p>
          <w:p w14:paraId="109CA7D4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respond to parental concerns / requests for information in line with school policy</w:t>
            </w:r>
          </w:p>
          <w:p w14:paraId="64DF1D92" w14:textId="77777777" w:rsidR="001B13BE" w:rsidRPr="001B13BE" w:rsidRDefault="001B13BE" w:rsidP="00B3280A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="00494F8F">
              <w:rPr>
                <w:rFonts w:ascii="Tahoma" w:hAnsi="Tahoma" w:cs="Tahoma"/>
                <w:sz w:val="20"/>
                <w:szCs w:val="20"/>
              </w:rPr>
              <w:t xml:space="preserve">contribute to </w:t>
            </w:r>
            <w:r w:rsidRPr="001B13BE">
              <w:rPr>
                <w:rFonts w:ascii="Tahoma" w:hAnsi="Tahoma" w:cs="Tahoma"/>
                <w:sz w:val="20"/>
                <w:szCs w:val="20"/>
              </w:rPr>
              <w:t>the wider life of the school, including whole-school routines and duties</w:t>
            </w:r>
          </w:p>
          <w:p w14:paraId="5E7E54A9" w14:textId="77777777" w:rsidR="001B13BE" w:rsidRPr="001B13BE" w:rsidRDefault="001B13BE" w:rsidP="00494F8F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 xml:space="preserve">To take responsibility for your own professional </w:t>
            </w:r>
            <w:r w:rsidR="00494F8F">
              <w:rPr>
                <w:rFonts w:ascii="Tahoma" w:hAnsi="Tahoma" w:cs="Tahoma"/>
                <w:sz w:val="20"/>
                <w:szCs w:val="20"/>
              </w:rPr>
              <w:t xml:space="preserve">development and engage with performance management </w:t>
            </w:r>
            <w:r w:rsidR="009C55E6">
              <w:rPr>
                <w:rFonts w:ascii="Tahoma" w:hAnsi="Tahoma" w:cs="Tahoma"/>
                <w:sz w:val="20"/>
                <w:szCs w:val="20"/>
              </w:rPr>
              <w:t>activity</w:t>
            </w:r>
          </w:p>
        </w:tc>
      </w:tr>
    </w:tbl>
    <w:p w14:paraId="46909D0B" w14:textId="77777777" w:rsidR="00585545" w:rsidRPr="003D65FC" w:rsidRDefault="00585545" w:rsidP="00585545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6A4124" w14:paraId="6415B30B" w14:textId="77777777" w:rsidTr="00045801">
        <w:tc>
          <w:tcPr>
            <w:tcW w:w="5000" w:type="pct"/>
            <w:shd w:val="clear" w:color="auto" w:fill="5BF1ED"/>
          </w:tcPr>
          <w:p w14:paraId="34E5846A" w14:textId="77777777" w:rsidR="00045801" w:rsidRPr="00045801" w:rsidRDefault="00045801" w:rsidP="00D60F3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045801">
              <w:rPr>
                <w:rFonts w:ascii="Tahoma" w:hAnsi="Tahoma" w:cs="Tahoma"/>
                <w:b/>
                <w:sz w:val="20"/>
                <w:szCs w:val="20"/>
              </w:rPr>
              <w:t>Subject Specific Information</w:t>
            </w:r>
          </w:p>
        </w:tc>
      </w:tr>
      <w:tr w:rsidR="006A4124" w14:paraId="16D0FC09" w14:textId="77777777" w:rsidTr="002100E7">
        <w:trPr>
          <w:trHeight w:val="841"/>
        </w:trPr>
        <w:tc>
          <w:tcPr>
            <w:tcW w:w="5000" w:type="pct"/>
            <w:shd w:val="clear" w:color="auto" w:fill="auto"/>
          </w:tcPr>
          <w:p w14:paraId="2F829359" w14:textId="77777777" w:rsidR="002100E7" w:rsidRPr="002338BD" w:rsidRDefault="005E55CC" w:rsidP="002100E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Science Faculty</w:t>
            </w:r>
          </w:p>
          <w:p w14:paraId="3F5B9BD1" w14:textId="77777777" w:rsidR="005E55CC" w:rsidRDefault="005E55CC" w:rsidP="005E55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 are a very lively and supportive faculty of six subject-specialist teachers with a vast range of experience and expertise in the field of Science</w:t>
            </w:r>
            <w:r w:rsidR="000A317D">
              <w:rPr>
                <w:rFonts w:ascii="Tahoma" w:hAnsi="Tahoma" w:cs="Tahoma"/>
                <w:sz w:val="20"/>
                <w:szCs w:val="20"/>
              </w:rPr>
              <w:t xml:space="preserve"> Education and </w:t>
            </w:r>
            <w:r>
              <w:rPr>
                <w:rFonts w:ascii="Tahoma" w:hAnsi="Tahoma" w:cs="Tahoma"/>
                <w:sz w:val="20"/>
                <w:szCs w:val="20"/>
              </w:rPr>
              <w:t xml:space="preserve">two science technicians. </w:t>
            </w:r>
          </w:p>
          <w:p w14:paraId="38757CA4" w14:textId="77777777" w:rsidR="005E55CC" w:rsidRDefault="005E55CC" w:rsidP="005E55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 members of the team work closely together and collaborate fully with our planning and in other a</w:t>
            </w:r>
            <w:r w:rsidR="000A317D">
              <w:rPr>
                <w:rFonts w:ascii="Tahoma" w:hAnsi="Tahoma" w:cs="Tahoma"/>
                <w:sz w:val="20"/>
                <w:szCs w:val="20"/>
              </w:rPr>
              <w:t>reas to share best practice.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23B04">
              <w:rPr>
                <w:rFonts w:ascii="Tahoma" w:hAnsi="Tahoma" w:cs="Tahoma"/>
                <w:sz w:val="20"/>
                <w:szCs w:val="20"/>
              </w:rPr>
              <w:t xml:space="preserve">8 </w:t>
            </w:r>
            <w:r>
              <w:rPr>
                <w:rFonts w:ascii="Tahoma" w:hAnsi="Tahoma" w:cs="Tahoma"/>
                <w:sz w:val="20"/>
                <w:szCs w:val="20"/>
              </w:rPr>
              <w:t>labs are equipped with relevant specialist equipment and an interactive whiteboard. We make full u</w:t>
            </w:r>
            <w:r w:rsidR="00023B04">
              <w:rPr>
                <w:rFonts w:ascii="Tahoma" w:hAnsi="Tahoma" w:cs="Tahoma"/>
                <w:sz w:val="20"/>
                <w:szCs w:val="20"/>
              </w:rPr>
              <w:t xml:space="preserve">se of </w:t>
            </w:r>
            <w:r w:rsidR="000A317D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cience specific online platforms and Microsoft Teams to encourage independent learning both within and beyond the classroom.</w:t>
            </w:r>
          </w:p>
          <w:p w14:paraId="0E3B5FA5" w14:textId="0F1C97CE" w:rsidR="00E938E8" w:rsidRPr="005E55CC" w:rsidRDefault="005E55CC" w:rsidP="00023B0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 follow the Edexcel GCSE specification</w:t>
            </w:r>
            <w:r w:rsidR="00023B04">
              <w:rPr>
                <w:rFonts w:ascii="Tahoma" w:hAnsi="Tahoma" w:cs="Tahoma"/>
                <w:sz w:val="20"/>
                <w:szCs w:val="20"/>
              </w:rPr>
              <w:t xml:space="preserve"> for both Combined Science, </w:t>
            </w:r>
            <w:r w:rsidR="00023B04">
              <w:t>which presents Biology, Chemistry and Physics in separate teaching and learning units</w:t>
            </w:r>
            <w:r w:rsidR="002E01F6">
              <w:t>. KS3 are currently changing to AQA.</w:t>
            </w:r>
          </w:p>
        </w:tc>
      </w:tr>
    </w:tbl>
    <w:p w14:paraId="6A61967F" w14:textId="77777777" w:rsidR="003D65FC" w:rsidRPr="00B3280A" w:rsidRDefault="003D65FC" w:rsidP="00585545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6A4124" w14:paraId="2F7B151F" w14:textId="77777777" w:rsidTr="00D60F37">
        <w:tc>
          <w:tcPr>
            <w:tcW w:w="5000" w:type="pct"/>
            <w:shd w:val="clear" w:color="auto" w:fill="5BF1ED"/>
          </w:tcPr>
          <w:p w14:paraId="3CD76CF0" w14:textId="77777777" w:rsidR="00045801" w:rsidRPr="00045801" w:rsidRDefault="00045801" w:rsidP="00D60F3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Additional Information</w:t>
            </w:r>
          </w:p>
        </w:tc>
      </w:tr>
      <w:tr w:rsidR="006A4124" w14:paraId="7E429E43" w14:textId="77777777" w:rsidTr="00B3280A">
        <w:tc>
          <w:tcPr>
            <w:tcW w:w="5000" w:type="pct"/>
            <w:shd w:val="clear" w:color="auto" w:fill="auto"/>
          </w:tcPr>
          <w:p w14:paraId="1FE60940" w14:textId="5D3114DE" w:rsidR="00C12EB4" w:rsidRPr="00B3280A" w:rsidRDefault="00A5409F" w:rsidP="001B13BE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EC</w:t>
            </w:r>
            <w:r w:rsidR="00284085">
              <w:rPr>
                <w:rFonts w:ascii="Tahoma" w:hAnsi="Tahoma" w:cs="Tahoma"/>
                <w:sz w:val="20"/>
                <w:szCs w:val="20"/>
              </w:rPr>
              <w:t>T</w:t>
            </w:r>
            <w:r w:rsidR="00C12EB4" w:rsidRPr="00B3280A">
              <w:rPr>
                <w:rFonts w:ascii="Tahoma" w:hAnsi="Tahoma" w:cs="Tahoma"/>
                <w:sz w:val="20"/>
                <w:szCs w:val="20"/>
              </w:rPr>
              <w:t>s will have a reduced timetable</w:t>
            </w:r>
          </w:p>
          <w:p w14:paraId="56FD9E8F" w14:textId="77777777" w:rsidR="00617E50" w:rsidRDefault="00C12EB4" w:rsidP="001B13BE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3280A">
              <w:rPr>
                <w:rFonts w:ascii="Tahoma" w:hAnsi="Tahoma" w:cs="Tahoma"/>
                <w:sz w:val="20"/>
                <w:szCs w:val="20"/>
              </w:rPr>
              <w:t>The majority of</w:t>
            </w:r>
            <w:proofErr w:type="gramEnd"/>
            <w:r w:rsidRPr="00B3280A">
              <w:rPr>
                <w:rFonts w:ascii="Tahoma" w:hAnsi="Tahoma" w:cs="Tahoma"/>
                <w:sz w:val="20"/>
                <w:szCs w:val="20"/>
              </w:rPr>
              <w:t xml:space="preserve"> staff will be form tutors</w:t>
            </w:r>
          </w:p>
          <w:p w14:paraId="5AB8CAA2" w14:textId="77777777" w:rsidR="0009760F" w:rsidRPr="00B3280A" w:rsidRDefault="0009760F" w:rsidP="000A317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 more information about </w:t>
            </w:r>
            <w:r w:rsidR="000A317D">
              <w:rPr>
                <w:rFonts w:ascii="Tahoma" w:hAnsi="Tahoma" w:cs="Tahoma"/>
                <w:sz w:val="20"/>
                <w:szCs w:val="20"/>
              </w:rPr>
              <w:t>the school</w:t>
            </w:r>
            <w:r w:rsidR="008E1E5B">
              <w:rPr>
                <w:rFonts w:ascii="Tahoma" w:hAnsi="Tahoma" w:cs="Tahoma"/>
                <w:sz w:val="20"/>
                <w:szCs w:val="20"/>
              </w:rPr>
              <w:t xml:space="preserve"> visit our website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hyperlink r:id="rId8" w:history="1">
              <w:r w:rsidR="000A317D" w:rsidRPr="002A508E">
                <w:rPr>
                  <w:rStyle w:val="Hyperlink"/>
                  <w:rFonts w:ascii="Tahoma" w:hAnsi="Tahoma" w:cs="Tahoma"/>
                  <w:sz w:val="20"/>
                  <w:szCs w:val="20"/>
                </w:rPr>
                <w:t>www.thomasknyvett.org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0A317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5CBE6261" w14:textId="77777777" w:rsidR="0009760F" w:rsidRDefault="0009760F" w:rsidP="00B3280A">
      <w:pPr>
        <w:spacing w:after="120"/>
        <w:jc w:val="center"/>
        <w:rPr>
          <w:rFonts w:ascii="Tahoma" w:hAnsi="Tahoma" w:cs="Tahoma"/>
        </w:rPr>
      </w:pPr>
    </w:p>
    <w:p w14:paraId="0ED10EC4" w14:textId="77777777" w:rsidR="0063355C" w:rsidRDefault="0063355C" w:rsidP="00B3280A">
      <w:pPr>
        <w:spacing w:after="120"/>
        <w:jc w:val="center"/>
        <w:rPr>
          <w:rFonts w:ascii="Tahoma" w:hAnsi="Tahoma" w:cs="Tahoma"/>
          <w:b/>
        </w:rPr>
      </w:pPr>
      <w:r w:rsidRPr="0063355C">
        <w:rPr>
          <w:rFonts w:ascii="Tahoma" w:hAnsi="Tahoma" w:cs="Tahoma"/>
        </w:rPr>
        <w:t>T</w:t>
      </w:r>
      <w:r w:rsidRPr="0063355C">
        <w:rPr>
          <w:rFonts w:ascii="Tahoma" w:hAnsi="Tahoma" w:cs="Tahoma"/>
          <w:b/>
        </w:rPr>
        <w:t xml:space="preserve">HE HOWARD PARTNERSHIP TRUST </w:t>
      </w:r>
    </w:p>
    <w:p w14:paraId="05301B6C" w14:textId="77777777" w:rsidR="00B3280A" w:rsidRPr="0063355C" w:rsidRDefault="008754B1" w:rsidP="00B3280A">
      <w:pPr>
        <w:spacing w:after="120"/>
        <w:jc w:val="center"/>
        <w:rPr>
          <w:rFonts w:ascii="Tahoma" w:hAnsi="Tahoma" w:cs="Tahoma"/>
          <w:b/>
        </w:rPr>
      </w:pPr>
      <w:r w:rsidRPr="008754B1">
        <w:rPr>
          <w:rFonts w:ascii="Tahoma" w:hAnsi="Tahoma" w:cs="Tahoma"/>
          <w:b/>
          <w:i/>
          <w:color w:val="5BF1ED"/>
        </w:rPr>
        <w:t>‘</w:t>
      </w:r>
      <w:r w:rsidR="00B3280A" w:rsidRPr="008754B1">
        <w:rPr>
          <w:rFonts w:ascii="Tahoma" w:hAnsi="Tahoma" w:cs="Tahoma"/>
          <w:b/>
          <w:i/>
          <w:color w:val="5BF1ED"/>
        </w:rPr>
        <w:t>Bringing out the Best’</w:t>
      </w:r>
    </w:p>
    <w:p w14:paraId="2198A3C7" w14:textId="77777777" w:rsidR="0063355C" w:rsidRDefault="0063355C" w:rsidP="00585545">
      <w:pPr>
        <w:jc w:val="center"/>
        <w:rPr>
          <w:rFonts w:ascii="Tahoma" w:hAnsi="Tahoma" w:cs="Tahoma"/>
          <w:b/>
        </w:rPr>
      </w:pPr>
      <w:r w:rsidRPr="0063355C">
        <w:rPr>
          <w:rFonts w:ascii="Tahoma" w:hAnsi="Tahoma" w:cs="Tahoma"/>
          <w:b/>
        </w:rPr>
        <w:t xml:space="preserve">PERSON SPECIFICATION </w:t>
      </w:r>
      <w:r>
        <w:rPr>
          <w:rFonts w:ascii="Tahoma" w:hAnsi="Tahoma" w:cs="Tahoma"/>
          <w:b/>
        </w:rPr>
        <w:t>–</w:t>
      </w:r>
      <w:r w:rsidRPr="0063355C">
        <w:rPr>
          <w:rFonts w:ascii="Tahoma" w:hAnsi="Tahoma" w:cs="Tahoma"/>
          <w:b/>
        </w:rPr>
        <w:t xml:space="preserve"> </w:t>
      </w:r>
      <w:r w:rsidR="00D46D8D">
        <w:rPr>
          <w:rFonts w:ascii="Tahoma" w:hAnsi="Tahoma" w:cs="Tahoma"/>
          <w:b/>
        </w:rPr>
        <w:t>SUBJECT TEACHER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7166"/>
        <w:gridCol w:w="2304"/>
        <w:gridCol w:w="2304"/>
        <w:gridCol w:w="3920"/>
      </w:tblGrid>
      <w:tr w:rsidR="006A4124" w14:paraId="6DEACFA8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7CFBCD7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78C831B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648E9E83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4E640398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6A4124" w14:paraId="012602A1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D6062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76F49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BA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20711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6A4124" w14:paraId="344C5EE0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F79BC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specialist qualifications in your subject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DF15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BBD4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59EDC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6A4124" w14:paraId="5190ECEF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08213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CPD and improving practice through reflection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EB16C6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9E25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0C0CB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37404CA7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E67B6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knowledge and understanding of curriculum requirements and developments within your own subject specialism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D979E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E74D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46FC3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237E9457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98114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as a form tutor and / or pastoral work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9B103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88446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75682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42E30927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4A0DA2A6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 and abilities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08259A5E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259FB662" w14:textId="77777777" w:rsidR="006B6FD7" w:rsidRDefault="006B6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B2483D9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6A4124" w14:paraId="2B488049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2F79C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teach lessons which consistently meet the Teacher Standards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1D85E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6469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E2042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07B23BB3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E312F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a variety of strategies to engage students and promote a stimulating environment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1A88B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DFD9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74B58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78AE83E2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8F580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work well in a team, contributing ideas and supporting faculty/department procedures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DF2788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C8C29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9CF33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260EDD19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66352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 confident user of IT as a teaching tool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D221F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D73A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7AF59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1E796272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4D3E9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contribute to the wider life of the faculty / department and </w:t>
            </w:r>
            <w:proofErr w:type="gramStart"/>
            <w:r>
              <w:rPr>
                <w:sz w:val="20"/>
                <w:szCs w:val="20"/>
              </w:rPr>
              <w:t>whole-school</w:t>
            </w:r>
            <w:proofErr w:type="gramEnd"/>
            <w:r>
              <w:rPr>
                <w:sz w:val="20"/>
                <w:szCs w:val="20"/>
              </w:rPr>
              <w:t>, supporting extra-curricular and intervention initiatives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26498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D19D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B6F4B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15E0AAFE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1C26CDB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Attributes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0AD6E54E" w14:textId="77777777" w:rsidR="006B6FD7" w:rsidRDefault="006B6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1278958" w14:textId="77777777" w:rsidR="006B6FD7" w:rsidRDefault="006B6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14CCF506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6A4124" w14:paraId="7D237C23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C9482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communication skills with the ability to relate </w:t>
            </w:r>
            <w:proofErr w:type="gramStart"/>
            <w:r>
              <w:rPr>
                <w:sz w:val="20"/>
                <w:szCs w:val="20"/>
              </w:rPr>
              <w:t>well  to</w:t>
            </w:r>
            <w:proofErr w:type="gramEnd"/>
            <w:r>
              <w:rPr>
                <w:sz w:val="20"/>
                <w:szCs w:val="20"/>
              </w:rPr>
              <w:t xml:space="preserve"> students and adults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A2EF1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CD15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3904B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59564D49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E4453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make effective use of data and develop timely and relevant intervention strategies to promote student progress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FF680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057E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8223D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59CC0D62" w14:textId="77777777" w:rsidTr="008E1E5B">
        <w:trPr>
          <w:trHeight w:val="411"/>
        </w:trPr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FBC2A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Energy, enthusiasm, </w:t>
            </w:r>
            <w:proofErr w:type="gramStart"/>
            <w:r>
              <w:rPr>
                <w:sz w:val="20"/>
                <w:szCs w:val="20"/>
              </w:rPr>
              <w:t>determination</w:t>
            </w:r>
            <w:proofErr w:type="gramEnd"/>
            <w:r>
              <w:rPr>
                <w:sz w:val="20"/>
                <w:szCs w:val="20"/>
              </w:rPr>
              <w:t xml:space="preserve"> and an insistence on high standards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27E8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269B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1D8EF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50E6AB08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A4A2A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work under pressure, prioritise and manage time effectively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BCD66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3BF55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014B1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8E1E5B" w14:paraId="5CA465B9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3EDA" w14:textId="77777777" w:rsidR="008E1E5B" w:rsidRDefault="008E1E5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 a growth Mind set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40F14" w14:textId="77777777" w:rsidR="008E1E5B" w:rsidRDefault="008E1E5B">
            <w:pPr>
              <w:pStyle w:val="NoSpacing"/>
              <w:jc w:val="center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62F5" w14:textId="77777777" w:rsidR="008E1E5B" w:rsidRDefault="008E1E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83209" w14:textId="77777777" w:rsidR="008E1E5B" w:rsidRDefault="008E1E5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A4124" w14:paraId="177CF478" w14:textId="77777777" w:rsidTr="006B6F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</w:tcPr>
          <w:p w14:paraId="29DF5DF9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Safeguarding</w:t>
            </w:r>
          </w:p>
          <w:p w14:paraId="7924E548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A4124" w14:paraId="2BAB9BA2" w14:textId="77777777" w:rsidTr="006B6F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B5611" w14:textId="77777777" w:rsidR="006B6FD7" w:rsidRDefault="006B6FD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The successful candidate will be subject to a satisfactory enhanced disclosure from the Disclosure and Barring Service (DBS).</w:t>
            </w:r>
          </w:p>
          <w:p w14:paraId="40E1A60A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Howard Partnership Trust is committed to safeguarding and promoting the welfare of children and young people and expects all staff and volunteers to share this commitment</w:t>
            </w:r>
          </w:p>
        </w:tc>
      </w:tr>
    </w:tbl>
    <w:p w14:paraId="717E730F" w14:textId="77777777" w:rsidR="004F327E" w:rsidRPr="00EF025C" w:rsidRDefault="004F327E" w:rsidP="00B3280A">
      <w:pPr>
        <w:rPr>
          <w:rFonts w:ascii="Tahoma" w:hAnsi="Tahoma" w:cs="Tahoma"/>
        </w:rPr>
      </w:pPr>
    </w:p>
    <w:sectPr w:rsidR="004F327E" w:rsidRPr="00EF025C" w:rsidSect="00B3280A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2A9A" w14:textId="77777777" w:rsidR="00E334F4" w:rsidRDefault="00E334F4" w:rsidP="00204EA8">
      <w:pPr>
        <w:spacing w:after="0" w:line="240" w:lineRule="auto"/>
      </w:pPr>
      <w:r>
        <w:separator/>
      </w:r>
    </w:p>
  </w:endnote>
  <w:endnote w:type="continuationSeparator" w:id="0">
    <w:p w14:paraId="60073EC6" w14:textId="77777777" w:rsidR="00E334F4" w:rsidRDefault="00E334F4" w:rsidP="0020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0528" w14:textId="77777777" w:rsidR="00E334F4" w:rsidRDefault="00E334F4" w:rsidP="00204EA8">
      <w:pPr>
        <w:spacing w:after="0" w:line="240" w:lineRule="auto"/>
      </w:pPr>
      <w:r>
        <w:separator/>
      </w:r>
    </w:p>
  </w:footnote>
  <w:footnote w:type="continuationSeparator" w:id="0">
    <w:p w14:paraId="4437AB0D" w14:textId="77777777" w:rsidR="00E334F4" w:rsidRDefault="00E334F4" w:rsidP="0020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34"/>
    <w:multiLevelType w:val="hybridMultilevel"/>
    <w:tmpl w:val="0840F1C8"/>
    <w:lvl w:ilvl="0" w:tplc="854E80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5C0D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6E2E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ECC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FEAE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E824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B04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166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AC15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11A73"/>
    <w:multiLevelType w:val="hybridMultilevel"/>
    <w:tmpl w:val="FA6C99BC"/>
    <w:lvl w:ilvl="0" w:tplc="07BE6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3004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40E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F039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B8E4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1631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D6C4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962B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4EF8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227F9D"/>
    <w:multiLevelType w:val="hybridMultilevel"/>
    <w:tmpl w:val="8FB24D70"/>
    <w:lvl w:ilvl="0" w:tplc="56BA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0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445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02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0A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E6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EB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A89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41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757C4"/>
    <w:multiLevelType w:val="hybridMultilevel"/>
    <w:tmpl w:val="902A48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912912">
    <w:abstractNumId w:val="0"/>
  </w:num>
  <w:num w:numId="2" w16cid:durableId="1773932122">
    <w:abstractNumId w:val="1"/>
  </w:num>
  <w:num w:numId="3" w16cid:durableId="1577084914">
    <w:abstractNumId w:val="2"/>
  </w:num>
  <w:num w:numId="4" w16cid:durableId="2028630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FD"/>
    <w:rsid w:val="0001638A"/>
    <w:rsid w:val="00023B04"/>
    <w:rsid w:val="00031A9A"/>
    <w:rsid w:val="00032534"/>
    <w:rsid w:val="00045801"/>
    <w:rsid w:val="00072EA7"/>
    <w:rsid w:val="000928D8"/>
    <w:rsid w:val="00095E9F"/>
    <w:rsid w:val="0009760F"/>
    <w:rsid w:val="00097DC4"/>
    <w:rsid w:val="000A317D"/>
    <w:rsid w:val="000A3810"/>
    <w:rsid w:val="000D5185"/>
    <w:rsid w:val="000E323A"/>
    <w:rsid w:val="000E49E3"/>
    <w:rsid w:val="000E5E58"/>
    <w:rsid w:val="0010112A"/>
    <w:rsid w:val="00147CE3"/>
    <w:rsid w:val="00157AB6"/>
    <w:rsid w:val="00160244"/>
    <w:rsid w:val="00175202"/>
    <w:rsid w:val="00182F28"/>
    <w:rsid w:val="001A49D8"/>
    <w:rsid w:val="001B13BE"/>
    <w:rsid w:val="001B206E"/>
    <w:rsid w:val="001D2136"/>
    <w:rsid w:val="001D7316"/>
    <w:rsid w:val="001E1E91"/>
    <w:rsid w:val="001F5719"/>
    <w:rsid w:val="00203A64"/>
    <w:rsid w:val="00204EA8"/>
    <w:rsid w:val="002100E7"/>
    <w:rsid w:val="00223EC3"/>
    <w:rsid w:val="00250625"/>
    <w:rsid w:val="00273ED2"/>
    <w:rsid w:val="00284085"/>
    <w:rsid w:val="0029450E"/>
    <w:rsid w:val="002A7305"/>
    <w:rsid w:val="002C5DE7"/>
    <w:rsid w:val="002C6680"/>
    <w:rsid w:val="002E01F6"/>
    <w:rsid w:val="002E377F"/>
    <w:rsid w:val="00302E1C"/>
    <w:rsid w:val="00306432"/>
    <w:rsid w:val="00317563"/>
    <w:rsid w:val="003213A5"/>
    <w:rsid w:val="003322D0"/>
    <w:rsid w:val="00341778"/>
    <w:rsid w:val="00345584"/>
    <w:rsid w:val="003505DB"/>
    <w:rsid w:val="00367955"/>
    <w:rsid w:val="0037301E"/>
    <w:rsid w:val="003A1095"/>
    <w:rsid w:val="003A1EF2"/>
    <w:rsid w:val="003A7957"/>
    <w:rsid w:val="003B1865"/>
    <w:rsid w:val="003B3809"/>
    <w:rsid w:val="003C5B30"/>
    <w:rsid w:val="003D65FC"/>
    <w:rsid w:val="003E54E1"/>
    <w:rsid w:val="003E69B7"/>
    <w:rsid w:val="00405B15"/>
    <w:rsid w:val="00412A4C"/>
    <w:rsid w:val="0041415B"/>
    <w:rsid w:val="0044781A"/>
    <w:rsid w:val="004554B2"/>
    <w:rsid w:val="00464A62"/>
    <w:rsid w:val="0046636E"/>
    <w:rsid w:val="00473BF9"/>
    <w:rsid w:val="00484CD8"/>
    <w:rsid w:val="00494F8F"/>
    <w:rsid w:val="004A701B"/>
    <w:rsid w:val="004C34A2"/>
    <w:rsid w:val="004D3B14"/>
    <w:rsid w:val="004D6683"/>
    <w:rsid w:val="004E6E03"/>
    <w:rsid w:val="004E7762"/>
    <w:rsid w:val="004F327E"/>
    <w:rsid w:val="00500061"/>
    <w:rsid w:val="00502C2C"/>
    <w:rsid w:val="00507545"/>
    <w:rsid w:val="00541401"/>
    <w:rsid w:val="005422A8"/>
    <w:rsid w:val="00555463"/>
    <w:rsid w:val="0055739E"/>
    <w:rsid w:val="0057775B"/>
    <w:rsid w:val="00585545"/>
    <w:rsid w:val="00586DEB"/>
    <w:rsid w:val="00591104"/>
    <w:rsid w:val="005C3055"/>
    <w:rsid w:val="005E1B40"/>
    <w:rsid w:val="005E2AC6"/>
    <w:rsid w:val="005E55CC"/>
    <w:rsid w:val="005F2065"/>
    <w:rsid w:val="00617E50"/>
    <w:rsid w:val="00621376"/>
    <w:rsid w:val="006234B1"/>
    <w:rsid w:val="0063355C"/>
    <w:rsid w:val="00652312"/>
    <w:rsid w:val="00655636"/>
    <w:rsid w:val="00660CD8"/>
    <w:rsid w:val="00675925"/>
    <w:rsid w:val="006850FF"/>
    <w:rsid w:val="006A4124"/>
    <w:rsid w:val="006A5859"/>
    <w:rsid w:val="006B0FA0"/>
    <w:rsid w:val="006B33F5"/>
    <w:rsid w:val="006B6683"/>
    <w:rsid w:val="006B6FD7"/>
    <w:rsid w:val="006C2958"/>
    <w:rsid w:val="006C5495"/>
    <w:rsid w:val="006F7A8C"/>
    <w:rsid w:val="00712F5F"/>
    <w:rsid w:val="00724E6B"/>
    <w:rsid w:val="00743D99"/>
    <w:rsid w:val="00753DD7"/>
    <w:rsid w:val="00771097"/>
    <w:rsid w:val="00772BE9"/>
    <w:rsid w:val="007744DD"/>
    <w:rsid w:val="00775D7A"/>
    <w:rsid w:val="00792FC8"/>
    <w:rsid w:val="00793D4C"/>
    <w:rsid w:val="007C3B2A"/>
    <w:rsid w:val="007C5572"/>
    <w:rsid w:val="007D7941"/>
    <w:rsid w:val="007E189E"/>
    <w:rsid w:val="007E7050"/>
    <w:rsid w:val="007F31FF"/>
    <w:rsid w:val="00827788"/>
    <w:rsid w:val="00830918"/>
    <w:rsid w:val="00847114"/>
    <w:rsid w:val="00855EE2"/>
    <w:rsid w:val="008615CC"/>
    <w:rsid w:val="008754B1"/>
    <w:rsid w:val="00877E7E"/>
    <w:rsid w:val="00885C69"/>
    <w:rsid w:val="00886278"/>
    <w:rsid w:val="008A5836"/>
    <w:rsid w:val="008A5C67"/>
    <w:rsid w:val="008B717A"/>
    <w:rsid w:val="008E1E5B"/>
    <w:rsid w:val="00915343"/>
    <w:rsid w:val="00921F1D"/>
    <w:rsid w:val="009320C4"/>
    <w:rsid w:val="0093715E"/>
    <w:rsid w:val="009411CA"/>
    <w:rsid w:val="00947B7D"/>
    <w:rsid w:val="00955597"/>
    <w:rsid w:val="00972387"/>
    <w:rsid w:val="009742C7"/>
    <w:rsid w:val="009866E2"/>
    <w:rsid w:val="00993DA6"/>
    <w:rsid w:val="00994135"/>
    <w:rsid w:val="009B11FA"/>
    <w:rsid w:val="009C55E6"/>
    <w:rsid w:val="009D5DEE"/>
    <w:rsid w:val="009E07A2"/>
    <w:rsid w:val="00A077FC"/>
    <w:rsid w:val="00A15DF2"/>
    <w:rsid w:val="00A2331C"/>
    <w:rsid w:val="00A33BA2"/>
    <w:rsid w:val="00A33BD5"/>
    <w:rsid w:val="00A35706"/>
    <w:rsid w:val="00A460FE"/>
    <w:rsid w:val="00A5409F"/>
    <w:rsid w:val="00A61874"/>
    <w:rsid w:val="00A64517"/>
    <w:rsid w:val="00A930AD"/>
    <w:rsid w:val="00A93DCC"/>
    <w:rsid w:val="00A97216"/>
    <w:rsid w:val="00AA287B"/>
    <w:rsid w:val="00AB277E"/>
    <w:rsid w:val="00AE53FC"/>
    <w:rsid w:val="00AE7047"/>
    <w:rsid w:val="00AF095B"/>
    <w:rsid w:val="00B026AB"/>
    <w:rsid w:val="00B1268F"/>
    <w:rsid w:val="00B3280A"/>
    <w:rsid w:val="00B528D8"/>
    <w:rsid w:val="00B708B9"/>
    <w:rsid w:val="00B81579"/>
    <w:rsid w:val="00B815BA"/>
    <w:rsid w:val="00B87539"/>
    <w:rsid w:val="00B92EDF"/>
    <w:rsid w:val="00BB46CC"/>
    <w:rsid w:val="00BB4B4C"/>
    <w:rsid w:val="00BB7761"/>
    <w:rsid w:val="00BC26A7"/>
    <w:rsid w:val="00BC423E"/>
    <w:rsid w:val="00BD1E4F"/>
    <w:rsid w:val="00BD7E25"/>
    <w:rsid w:val="00BE2AD8"/>
    <w:rsid w:val="00BE6BA1"/>
    <w:rsid w:val="00BF635B"/>
    <w:rsid w:val="00C0624F"/>
    <w:rsid w:val="00C12EB4"/>
    <w:rsid w:val="00C14C96"/>
    <w:rsid w:val="00C41108"/>
    <w:rsid w:val="00C42A04"/>
    <w:rsid w:val="00C43611"/>
    <w:rsid w:val="00C530D0"/>
    <w:rsid w:val="00C53F46"/>
    <w:rsid w:val="00C60D33"/>
    <w:rsid w:val="00C9037E"/>
    <w:rsid w:val="00C94647"/>
    <w:rsid w:val="00C95E9B"/>
    <w:rsid w:val="00CB1E8A"/>
    <w:rsid w:val="00CB4EFD"/>
    <w:rsid w:val="00CC1573"/>
    <w:rsid w:val="00CD55CC"/>
    <w:rsid w:val="00CF37A7"/>
    <w:rsid w:val="00CF4990"/>
    <w:rsid w:val="00D03D3D"/>
    <w:rsid w:val="00D109E8"/>
    <w:rsid w:val="00D111AE"/>
    <w:rsid w:val="00D1459E"/>
    <w:rsid w:val="00D16568"/>
    <w:rsid w:val="00D416A1"/>
    <w:rsid w:val="00D418B2"/>
    <w:rsid w:val="00D46D8D"/>
    <w:rsid w:val="00D50FB9"/>
    <w:rsid w:val="00D56F91"/>
    <w:rsid w:val="00D60F37"/>
    <w:rsid w:val="00D62E3A"/>
    <w:rsid w:val="00D656E0"/>
    <w:rsid w:val="00D829A2"/>
    <w:rsid w:val="00D82C49"/>
    <w:rsid w:val="00D87334"/>
    <w:rsid w:val="00DA217D"/>
    <w:rsid w:val="00DC2B1A"/>
    <w:rsid w:val="00DD38C1"/>
    <w:rsid w:val="00DE2519"/>
    <w:rsid w:val="00DF0E7D"/>
    <w:rsid w:val="00E152D1"/>
    <w:rsid w:val="00E334F4"/>
    <w:rsid w:val="00E40BF4"/>
    <w:rsid w:val="00E42EA7"/>
    <w:rsid w:val="00E47274"/>
    <w:rsid w:val="00E70C43"/>
    <w:rsid w:val="00E727F8"/>
    <w:rsid w:val="00E740CD"/>
    <w:rsid w:val="00E759D1"/>
    <w:rsid w:val="00E87927"/>
    <w:rsid w:val="00E87C5F"/>
    <w:rsid w:val="00E938E8"/>
    <w:rsid w:val="00EB1194"/>
    <w:rsid w:val="00EC6579"/>
    <w:rsid w:val="00EC7871"/>
    <w:rsid w:val="00ED5B87"/>
    <w:rsid w:val="00EE08C6"/>
    <w:rsid w:val="00EE107E"/>
    <w:rsid w:val="00EF025C"/>
    <w:rsid w:val="00EF1027"/>
    <w:rsid w:val="00EF33F7"/>
    <w:rsid w:val="00EF512A"/>
    <w:rsid w:val="00F1297E"/>
    <w:rsid w:val="00F15C61"/>
    <w:rsid w:val="00F23192"/>
    <w:rsid w:val="00F40D68"/>
    <w:rsid w:val="00F47858"/>
    <w:rsid w:val="00F52EAF"/>
    <w:rsid w:val="00F64242"/>
    <w:rsid w:val="00F64765"/>
    <w:rsid w:val="00F74388"/>
    <w:rsid w:val="00F809F0"/>
    <w:rsid w:val="00F82EBC"/>
    <w:rsid w:val="00F9092B"/>
    <w:rsid w:val="00FB01C0"/>
    <w:rsid w:val="00FB37E7"/>
    <w:rsid w:val="00FC224B"/>
    <w:rsid w:val="00FC4B20"/>
    <w:rsid w:val="00FC4F55"/>
    <w:rsid w:val="00FE25C0"/>
    <w:rsid w:val="00FE716E"/>
    <w:rsid w:val="00FF01BA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BC89"/>
  <w15:chartTrackingRefBased/>
  <w15:docId w15:val="{03DE9422-1ECC-4184-8577-BFEB1A10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1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A8"/>
  </w:style>
  <w:style w:type="paragraph" w:styleId="Footer">
    <w:name w:val="footer"/>
    <w:basedOn w:val="Normal"/>
    <w:link w:val="FooterChar"/>
    <w:uiPriority w:val="99"/>
    <w:unhideWhenUsed/>
    <w:rsid w:val="00204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A8"/>
  </w:style>
  <w:style w:type="paragraph" w:styleId="NormalWeb">
    <w:name w:val="Normal (Web)"/>
    <w:basedOn w:val="Normal"/>
    <w:uiPriority w:val="99"/>
    <w:unhideWhenUsed/>
    <w:rsid w:val="00B52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F189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97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omasknyvet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6" ma:contentTypeDescription="Create a new document." ma:contentTypeScope="" ma:versionID="0a632e5dedca6832b1b324b0e419b17e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8b054b9c130a110fbe6a4d00f6258c96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76B82-16EF-4EC6-8946-33CB7319C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702C7-5E38-46C7-8347-B3ED04C71DF7}"/>
</file>

<file path=customXml/itemProps3.xml><?xml version="1.0" encoding="utf-8"?>
<ds:datastoreItem xmlns:ds="http://schemas.openxmlformats.org/officeDocument/2006/customXml" ds:itemID="{F98722A1-702F-4E82-A9E3-9CBCA1F33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Sullivan_H</dc:creator>
  <cp:keywords/>
  <cp:lastModifiedBy>Richard Beeson</cp:lastModifiedBy>
  <cp:revision>2</cp:revision>
  <cp:lastPrinted>2017-10-03T13:43:00Z</cp:lastPrinted>
  <dcterms:created xsi:type="dcterms:W3CDTF">2023-05-11T08:24:00Z</dcterms:created>
  <dcterms:modified xsi:type="dcterms:W3CDTF">2023-05-11T08:24:00Z</dcterms:modified>
</cp:coreProperties>
</file>