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DBE" w:rsidRPr="008147A5" w:rsidRDefault="00BF4EB4" w:rsidP="008147A5">
      <w:pPr>
        <w:pStyle w:val="Heading2"/>
        <w:jc w:val="center"/>
        <w:rPr>
          <w:rFonts w:ascii="Calibri" w:hAnsi="Calibri"/>
          <w:bCs/>
          <w:szCs w:val="24"/>
        </w:rPr>
      </w:pPr>
      <w:bookmarkStart w:id="0" w:name="_GoBack"/>
      <w:bookmarkEnd w:id="0"/>
      <w:r w:rsidRPr="00BA78A5">
        <w:rPr>
          <w:rFonts w:ascii="Calibri" w:hAnsi="Calibri"/>
          <w:noProof/>
          <w:szCs w:val="24"/>
          <w:lang w:val="en-GB" w:eastAsia="en-GB"/>
        </w:rPr>
        <w:drawing>
          <wp:anchor distT="0" distB="0" distL="114300" distR="114300" simplePos="0" relativeHeight="251658240" behindDoc="1" locked="0" layoutInCell="1" allowOverlap="1">
            <wp:simplePos x="0" y="0"/>
            <wp:positionH relativeFrom="column">
              <wp:posOffset>5544185</wp:posOffset>
            </wp:positionH>
            <wp:positionV relativeFrom="paragraph">
              <wp:posOffset>-467360</wp:posOffset>
            </wp:positionV>
            <wp:extent cx="742950" cy="800100"/>
            <wp:effectExtent l="0" t="0" r="0" b="0"/>
            <wp:wrapNone/>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DBE" w:rsidRPr="00BA78A5">
        <w:rPr>
          <w:rFonts w:ascii="Calibri" w:hAnsi="Calibri" w:cs="Calibri"/>
          <w:b/>
        </w:rPr>
        <w:t>The Ecclesbourne School</w:t>
      </w:r>
    </w:p>
    <w:p w:rsidR="00221DBE" w:rsidRPr="00BA78A5" w:rsidRDefault="00221DBE" w:rsidP="008147A5">
      <w:pPr>
        <w:jc w:val="center"/>
        <w:rPr>
          <w:rFonts w:ascii="Calibri" w:hAnsi="Calibri" w:cs="Calibri"/>
          <w:b/>
          <w:bCs/>
          <w:lang w:val="en-US"/>
        </w:rPr>
      </w:pPr>
      <w:r w:rsidRPr="00BA78A5">
        <w:rPr>
          <w:rFonts w:ascii="Calibri" w:hAnsi="Calibri" w:cs="Calibri"/>
          <w:b/>
          <w:bCs/>
          <w:lang w:val="en-US"/>
        </w:rPr>
        <w:t>“Learning together for the future”</w:t>
      </w:r>
    </w:p>
    <w:p w:rsidR="00221DBE" w:rsidRPr="00BA78A5" w:rsidRDefault="00221DBE" w:rsidP="008147A5">
      <w:pPr>
        <w:pStyle w:val="Heading2"/>
        <w:jc w:val="center"/>
        <w:rPr>
          <w:rFonts w:ascii="Calibri" w:hAnsi="Calibri"/>
          <w:b/>
          <w:bCs/>
          <w:szCs w:val="24"/>
        </w:rPr>
      </w:pPr>
    </w:p>
    <w:p w:rsidR="00221DBE" w:rsidRPr="00BA78A5" w:rsidRDefault="00221DBE" w:rsidP="008147A5">
      <w:pPr>
        <w:pStyle w:val="Heading2"/>
        <w:jc w:val="center"/>
        <w:rPr>
          <w:rFonts w:ascii="Calibri" w:hAnsi="Calibri" w:cs="Calibri"/>
          <w:b/>
          <w:szCs w:val="24"/>
        </w:rPr>
      </w:pPr>
      <w:r w:rsidRPr="00BA78A5">
        <w:rPr>
          <w:rFonts w:ascii="Calibri" w:hAnsi="Calibri" w:cs="Calibri"/>
          <w:b/>
          <w:szCs w:val="24"/>
        </w:rPr>
        <w:t>EQUAL OPPORTUNITIES POLICY</w:t>
      </w:r>
    </w:p>
    <w:p w:rsidR="00221DBE" w:rsidRPr="00BA78A5" w:rsidRDefault="00221DBE" w:rsidP="008147A5">
      <w:pPr>
        <w:jc w:val="center"/>
        <w:rPr>
          <w:rFonts w:ascii="Calibri" w:hAnsi="Calibri" w:cs="Calibri"/>
          <w:lang w:val="en-US"/>
        </w:rPr>
      </w:pPr>
    </w:p>
    <w:p w:rsidR="00221DBE" w:rsidRPr="00BA78A5" w:rsidRDefault="00BF4EB4" w:rsidP="00384FA4">
      <w:pPr>
        <w:jc w:val="center"/>
        <w:rPr>
          <w:rFonts w:ascii="Calibri" w:hAnsi="Calibri" w:cs="Calibri"/>
          <w:lang w:val="en-US"/>
        </w:rPr>
      </w:pPr>
      <w:r w:rsidRPr="00BA78A5">
        <w:rPr>
          <w:rFonts w:ascii="Calibri" w:hAnsi="Calibri" w:cs="Calibri"/>
          <w:noProof/>
          <w:lang w:eastAsia="en-GB"/>
        </w:rPr>
        <mc:AlternateContent>
          <mc:Choice Requires="wps">
            <w:drawing>
              <wp:anchor distT="0" distB="0" distL="114300" distR="114300" simplePos="0" relativeHeight="251657216" behindDoc="0" locked="0" layoutInCell="1" allowOverlap="1">
                <wp:simplePos x="0" y="0"/>
                <wp:positionH relativeFrom="column">
                  <wp:posOffset>-237490</wp:posOffset>
                </wp:positionH>
                <wp:positionV relativeFrom="paragraph">
                  <wp:posOffset>241935</wp:posOffset>
                </wp:positionV>
                <wp:extent cx="7124700" cy="28575"/>
                <wp:effectExtent l="29210" t="29845" r="37465" b="368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4700" cy="2857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11FCF"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9.05pt" to="542.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" strokeweight="4.5pt">
                <v:stroke linestyle="thinThick"/>
              </v:line>
            </w:pict>
          </mc:Fallback>
        </mc:AlternateContent>
      </w:r>
      <w:r w:rsidR="00384FA4">
        <w:rPr>
          <w:rFonts w:ascii="Calibri" w:hAnsi="Calibri" w:cs="Calibri"/>
          <w:lang w:val="en-US"/>
        </w:rPr>
        <w:t>March 2021</w:t>
      </w:r>
    </w:p>
    <w:p w:rsidR="00F67016" w:rsidRPr="00BA78A5" w:rsidRDefault="00F67016" w:rsidP="00F67016">
      <w:pPr>
        <w:pStyle w:val="Heading1"/>
        <w:rPr>
          <w:rFonts w:ascii="Calibri" w:hAnsi="Calibri" w:cs="Calibri"/>
          <w:bCs w:val="0"/>
          <w:kern w:val="0"/>
          <w:sz w:val="24"/>
          <w:szCs w:val="24"/>
        </w:rPr>
      </w:pPr>
    </w:p>
    <w:p w:rsidR="00221DBE" w:rsidRPr="00291DB0" w:rsidRDefault="00823F6C" w:rsidP="008147A5">
      <w:pPr>
        <w:pStyle w:val="Heading1"/>
        <w:numPr>
          <w:ilvl w:val="0"/>
          <w:numId w:val="29"/>
        </w:numPr>
        <w:ind w:left="284" w:hanging="284"/>
        <w:rPr>
          <w:rFonts w:ascii="Calibri" w:hAnsi="Calibri" w:cs="Calibri"/>
          <w:bCs w:val="0"/>
          <w:sz w:val="24"/>
          <w:szCs w:val="24"/>
        </w:rPr>
      </w:pPr>
      <w:r w:rsidRPr="00291DB0">
        <w:rPr>
          <w:rFonts w:ascii="Calibri" w:hAnsi="Calibri" w:cs="Calibri"/>
          <w:bCs w:val="0"/>
          <w:sz w:val="24"/>
          <w:szCs w:val="24"/>
        </w:rPr>
        <w:t>Aim of the Policy:</w:t>
      </w:r>
    </w:p>
    <w:p w:rsidR="006B1CB3" w:rsidRPr="00291DB0" w:rsidRDefault="006B1CB3" w:rsidP="006B1CB3">
      <w:pPr>
        <w:pStyle w:val="Heading2"/>
        <w:rPr>
          <w:rFonts w:ascii="Calibri" w:eastAsia="Calibri" w:hAnsi="Calibri" w:cs="Calibri"/>
          <w:szCs w:val="24"/>
        </w:rPr>
      </w:pPr>
      <w:bookmarkStart w:id="1" w:name="_Toc484166930"/>
      <w:r w:rsidRPr="00291DB0">
        <w:rPr>
          <w:rFonts w:ascii="Calibri" w:eastAsia="Calibri" w:hAnsi="Calibri" w:cs="Calibri"/>
          <w:szCs w:val="24"/>
        </w:rPr>
        <w:t>The Ecclesbourne School is committed to promoting equality of opportuni</w:t>
      </w:r>
      <w:r w:rsidR="00CB5109" w:rsidRPr="00291DB0">
        <w:rPr>
          <w:rFonts w:ascii="Calibri" w:eastAsia="Calibri" w:hAnsi="Calibri" w:cs="Calibri"/>
          <w:szCs w:val="24"/>
        </w:rPr>
        <w:t>ty for all staff, students and j</w:t>
      </w:r>
      <w:r w:rsidRPr="00291DB0">
        <w:rPr>
          <w:rFonts w:ascii="Calibri" w:eastAsia="Calibri" w:hAnsi="Calibri" w:cs="Calibri"/>
          <w:szCs w:val="24"/>
        </w:rPr>
        <w:t>ob applicants.  We aim to create a working environment in which all individuals are able to make best use of their skills, free from discrimination or harassment, and in which all decisions are based on merit.</w:t>
      </w:r>
      <w:bookmarkEnd w:id="1"/>
    </w:p>
    <w:p w:rsidR="00214BD3" w:rsidRPr="00291DB0" w:rsidRDefault="00214BD3" w:rsidP="00214BD3">
      <w:pPr>
        <w:pStyle w:val="NoSpacing"/>
        <w:rPr>
          <w:rFonts w:ascii="Calibri" w:hAnsi="Calibri" w:cs="Calibri"/>
          <w:lang w:val="en-US"/>
        </w:rPr>
      </w:pPr>
      <w:bookmarkStart w:id="2" w:name="_Hlk522263516"/>
    </w:p>
    <w:p w:rsidR="00D95818" w:rsidRPr="00291DB0" w:rsidRDefault="00214BD3" w:rsidP="008147A5">
      <w:pPr>
        <w:pStyle w:val="NoSpacing"/>
        <w:rPr>
          <w:rFonts w:ascii="Calibri" w:hAnsi="Calibri" w:cs="Calibri"/>
        </w:rPr>
      </w:pPr>
      <w:r w:rsidRPr="00291DB0">
        <w:rPr>
          <w:rFonts w:ascii="Calibri" w:hAnsi="Calibri" w:cs="Calibri"/>
        </w:rPr>
        <w:t>W</w:t>
      </w:r>
      <w:r w:rsidR="00CB5109" w:rsidRPr="00291DB0">
        <w:rPr>
          <w:rFonts w:ascii="Calibri" w:hAnsi="Calibri" w:cs="Calibri"/>
        </w:rPr>
        <w:t>e do not discriminate</w:t>
      </w:r>
      <w:r w:rsidR="004140B5" w:rsidRPr="00291DB0">
        <w:rPr>
          <w:rFonts w:ascii="Calibri" w:hAnsi="Calibri" w:cs="Calibri"/>
        </w:rPr>
        <w:t xml:space="preserve"> against member of the school body</w:t>
      </w:r>
      <w:r w:rsidR="00CB5109" w:rsidRPr="00291DB0">
        <w:rPr>
          <w:rFonts w:ascii="Calibri" w:hAnsi="Calibri" w:cs="Calibri"/>
        </w:rPr>
        <w:t xml:space="preserve"> on the basis </w:t>
      </w:r>
      <w:r w:rsidR="00D95818" w:rsidRPr="00291DB0">
        <w:rPr>
          <w:rFonts w:ascii="Calibri" w:hAnsi="Calibri" w:cs="Calibri"/>
        </w:rPr>
        <w:t>of sex, disability, gender reassignment, marriage/civil partnership, religion/belief, sexual orientation age or race (Equality Act 2010)</w:t>
      </w:r>
    </w:p>
    <w:p w:rsidR="008147A5" w:rsidRPr="00291DB0" w:rsidRDefault="008147A5" w:rsidP="008147A5">
      <w:pPr>
        <w:pStyle w:val="NoSpacing"/>
        <w:rPr>
          <w:rFonts w:ascii="Calibri" w:hAnsi="Calibri" w:cs="Calibri"/>
        </w:rPr>
      </w:pPr>
    </w:p>
    <w:p w:rsidR="00CB5109" w:rsidRPr="00291DB0" w:rsidRDefault="00CB5109" w:rsidP="00CB5109">
      <w:pPr>
        <w:pStyle w:val="Heading2"/>
        <w:rPr>
          <w:rFonts w:ascii="Calibri" w:eastAsia="Calibri" w:hAnsi="Calibri" w:cs="Calibri"/>
          <w:szCs w:val="24"/>
        </w:rPr>
      </w:pPr>
      <w:bookmarkStart w:id="3" w:name="_Toc484166932"/>
      <w:bookmarkEnd w:id="2"/>
      <w:r w:rsidRPr="00291DB0">
        <w:rPr>
          <w:rFonts w:ascii="Calibri" w:eastAsia="Calibri" w:hAnsi="Calibri" w:cs="Calibri"/>
          <w:szCs w:val="24"/>
        </w:rPr>
        <w:t>The principles of non-discrimination and equality of opportunity also apply to the way in which staff treat students, parents, governors, third party organisations and former staff members.</w:t>
      </w:r>
      <w:bookmarkEnd w:id="3"/>
    </w:p>
    <w:p w:rsidR="00CB5109" w:rsidRPr="00291DB0" w:rsidRDefault="00CB5109" w:rsidP="00CB5109">
      <w:pPr>
        <w:pStyle w:val="Heading2"/>
        <w:rPr>
          <w:rFonts w:ascii="Calibri" w:eastAsia="Calibri" w:hAnsi="Calibri" w:cs="Calibri"/>
          <w:szCs w:val="24"/>
        </w:rPr>
      </w:pPr>
    </w:p>
    <w:p w:rsidR="00CB5109" w:rsidRPr="00291DB0" w:rsidRDefault="00CB5109" w:rsidP="00CB5109">
      <w:pPr>
        <w:pStyle w:val="Heading2"/>
        <w:rPr>
          <w:rFonts w:ascii="Calibri" w:eastAsia="Calibri" w:hAnsi="Calibri" w:cs="Calibri"/>
          <w:szCs w:val="24"/>
        </w:rPr>
      </w:pPr>
      <w:r w:rsidRPr="00291DB0">
        <w:rPr>
          <w:rFonts w:ascii="Calibri" w:eastAsia="Calibri" w:hAnsi="Calibri" w:cs="Calibri"/>
          <w:szCs w:val="24"/>
        </w:rPr>
        <w:t xml:space="preserve">All staff have a duty to act in accordance with this policy and treat colleagues with dignity at all times, and not to discriminate against or harass other members of staff, regardless of their status. </w:t>
      </w:r>
    </w:p>
    <w:p w:rsidR="00221DBE" w:rsidRPr="00291DB0" w:rsidRDefault="00221DBE" w:rsidP="00221DBE">
      <w:pPr>
        <w:spacing w:beforeLines="1" w:before="2" w:afterLines="1" w:after="2"/>
        <w:rPr>
          <w:rFonts w:ascii="Calibri" w:hAnsi="Calibri" w:cs="Calibri"/>
        </w:rPr>
      </w:pPr>
    </w:p>
    <w:p w:rsidR="00823F6C" w:rsidRPr="00291DB0" w:rsidRDefault="00CB5109" w:rsidP="008147A5">
      <w:pPr>
        <w:spacing w:beforeLines="1" w:before="2" w:afterLines="1" w:after="2"/>
        <w:rPr>
          <w:rFonts w:ascii="Calibri" w:hAnsi="Calibri" w:cs="Calibri"/>
          <w:b/>
        </w:rPr>
      </w:pPr>
      <w:r w:rsidRPr="00291DB0">
        <w:rPr>
          <w:rFonts w:ascii="Calibri" w:hAnsi="Calibri" w:cs="Calibri"/>
          <w:b/>
        </w:rPr>
        <w:t>2.</w:t>
      </w:r>
      <w:r w:rsidR="00D95818" w:rsidRPr="00291DB0">
        <w:rPr>
          <w:rFonts w:ascii="Calibri" w:hAnsi="Calibri" w:cs="Calibri"/>
          <w:b/>
        </w:rPr>
        <w:t xml:space="preserve"> The Legal Framework:</w:t>
      </w:r>
    </w:p>
    <w:p w:rsidR="00823F6C" w:rsidRPr="00291DB0" w:rsidRDefault="00823F6C" w:rsidP="008147A5">
      <w:pPr>
        <w:pStyle w:val="Default"/>
        <w:rPr>
          <w:rFonts w:ascii="Calibri" w:hAnsi="Calibri" w:cs="Calibri"/>
        </w:rPr>
      </w:pPr>
      <w:r w:rsidRPr="00291DB0">
        <w:rPr>
          <w:rFonts w:ascii="Calibri" w:hAnsi="Calibri" w:cs="Calibri"/>
        </w:rPr>
        <w:t>This implementation of this policy was created in conjuncti</w:t>
      </w:r>
      <w:r w:rsidR="008147A5" w:rsidRPr="00291DB0">
        <w:rPr>
          <w:rFonts w:ascii="Calibri" w:hAnsi="Calibri" w:cs="Calibri"/>
        </w:rPr>
        <w:t>on with the following documents</w:t>
      </w:r>
    </w:p>
    <w:p w:rsidR="008147A5" w:rsidRPr="00291DB0" w:rsidRDefault="008147A5" w:rsidP="008147A5">
      <w:pPr>
        <w:pStyle w:val="Default"/>
        <w:rPr>
          <w:rFonts w:ascii="Calibri" w:hAnsi="Calibri" w:cs="Calibri"/>
        </w:rPr>
      </w:pPr>
    </w:p>
    <w:p w:rsidR="00823F6C" w:rsidRPr="00291DB0" w:rsidRDefault="00823F6C" w:rsidP="00FD76FC">
      <w:pPr>
        <w:numPr>
          <w:ilvl w:val="0"/>
          <w:numId w:val="26"/>
        </w:numPr>
        <w:spacing w:line="360" w:lineRule="auto"/>
        <w:ind w:left="714" w:hanging="357"/>
        <w:jc w:val="both"/>
        <w:rPr>
          <w:rFonts w:ascii="Calibri" w:hAnsi="Calibri" w:cs="Calibri"/>
        </w:rPr>
      </w:pPr>
      <w:r w:rsidRPr="00291DB0">
        <w:rPr>
          <w:rFonts w:ascii="Calibri" w:hAnsi="Calibri" w:cs="Calibri"/>
        </w:rPr>
        <w:t>Human Rights Act 1998</w:t>
      </w:r>
    </w:p>
    <w:p w:rsidR="00823F6C" w:rsidRPr="00291DB0" w:rsidRDefault="00823F6C" w:rsidP="00FD76FC">
      <w:pPr>
        <w:numPr>
          <w:ilvl w:val="0"/>
          <w:numId w:val="26"/>
        </w:numPr>
        <w:spacing w:line="360" w:lineRule="auto"/>
        <w:ind w:left="714" w:hanging="357"/>
        <w:jc w:val="both"/>
        <w:rPr>
          <w:rFonts w:ascii="Calibri" w:hAnsi="Calibri" w:cs="Calibri"/>
        </w:rPr>
      </w:pPr>
      <w:r w:rsidRPr="00291DB0">
        <w:rPr>
          <w:rFonts w:ascii="Calibri" w:hAnsi="Calibri" w:cs="Calibri"/>
        </w:rPr>
        <w:t>Special Educational Needs and Disability Regulations 2014</w:t>
      </w:r>
    </w:p>
    <w:p w:rsidR="00823F6C" w:rsidRPr="00291DB0" w:rsidRDefault="00823F6C" w:rsidP="00FD76FC">
      <w:pPr>
        <w:numPr>
          <w:ilvl w:val="0"/>
          <w:numId w:val="26"/>
        </w:numPr>
        <w:spacing w:line="360" w:lineRule="auto"/>
        <w:ind w:left="714" w:hanging="357"/>
        <w:jc w:val="both"/>
        <w:rPr>
          <w:rFonts w:ascii="Calibri" w:hAnsi="Calibri" w:cs="Calibri"/>
        </w:rPr>
      </w:pPr>
      <w:r w:rsidRPr="00291DB0">
        <w:rPr>
          <w:rFonts w:ascii="Calibri" w:hAnsi="Calibri" w:cs="Calibri"/>
        </w:rPr>
        <w:t>Education and Inspections Act 2006</w:t>
      </w:r>
    </w:p>
    <w:p w:rsidR="00823F6C" w:rsidRPr="00291DB0" w:rsidRDefault="00823F6C" w:rsidP="00FD76FC">
      <w:pPr>
        <w:numPr>
          <w:ilvl w:val="0"/>
          <w:numId w:val="26"/>
        </w:numPr>
        <w:spacing w:line="360" w:lineRule="auto"/>
        <w:ind w:left="714" w:hanging="357"/>
        <w:jc w:val="both"/>
        <w:rPr>
          <w:rFonts w:ascii="Calibri" w:hAnsi="Calibri" w:cs="Calibri"/>
        </w:rPr>
      </w:pPr>
      <w:r w:rsidRPr="00291DB0">
        <w:rPr>
          <w:rFonts w:ascii="Calibri" w:hAnsi="Calibri" w:cs="Calibri"/>
        </w:rPr>
        <w:t>Equality Act 2010</w:t>
      </w:r>
    </w:p>
    <w:p w:rsidR="00823F6C" w:rsidRPr="00291DB0" w:rsidRDefault="00823F6C" w:rsidP="00FD76FC">
      <w:pPr>
        <w:numPr>
          <w:ilvl w:val="0"/>
          <w:numId w:val="26"/>
        </w:numPr>
        <w:spacing w:line="360" w:lineRule="auto"/>
        <w:ind w:left="714" w:hanging="357"/>
        <w:jc w:val="both"/>
        <w:rPr>
          <w:rFonts w:ascii="Calibri" w:hAnsi="Calibri" w:cs="Calibri"/>
        </w:rPr>
      </w:pPr>
      <w:r w:rsidRPr="00291DB0">
        <w:rPr>
          <w:rFonts w:ascii="Calibri" w:hAnsi="Calibri" w:cs="Calibri"/>
        </w:rPr>
        <w:t>Public Sector Equality Duty (PSED)</w:t>
      </w:r>
    </w:p>
    <w:p w:rsidR="00823F6C" w:rsidRPr="00291DB0" w:rsidRDefault="00823F6C" w:rsidP="00FD76FC">
      <w:pPr>
        <w:numPr>
          <w:ilvl w:val="0"/>
          <w:numId w:val="26"/>
        </w:numPr>
        <w:spacing w:line="360" w:lineRule="auto"/>
        <w:ind w:left="714" w:hanging="357"/>
        <w:jc w:val="both"/>
        <w:rPr>
          <w:rFonts w:ascii="Calibri" w:hAnsi="Calibri" w:cs="Calibri"/>
        </w:rPr>
      </w:pPr>
      <w:r w:rsidRPr="00291DB0">
        <w:rPr>
          <w:rFonts w:ascii="Calibri" w:hAnsi="Calibri" w:cs="Calibri"/>
        </w:rPr>
        <w:t>General Data Protection Regulation (GDPR)</w:t>
      </w:r>
    </w:p>
    <w:p w:rsidR="006B1CB3" w:rsidRPr="00291DB0" w:rsidRDefault="006B1CB3" w:rsidP="006B1CB3">
      <w:pPr>
        <w:rPr>
          <w:rFonts w:ascii="Calibri" w:hAnsi="Calibri" w:cs="Calibri"/>
        </w:rPr>
      </w:pPr>
    </w:p>
    <w:p w:rsidR="008147A5" w:rsidRPr="00291DB0" w:rsidRDefault="00D95818" w:rsidP="00E70E46">
      <w:pPr>
        <w:numPr>
          <w:ilvl w:val="0"/>
          <w:numId w:val="33"/>
        </w:numPr>
        <w:ind w:left="284" w:hanging="284"/>
        <w:rPr>
          <w:rFonts w:ascii="Calibri" w:hAnsi="Calibri" w:cs="Calibri"/>
          <w:b/>
        </w:rPr>
      </w:pPr>
      <w:r w:rsidRPr="00291DB0">
        <w:rPr>
          <w:rFonts w:ascii="Calibri" w:hAnsi="Calibri" w:cs="Calibri"/>
          <w:b/>
        </w:rPr>
        <w:t>Links to other school policies:</w:t>
      </w:r>
    </w:p>
    <w:p w:rsidR="00FD76FC" w:rsidRPr="00291DB0" w:rsidRDefault="00FD76FC" w:rsidP="00FD76FC">
      <w:pPr>
        <w:rPr>
          <w:rFonts w:ascii="Calibri" w:hAnsi="Calibri" w:cs="Calibri"/>
          <w:b/>
        </w:rPr>
      </w:pPr>
    </w:p>
    <w:p w:rsidR="006B1CB3" w:rsidRPr="00291DB0" w:rsidRDefault="00384FA4" w:rsidP="00FD76FC">
      <w:pPr>
        <w:numPr>
          <w:ilvl w:val="0"/>
          <w:numId w:val="26"/>
        </w:numPr>
        <w:spacing w:line="360" w:lineRule="auto"/>
        <w:ind w:left="714" w:hanging="357"/>
        <w:jc w:val="both"/>
        <w:rPr>
          <w:rFonts w:ascii="Calibri" w:hAnsi="Calibri" w:cs="Calibri"/>
        </w:rPr>
      </w:pPr>
      <w:r>
        <w:rPr>
          <w:rFonts w:ascii="Calibri" w:hAnsi="Calibri" w:cs="Calibri"/>
        </w:rPr>
        <w:t>Anti-Bullying Policy 2020</w:t>
      </w:r>
    </w:p>
    <w:p w:rsidR="006B1CB3" w:rsidRPr="00291DB0" w:rsidRDefault="00D95818" w:rsidP="00FD76FC">
      <w:pPr>
        <w:numPr>
          <w:ilvl w:val="0"/>
          <w:numId w:val="26"/>
        </w:numPr>
        <w:spacing w:line="360" w:lineRule="auto"/>
        <w:ind w:left="714" w:hanging="357"/>
        <w:jc w:val="both"/>
        <w:rPr>
          <w:rFonts w:ascii="Calibri" w:hAnsi="Calibri" w:cs="Calibri"/>
        </w:rPr>
      </w:pPr>
      <w:r w:rsidRPr="00291DB0">
        <w:rPr>
          <w:rFonts w:ascii="Calibri" w:hAnsi="Calibri" w:cs="Calibri"/>
        </w:rPr>
        <w:t xml:space="preserve">Child Protection and </w:t>
      </w:r>
      <w:r w:rsidR="00384FA4">
        <w:rPr>
          <w:rFonts w:ascii="Calibri" w:hAnsi="Calibri" w:cs="Calibri"/>
        </w:rPr>
        <w:t>Safeguarding Policy 2020</w:t>
      </w:r>
    </w:p>
    <w:p w:rsidR="006B1CB3" w:rsidRPr="00291DB0" w:rsidRDefault="006B1CB3" w:rsidP="00FD76FC">
      <w:pPr>
        <w:numPr>
          <w:ilvl w:val="0"/>
          <w:numId w:val="26"/>
        </w:numPr>
        <w:spacing w:line="360" w:lineRule="auto"/>
        <w:ind w:left="714" w:hanging="357"/>
        <w:jc w:val="both"/>
        <w:rPr>
          <w:rFonts w:ascii="Calibri" w:hAnsi="Calibri" w:cs="Calibri"/>
        </w:rPr>
      </w:pPr>
      <w:r w:rsidRPr="00291DB0">
        <w:rPr>
          <w:rFonts w:ascii="Calibri" w:hAnsi="Calibri" w:cs="Calibri"/>
        </w:rPr>
        <w:t xml:space="preserve">Code of Conduct for Employees </w:t>
      </w:r>
      <w:r w:rsidR="00384FA4">
        <w:rPr>
          <w:rFonts w:ascii="Calibri" w:hAnsi="Calibri" w:cs="Calibri"/>
        </w:rPr>
        <w:t>2021</w:t>
      </w:r>
    </w:p>
    <w:p w:rsidR="00221DBE" w:rsidRPr="00291DB0" w:rsidRDefault="006B1CB3" w:rsidP="00FD76FC">
      <w:pPr>
        <w:numPr>
          <w:ilvl w:val="0"/>
          <w:numId w:val="26"/>
        </w:numPr>
        <w:spacing w:line="360" w:lineRule="auto"/>
        <w:ind w:left="714" w:hanging="357"/>
        <w:jc w:val="both"/>
        <w:rPr>
          <w:rFonts w:ascii="Calibri" w:hAnsi="Calibri" w:cs="Calibri"/>
        </w:rPr>
      </w:pPr>
      <w:r w:rsidRPr="00291DB0">
        <w:rPr>
          <w:rFonts w:ascii="Calibri" w:hAnsi="Calibri" w:cs="Calibri"/>
        </w:rPr>
        <w:t xml:space="preserve">Complaints </w:t>
      </w:r>
      <w:r w:rsidR="00384FA4">
        <w:rPr>
          <w:rFonts w:ascii="Calibri" w:hAnsi="Calibri" w:cs="Calibri"/>
        </w:rPr>
        <w:t>Policy 2021</w:t>
      </w:r>
    </w:p>
    <w:p w:rsidR="00234EB4" w:rsidRPr="00291DB0" w:rsidRDefault="00234EB4" w:rsidP="00FD76FC">
      <w:pPr>
        <w:numPr>
          <w:ilvl w:val="0"/>
          <w:numId w:val="26"/>
        </w:numPr>
        <w:spacing w:line="360" w:lineRule="auto"/>
        <w:ind w:left="714" w:hanging="357"/>
        <w:jc w:val="both"/>
        <w:rPr>
          <w:rFonts w:ascii="Calibri" w:hAnsi="Calibri" w:cs="Calibri"/>
        </w:rPr>
      </w:pPr>
      <w:r w:rsidRPr="00291DB0">
        <w:rPr>
          <w:rFonts w:ascii="Calibri" w:hAnsi="Calibri" w:cs="Calibri"/>
        </w:rPr>
        <w:t>Staff</w:t>
      </w:r>
      <w:r w:rsidR="00384FA4">
        <w:rPr>
          <w:rFonts w:ascii="Calibri" w:hAnsi="Calibri" w:cs="Calibri"/>
        </w:rPr>
        <w:t xml:space="preserve"> Discipline and Grievance Policy 2021</w:t>
      </w:r>
    </w:p>
    <w:p w:rsidR="00214BD3" w:rsidRPr="00291DB0" w:rsidRDefault="00384FA4" w:rsidP="00FD76FC">
      <w:pPr>
        <w:numPr>
          <w:ilvl w:val="0"/>
          <w:numId w:val="26"/>
        </w:numPr>
        <w:spacing w:line="360" w:lineRule="auto"/>
        <w:ind w:left="714" w:hanging="357"/>
        <w:jc w:val="both"/>
        <w:rPr>
          <w:rFonts w:ascii="Calibri" w:hAnsi="Calibri" w:cs="Calibri"/>
        </w:rPr>
      </w:pPr>
      <w:r>
        <w:rPr>
          <w:rFonts w:ascii="Calibri" w:hAnsi="Calibri" w:cs="Calibri"/>
        </w:rPr>
        <w:t>Behaviour Policy 2020</w:t>
      </w:r>
    </w:p>
    <w:p w:rsidR="00F67016" w:rsidRPr="00291DB0" w:rsidRDefault="00F67016" w:rsidP="00221DBE">
      <w:pPr>
        <w:pStyle w:val="Heading1"/>
        <w:jc w:val="both"/>
        <w:rPr>
          <w:rFonts w:ascii="Calibri" w:hAnsi="Calibri" w:cs="Calibri"/>
          <w:bCs w:val="0"/>
          <w:sz w:val="24"/>
          <w:szCs w:val="24"/>
        </w:rPr>
      </w:pPr>
      <w:r w:rsidRPr="00291DB0">
        <w:rPr>
          <w:rFonts w:ascii="Calibri" w:hAnsi="Calibri" w:cs="Calibri"/>
          <w:bCs w:val="0"/>
          <w:sz w:val="24"/>
          <w:szCs w:val="24"/>
        </w:rPr>
        <w:lastRenderedPageBreak/>
        <w:t>4. Who is responsible for this policy?</w:t>
      </w:r>
    </w:p>
    <w:p w:rsidR="00F67016" w:rsidRPr="00291DB0" w:rsidRDefault="00D95818" w:rsidP="00F67016">
      <w:pPr>
        <w:pStyle w:val="Heading2"/>
        <w:rPr>
          <w:rFonts w:ascii="Calibri" w:hAnsi="Calibri" w:cs="Calibri"/>
          <w:szCs w:val="24"/>
        </w:rPr>
      </w:pPr>
      <w:r w:rsidRPr="00291DB0">
        <w:rPr>
          <w:rFonts w:ascii="Calibri" w:hAnsi="Calibri" w:cs="Calibri"/>
          <w:szCs w:val="24"/>
        </w:rPr>
        <w:t xml:space="preserve">The Governing Body has </w:t>
      </w:r>
      <w:r w:rsidR="007B6BD9" w:rsidRPr="00291DB0">
        <w:rPr>
          <w:rFonts w:ascii="Calibri" w:hAnsi="Calibri" w:cs="Calibri"/>
          <w:szCs w:val="24"/>
        </w:rPr>
        <w:t xml:space="preserve">the </w:t>
      </w:r>
      <w:r w:rsidRPr="00291DB0">
        <w:rPr>
          <w:rFonts w:ascii="Calibri" w:hAnsi="Calibri" w:cs="Calibri"/>
          <w:szCs w:val="24"/>
        </w:rPr>
        <w:t>responsibility for ensuring that the school operates within the legal framework for equality and for implementing the policy throughout the school. In addition, each member of the school community is responsible for preventing unfair discrimination or harassment or victimisation which it is within their control to prevent; and challenging or reporting such inappropriate behaviour if it occurs.</w:t>
      </w:r>
    </w:p>
    <w:p w:rsidR="00D95818" w:rsidRPr="00291DB0" w:rsidRDefault="00D95818" w:rsidP="00D95818">
      <w:pPr>
        <w:rPr>
          <w:rFonts w:ascii="Calibri" w:eastAsia="Calibri" w:hAnsi="Calibri" w:cs="Calibri"/>
          <w:lang w:val="en-US"/>
        </w:rPr>
      </w:pPr>
    </w:p>
    <w:p w:rsidR="00F67016" w:rsidRPr="00291DB0" w:rsidRDefault="00F67016" w:rsidP="00F67016">
      <w:pPr>
        <w:pStyle w:val="Heading2"/>
        <w:rPr>
          <w:rFonts w:ascii="Calibri" w:eastAsia="Calibri" w:hAnsi="Calibri" w:cs="Calibri"/>
          <w:szCs w:val="24"/>
        </w:rPr>
      </w:pPr>
      <w:bookmarkStart w:id="4" w:name="_Toc484166938"/>
      <w:r w:rsidRPr="00291DB0">
        <w:rPr>
          <w:rFonts w:ascii="Calibri" w:eastAsia="Calibri" w:hAnsi="Calibri" w:cs="Calibri"/>
          <w:szCs w:val="24"/>
        </w:rPr>
        <w:t>All</w:t>
      </w:r>
      <w:r w:rsidR="00384FA4">
        <w:rPr>
          <w:rFonts w:ascii="Calibri" w:eastAsia="Calibri" w:hAnsi="Calibri" w:cs="Calibri"/>
          <w:szCs w:val="24"/>
        </w:rPr>
        <w:t xml:space="preserve"> members of the Senior Leadership T</w:t>
      </w:r>
      <w:r w:rsidRPr="00291DB0">
        <w:rPr>
          <w:rFonts w:ascii="Calibri" w:eastAsia="Calibri" w:hAnsi="Calibri" w:cs="Calibri"/>
          <w:szCs w:val="24"/>
        </w:rPr>
        <w:t xml:space="preserve">eam within The Ecclesbourne School must set an appropriate standard of behaviour, lead by example and ensure that those they manage adhere to the policy and promote our aims and objectives with regard to equal opportunities. SLT will </w:t>
      </w:r>
      <w:r w:rsidR="0088577B" w:rsidRPr="00291DB0">
        <w:rPr>
          <w:rFonts w:ascii="Calibri" w:eastAsia="Calibri" w:hAnsi="Calibri" w:cs="Calibri"/>
          <w:szCs w:val="24"/>
        </w:rPr>
        <w:t xml:space="preserve">be </w:t>
      </w:r>
      <w:r w:rsidRPr="00291DB0">
        <w:rPr>
          <w:rFonts w:ascii="Calibri" w:eastAsia="Calibri" w:hAnsi="Calibri" w:cs="Calibri"/>
          <w:szCs w:val="24"/>
        </w:rPr>
        <w:t xml:space="preserve">given appropriate training on equal opportunities recruitment and selection best practice. </w:t>
      </w:r>
      <w:bookmarkEnd w:id="4"/>
    </w:p>
    <w:p w:rsidR="006A37B2" w:rsidRPr="00291DB0" w:rsidRDefault="006A37B2" w:rsidP="006A37B2">
      <w:pPr>
        <w:rPr>
          <w:rFonts w:ascii="Calibri" w:eastAsia="Calibri" w:hAnsi="Calibri" w:cs="Calibri"/>
          <w:lang w:val="en-US"/>
        </w:rPr>
      </w:pPr>
    </w:p>
    <w:p w:rsidR="00D95818" w:rsidRPr="00291DB0" w:rsidRDefault="00D95818" w:rsidP="006A37B2">
      <w:pPr>
        <w:rPr>
          <w:rFonts w:ascii="Calibri" w:eastAsia="Calibri" w:hAnsi="Calibri" w:cs="Calibri"/>
          <w:b/>
          <w:lang w:val="en-US"/>
        </w:rPr>
      </w:pPr>
      <w:r w:rsidRPr="00291DB0">
        <w:rPr>
          <w:rFonts w:ascii="Calibri" w:eastAsia="Calibri" w:hAnsi="Calibri" w:cs="Calibri"/>
          <w:b/>
          <w:lang w:val="en-US"/>
        </w:rPr>
        <w:t>5. Roles and Responsibilities</w:t>
      </w:r>
    </w:p>
    <w:p w:rsidR="008147A5" w:rsidRPr="00291DB0" w:rsidRDefault="008147A5" w:rsidP="006A37B2">
      <w:pPr>
        <w:rPr>
          <w:rFonts w:ascii="Calibri" w:hAnsi="Calibri" w:cs="Calibri"/>
        </w:rPr>
      </w:pPr>
    </w:p>
    <w:p w:rsidR="00D95818" w:rsidRPr="00291DB0" w:rsidRDefault="00D95818" w:rsidP="006A37B2">
      <w:pPr>
        <w:rPr>
          <w:rFonts w:ascii="Calibri" w:hAnsi="Calibri" w:cs="Calibri"/>
        </w:rPr>
      </w:pPr>
      <w:r w:rsidRPr="00291DB0">
        <w:rPr>
          <w:rFonts w:ascii="Calibri" w:hAnsi="Calibri" w:cs="Calibri"/>
        </w:rPr>
        <w:t xml:space="preserve">The Governing Body will: </w:t>
      </w:r>
    </w:p>
    <w:p w:rsidR="00D95818" w:rsidRPr="00291DB0" w:rsidRDefault="00D95818" w:rsidP="006A37B2">
      <w:pPr>
        <w:rPr>
          <w:rFonts w:ascii="Calibri" w:hAnsi="Calibri" w:cs="Calibri"/>
        </w:rPr>
      </w:pPr>
    </w:p>
    <w:p w:rsidR="00D95818" w:rsidRPr="00291DB0" w:rsidRDefault="00D95818" w:rsidP="00F34CA2">
      <w:pPr>
        <w:numPr>
          <w:ilvl w:val="0"/>
          <w:numId w:val="26"/>
        </w:numPr>
        <w:jc w:val="both"/>
        <w:rPr>
          <w:rFonts w:ascii="Calibri" w:eastAsia="Calibri" w:hAnsi="Calibri" w:cs="Calibri"/>
          <w:lang w:val="en-US"/>
        </w:rPr>
      </w:pPr>
      <w:r w:rsidRPr="00291DB0">
        <w:rPr>
          <w:rFonts w:ascii="Calibri" w:hAnsi="Calibri" w:cs="Calibri"/>
        </w:rPr>
        <w:t xml:space="preserve">Ensure that the school complies with the appropriate equality legislation and regulations. </w:t>
      </w:r>
    </w:p>
    <w:p w:rsidR="00D95818" w:rsidRPr="00291DB0" w:rsidRDefault="00D95818" w:rsidP="00F34CA2">
      <w:pPr>
        <w:numPr>
          <w:ilvl w:val="0"/>
          <w:numId w:val="26"/>
        </w:numPr>
        <w:jc w:val="both"/>
        <w:rPr>
          <w:rFonts w:ascii="Calibri" w:eastAsia="Calibri" w:hAnsi="Calibri" w:cs="Calibri"/>
          <w:lang w:val="en-US"/>
        </w:rPr>
      </w:pPr>
      <w:r w:rsidRPr="00291DB0">
        <w:rPr>
          <w:rFonts w:ascii="Calibri" w:hAnsi="Calibri" w:cs="Calibri"/>
        </w:rPr>
        <w:t xml:space="preserve">Meet its obligations under the Public Sector Equality Duty to publish equality objectives. </w:t>
      </w:r>
    </w:p>
    <w:p w:rsidR="00D95818" w:rsidRPr="00291DB0" w:rsidRDefault="00D95818" w:rsidP="00F34CA2">
      <w:pPr>
        <w:numPr>
          <w:ilvl w:val="0"/>
          <w:numId w:val="26"/>
        </w:numPr>
        <w:jc w:val="both"/>
        <w:rPr>
          <w:rFonts w:ascii="Calibri" w:eastAsia="Calibri" w:hAnsi="Calibri" w:cs="Calibri"/>
          <w:lang w:val="en-US"/>
        </w:rPr>
      </w:pPr>
      <w:r w:rsidRPr="00291DB0">
        <w:rPr>
          <w:rFonts w:ascii="Calibri" w:hAnsi="Calibri" w:cs="Calibri"/>
        </w:rPr>
        <w:t xml:space="preserve">Ensure that the school's policies and procedures are developed and implemented with appropriate equality impact assessments informing future plans. </w:t>
      </w:r>
    </w:p>
    <w:p w:rsidR="00D95818" w:rsidRPr="00291DB0" w:rsidRDefault="00D95818" w:rsidP="00F34CA2">
      <w:pPr>
        <w:numPr>
          <w:ilvl w:val="0"/>
          <w:numId w:val="26"/>
        </w:numPr>
        <w:jc w:val="both"/>
        <w:rPr>
          <w:rFonts w:ascii="Calibri" w:eastAsia="Calibri" w:hAnsi="Calibri" w:cs="Calibri"/>
          <w:lang w:val="en-US"/>
        </w:rPr>
      </w:pPr>
      <w:r w:rsidRPr="00291DB0">
        <w:rPr>
          <w:rFonts w:ascii="Calibri" w:hAnsi="Calibri" w:cs="Calibri"/>
        </w:rPr>
        <w:t xml:space="preserve">Ensure that the recording and reporting of equality and diversity data is sufficiently scrutinised. </w:t>
      </w:r>
    </w:p>
    <w:p w:rsidR="00D95818" w:rsidRPr="00291DB0" w:rsidRDefault="00D95818" w:rsidP="00F34CA2">
      <w:pPr>
        <w:numPr>
          <w:ilvl w:val="0"/>
          <w:numId w:val="26"/>
        </w:numPr>
        <w:jc w:val="both"/>
        <w:rPr>
          <w:rFonts w:ascii="Calibri" w:eastAsia="Calibri" w:hAnsi="Calibri" w:cs="Calibri"/>
          <w:lang w:val="en-US"/>
        </w:rPr>
      </w:pPr>
      <w:r w:rsidRPr="00291DB0">
        <w:rPr>
          <w:rFonts w:ascii="Calibri" w:hAnsi="Calibri" w:cs="Calibri"/>
        </w:rPr>
        <w:t>Ensure that the school's Admissions Policy does not discriminate in any way.</w:t>
      </w:r>
    </w:p>
    <w:p w:rsidR="00D95818" w:rsidRPr="00291DB0" w:rsidRDefault="00D95818" w:rsidP="00F34CA2">
      <w:pPr>
        <w:numPr>
          <w:ilvl w:val="0"/>
          <w:numId w:val="26"/>
        </w:numPr>
        <w:jc w:val="both"/>
        <w:rPr>
          <w:rFonts w:ascii="Calibri" w:eastAsia="Calibri" w:hAnsi="Calibri" w:cs="Calibri"/>
          <w:lang w:val="en-US"/>
        </w:rPr>
      </w:pPr>
      <w:r w:rsidRPr="00291DB0">
        <w:rPr>
          <w:rFonts w:ascii="Calibri" w:hAnsi="Calibri" w:cs="Calibri"/>
        </w:rPr>
        <w:t xml:space="preserve">Ensure equal opportunities in its staff recruitment and promotion practices, professional development programmes and in membership of the Governing Body. </w:t>
      </w:r>
    </w:p>
    <w:p w:rsidR="00D95818" w:rsidRPr="00291DB0" w:rsidRDefault="00D95818" w:rsidP="00F34CA2">
      <w:pPr>
        <w:numPr>
          <w:ilvl w:val="0"/>
          <w:numId w:val="26"/>
        </w:numPr>
        <w:jc w:val="both"/>
        <w:rPr>
          <w:rFonts w:ascii="Calibri" w:eastAsia="Calibri" w:hAnsi="Calibri" w:cs="Calibri"/>
          <w:lang w:val="en-US"/>
        </w:rPr>
      </w:pPr>
      <w:r w:rsidRPr="00291DB0">
        <w:rPr>
          <w:rFonts w:ascii="Calibri" w:hAnsi="Calibri" w:cs="Calibri"/>
        </w:rPr>
        <w:t xml:space="preserve">Provide information in appropriate and accessible formats. </w:t>
      </w:r>
    </w:p>
    <w:p w:rsidR="00D95818" w:rsidRPr="00291DB0" w:rsidRDefault="00D95818" w:rsidP="00F34CA2">
      <w:pPr>
        <w:numPr>
          <w:ilvl w:val="0"/>
          <w:numId w:val="26"/>
        </w:numPr>
        <w:jc w:val="both"/>
        <w:rPr>
          <w:rFonts w:ascii="Calibri" w:eastAsia="Calibri" w:hAnsi="Calibri" w:cs="Calibri"/>
          <w:lang w:val="en-US"/>
        </w:rPr>
      </w:pPr>
      <w:r w:rsidRPr="00291DB0">
        <w:rPr>
          <w:rFonts w:ascii="Calibri" w:hAnsi="Calibri" w:cs="Calibri"/>
        </w:rPr>
        <w:t xml:space="preserve">Ensure that the necessary disciplinary measures are in place to enforce this Policy. </w:t>
      </w:r>
    </w:p>
    <w:p w:rsidR="00D95818" w:rsidRPr="00291DB0" w:rsidRDefault="00D95818" w:rsidP="00D95818">
      <w:pPr>
        <w:rPr>
          <w:rFonts w:ascii="Calibri" w:eastAsia="Calibri" w:hAnsi="Calibri" w:cs="Calibri"/>
          <w:lang w:val="en-US"/>
        </w:rPr>
      </w:pPr>
    </w:p>
    <w:p w:rsidR="00D95818" w:rsidRPr="00291DB0" w:rsidRDefault="00D95818" w:rsidP="00D95818">
      <w:pPr>
        <w:rPr>
          <w:rFonts w:ascii="Calibri" w:hAnsi="Calibri" w:cs="Calibri"/>
        </w:rPr>
      </w:pPr>
      <w:r w:rsidRPr="00291DB0">
        <w:rPr>
          <w:rFonts w:ascii="Calibri" w:hAnsi="Calibri" w:cs="Calibri"/>
        </w:rPr>
        <w:t xml:space="preserve">The </w:t>
      </w:r>
      <w:r w:rsidR="00384FA4" w:rsidRPr="00291DB0">
        <w:rPr>
          <w:rFonts w:ascii="Calibri" w:hAnsi="Calibri" w:cs="Calibri"/>
        </w:rPr>
        <w:t>Head teacher</w:t>
      </w:r>
      <w:r w:rsidRPr="00291DB0">
        <w:rPr>
          <w:rFonts w:ascii="Calibri" w:hAnsi="Calibri" w:cs="Calibri"/>
        </w:rPr>
        <w:t xml:space="preserve"> will: </w:t>
      </w:r>
    </w:p>
    <w:p w:rsidR="00D95818" w:rsidRPr="00291DB0" w:rsidRDefault="00D95818" w:rsidP="00D95818">
      <w:pPr>
        <w:rPr>
          <w:rFonts w:ascii="Calibri" w:hAnsi="Calibri" w:cs="Calibri"/>
        </w:rPr>
      </w:pP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Implement the Policy and its procedures.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Ensure that all staff members receive the appropriate equality and diversity training as part of their induction and continuous professional development.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Ensure that all parents, visitors and contractors are aware of and are in compliance with the provisions of this Policy.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Actively challenge and take appropriate action in any case of discriminatory practice.</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Ensure that all staff are aware of their responsibility to record and report prejudice-related incidents.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Address any reported incidents of harassment or bullying in line with the school's policy.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Produce a report to the Governing Body on the progress of implementing the provisions of this Policy every three years. </w:t>
      </w:r>
    </w:p>
    <w:p w:rsidR="007B6BD9" w:rsidRPr="00291DB0" w:rsidRDefault="007B6BD9" w:rsidP="00D95818">
      <w:pPr>
        <w:rPr>
          <w:rFonts w:ascii="Calibri" w:hAnsi="Calibri" w:cs="Calibri"/>
        </w:rPr>
      </w:pPr>
    </w:p>
    <w:p w:rsidR="00FD76FC" w:rsidRPr="00291DB0" w:rsidRDefault="00FD76FC" w:rsidP="00D95818">
      <w:pPr>
        <w:rPr>
          <w:rFonts w:ascii="Calibri" w:hAnsi="Calibri" w:cs="Calibri"/>
        </w:rPr>
      </w:pPr>
    </w:p>
    <w:p w:rsidR="00FD76FC" w:rsidRPr="00291DB0" w:rsidRDefault="00FD76FC" w:rsidP="00D95818">
      <w:pPr>
        <w:rPr>
          <w:rFonts w:ascii="Calibri" w:hAnsi="Calibri" w:cs="Calibri"/>
        </w:rPr>
      </w:pPr>
    </w:p>
    <w:p w:rsidR="00FD76FC" w:rsidRPr="00291DB0" w:rsidRDefault="00FD76FC" w:rsidP="00D95818">
      <w:pPr>
        <w:rPr>
          <w:rFonts w:ascii="Calibri" w:hAnsi="Calibri" w:cs="Calibri"/>
        </w:rPr>
      </w:pPr>
    </w:p>
    <w:p w:rsidR="00FD76FC" w:rsidRPr="00291DB0" w:rsidRDefault="00FD76FC" w:rsidP="00D95818">
      <w:pPr>
        <w:rPr>
          <w:rFonts w:ascii="Calibri" w:hAnsi="Calibri" w:cs="Calibri"/>
        </w:rPr>
      </w:pPr>
    </w:p>
    <w:p w:rsidR="00FD76FC" w:rsidRPr="00291DB0" w:rsidRDefault="00FD76FC" w:rsidP="00D95818">
      <w:pPr>
        <w:rPr>
          <w:rFonts w:ascii="Calibri" w:hAnsi="Calibri" w:cs="Calibri"/>
        </w:rPr>
      </w:pPr>
    </w:p>
    <w:p w:rsidR="00FD76FC" w:rsidRPr="00291DB0" w:rsidRDefault="00FD76FC" w:rsidP="00D95818">
      <w:pPr>
        <w:rPr>
          <w:rFonts w:ascii="Calibri" w:hAnsi="Calibri" w:cs="Calibri"/>
        </w:rPr>
      </w:pPr>
    </w:p>
    <w:p w:rsidR="00D95818" w:rsidRPr="00291DB0" w:rsidRDefault="00D95818" w:rsidP="00D95818">
      <w:pPr>
        <w:rPr>
          <w:rFonts w:ascii="Calibri" w:hAnsi="Calibri" w:cs="Calibri"/>
        </w:rPr>
      </w:pPr>
      <w:r w:rsidRPr="00291DB0">
        <w:rPr>
          <w:rFonts w:ascii="Calibri" w:hAnsi="Calibri" w:cs="Calibri"/>
        </w:rPr>
        <w:t xml:space="preserve">Employees will: </w:t>
      </w:r>
    </w:p>
    <w:p w:rsidR="00D95818" w:rsidRPr="00291DB0" w:rsidRDefault="00D95818" w:rsidP="00D95818">
      <w:pPr>
        <w:rPr>
          <w:rFonts w:ascii="Calibri" w:hAnsi="Calibri" w:cs="Calibri"/>
        </w:rPr>
      </w:pPr>
    </w:p>
    <w:p w:rsidR="00D95818" w:rsidRPr="00291DB0" w:rsidRDefault="00D95818" w:rsidP="008147A5">
      <w:pPr>
        <w:numPr>
          <w:ilvl w:val="0"/>
          <w:numId w:val="26"/>
        </w:numPr>
        <w:rPr>
          <w:rFonts w:ascii="Calibri" w:hAnsi="Calibri" w:cs="Calibri"/>
        </w:rPr>
      </w:pPr>
      <w:r w:rsidRPr="00291DB0">
        <w:rPr>
          <w:rFonts w:ascii="Calibri" w:hAnsi="Calibri" w:cs="Calibri"/>
        </w:rPr>
        <w:t>Address any minor issues of harassment or bullying in the school and report any major breaches of the Policy to the Head</w:t>
      </w:r>
      <w:r w:rsidR="00384FA4">
        <w:rPr>
          <w:rFonts w:ascii="Calibri" w:hAnsi="Calibri" w:cs="Calibri"/>
        </w:rPr>
        <w:t xml:space="preserve"> T</w:t>
      </w:r>
      <w:r w:rsidRPr="00291DB0">
        <w:rPr>
          <w:rFonts w:ascii="Calibri" w:hAnsi="Calibri" w:cs="Calibri"/>
        </w:rPr>
        <w:t xml:space="preserve">eacher. </w:t>
      </w:r>
    </w:p>
    <w:p w:rsidR="00D95818" w:rsidRPr="00291DB0" w:rsidRDefault="00D95818" w:rsidP="008147A5">
      <w:pPr>
        <w:numPr>
          <w:ilvl w:val="0"/>
          <w:numId w:val="26"/>
        </w:numPr>
        <w:rPr>
          <w:rFonts w:ascii="Calibri" w:hAnsi="Calibri" w:cs="Calibri"/>
        </w:rPr>
      </w:pPr>
      <w:r w:rsidRPr="00291DB0">
        <w:rPr>
          <w:rFonts w:ascii="Calibri" w:hAnsi="Calibri" w:cs="Calibri"/>
        </w:rPr>
        <w:t>Record and report prejudice-related incidents.</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Identify and challenge bias and stereotyping within the curriculum and the school's culture.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Promote equality and good relations, and not harass or discriminate in any way.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Monitor students' progress and academic needs to ensure the appropriate support is in place.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Keep up-to-date with equality legislation and its application by attending the appropriate training. </w:t>
      </w:r>
    </w:p>
    <w:p w:rsidR="00D95818" w:rsidRPr="00291DB0" w:rsidRDefault="00D95818" w:rsidP="008147A5">
      <w:pPr>
        <w:ind w:left="720"/>
        <w:rPr>
          <w:rFonts w:ascii="Calibri" w:hAnsi="Calibri" w:cs="Calibri"/>
        </w:rPr>
      </w:pPr>
    </w:p>
    <w:p w:rsidR="00D95818" w:rsidRPr="00291DB0" w:rsidRDefault="00D95818" w:rsidP="008147A5">
      <w:pPr>
        <w:rPr>
          <w:rFonts w:ascii="Calibri" w:hAnsi="Calibri" w:cs="Calibri"/>
        </w:rPr>
      </w:pPr>
      <w:r w:rsidRPr="00291DB0">
        <w:rPr>
          <w:rFonts w:ascii="Calibri" w:hAnsi="Calibri" w:cs="Calibri"/>
        </w:rPr>
        <w:t xml:space="preserve">Students will: </w:t>
      </w:r>
    </w:p>
    <w:p w:rsidR="00214BD3" w:rsidRPr="00291DB0" w:rsidRDefault="00214BD3" w:rsidP="00F34CA2">
      <w:pPr>
        <w:ind w:left="720"/>
        <w:jc w:val="both"/>
        <w:rPr>
          <w:rFonts w:ascii="Calibri" w:hAnsi="Calibri" w:cs="Calibri"/>
        </w:rPr>
      </w:pP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Not discriminate or harass any other member of the school community.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Actively encourage equality and diversity in the school by contributing their cultural experiences and values. </w:t>
      </w:r>
    </w:p>
    <w:p w:rsidR="00214BD3" w:rsidRPr="00291DB0" w:rsidRDefault="00D95818" w:rsidP="00F34CA2">
      <w:pPr>
        <w:numPr>
          <w:ilvl w:val="0"/>
          <w:numId w:val="26"/>
        </w:numPr>
        <w:jc w:val="both"/>
        <w:rPr>
          <w:rFonts w:ascii="Calibri" w:hAnsi="Calibri" w:cs="Calibri"/>
        </w:rPr>
      </w:pPr>
      <w:r w:rsidRPr="00291DB0">
        <w:rPr>
          <w:rFonts w:ascii="Calibri" w:hAnsi="Calibri" w:cs="Calibri"/>
        </w:rPr>
        <w:t xml:space="preserve">Report any incidences of bullying or harassment, whether to themselves or to others, to a member of staff. </w:t>
      </w:r>
    </w:p>
    <w:p w:rsidR="00D95818" w:rsidRPr="00291DB0" w:rsidRDefault="00D95818" w:rsidP="00F34CA2">
      <w:pPr>
        <w:numPr>
          <w:ilvl w:val="0"/>
          <w:numId w:val="26"/>
        </w:numPr>
        <w:jc w:val="both"/>
        <w:rPr>
          <w:rFonts w:ascii="Calibri" w:hAnsi="Calibri" w:cs="Calibri"/>
        </w:rPr>
      </w:pPr>
      <w:r w:rsidRPr="00291DB0">
        <w:rPr>
          <w:rFonts w:ascii="Calibri" w:hAnsi="Calibri" w:cs="Calibri"/>
        </w:rPr>
        <w:t xml:space="preserve">Abide by all the school's policies, procedures and </w:t>
      </w:r>
      <w:r w:rsidR="00214BD3" w:rsidRPr="00291DB0">
        <w:rPr>
          <w:rFonts w:ascii="Calibri" w:hAnsi="Calibri" w:cs="Calibri"/>
        </w:rPr>
        <w:t>expectations.</w:t>
      </w:r>
    </w:p>
    <w:p w:rsidR="00214BD3" w:rsidRPr="00291DB0" w:rsidRDefault="00214BD3" w:rsidP="00D95818">
      <w:pPr>
        <w:rPr>
          <w:rFonts w:ascii="Calibri" w:hAnsi="Calibri" w:cs="Calibri"/>
        </w:rPr>
      </w:pPr>
    </w:p>
    <w:p w:rsidR="00214BD3" w:rsidRPr="00291DB0" w:rsidRDefault="00214BD3" w:rsidP="00D95818">
      <w:pPr>
        <w:rPr>
          <w:rFonts w:ascii="Calibri" w:hAnsi="Calibri" w:cs="Calibri"/>
          <w:b/>
        </w:rPr>
      </w:pPr>
      <w:r w:rsidRPr="00291DB0">
        <w:rPr>
          <w:rFonts w:ascii="Calibri" w:hAnsi="Calibri" w:cs="Calibri"/>
          <w:b/>
        </w:rPr>
        <w:t>6. Our Equality Objectives</w:t>
      </w:r>
    </w:p>
    <w:p w:rsidR="00214BD3" w:rsidRPr="00291DB0" w:rsidRDefault="00214BD3" w:rsidP="00F34CA2">
      <w:pPr>
        <w:jc w:val="both"/>
        <w:rPr>
          <w:rFonts w:ascii="Calibri" w:hAnsi="Calibri" w:cs="Calibri"/>
        </w:rPr>
      </w:pPr>
      <w:r w:rsidRPr="00291DB0">
        <w:rPr>
          <w:rFonts w:ascii="Calibri" w:hAnsi="Calibri" w:cs="Calibri"/>
        </w:rPr>
        <w:t>The school has stated its equality objectives on the schools website and these will be updated yearly to ensure the needs of all stakeholders are met.  The following object</w:t>
      </w:r>
      <w:r w:rsidR="00384FA4">
        <w:rPr>
          <w:rFonts w:ascii="Calibri" w:hAnsi="Calibri" w:cs="Calibri"/>
        </w:rPr>
        <w:t>ives have been set for 2021/2022</w:t>
      </w:r>
    </w:p>
    <w:p w:rsidR="00214BD3" w:rsidRPr="00291DB0" w:rsidRDefault="00214BD3" w:rsidP="00D95818">
      <w:pPr>
        <w:rPr>
          <w:rFonts w:ascii="Calibri" w:hAnsi="Calibri" w:cs="Calibri"/>
        </w:rPr>
      </w:pPr>
    </w:p>
    <w:p w:rsidR="008147A5" w:rsidRPr="00291DB0" w:rsidRDefault="00214BD3" w:rsidP="008147A5">
      <w:pPr>
        <w:numPr>
          <w:ilvl w:val="0"/>
          <w:numId w:val="32"/>
        </w:numPr>
        <w:jc w:val="both"/>
        <w:rPr>
          <w:rFonts w:ascii="Calibri" w:hAnsi="Calibri" w:cs="Calibri"/>
        </w:rPr>
      </w:pPr>
      <w:r w:rsidRPr="00291DB0">
        <w:rPr>
          <w:rFonts w:ascii="Calibri" w:hAnsi="Calibri" w:cs="Calibri"/>
        </w:rPr>
        <w:t>To ensure that staff and governors are aware of current legislation surrounding equality and diversity and understand the school’s responsibility.</w:t>
      </w:r>
    </w:p>
    <w:p w:rsidR="008147A5" w:rsidRPr="00291DB0" w:rsidRDefault="00214BD3" w:rsidP="008147A5">
      <w:pPr>
        <w:numPr>
          <w:ilvl w:val="0"/>
          <w:numId w:val="32"/>
        </w:numPr>
        <w:jc w:val="both"/>
        <w:rPr>
          <w:rFonts w:ascii="Calibri" w:hAnsi="Calibri" w:cs="Calibri"/>
        </w:rPr>
      </w:pPr>
      <w:r w:rsidRPr="00291DB0">
        <w:rPr>
          <w:rFonts w:ascii="Calibri" w:hAnsi="Calibri" w:cs="Calibri"/>
        </w:rPr>
        <w:t>To promote cultural understanding and awareness of tolerance of different religious beliefs between different ethnic groups in our school community.</w:t>
      </w:r>
    </w:p>
    <w:p w:rsidR="008147A5" w:rsidRPr="00291DB0" w:rsidRDefault="00214BD3" w:rsidP="008147A5">
      <w:pPr>
        <w:numPr>
          <w:ilvl w:val="0"/>
          <w:numId w:val="32"/>
        </w:numPr>
        <w:jc w:val="both"/>
        <w:rPr>
          <w:rFonts w:ascii="Calibri" w:hAnsi="Calibri" w:cs="Calibri"/>
        </w:rPr>
      </w:pPr>
      <w:r w:rsidRPr="00291DB0">
        <w:rPr>
          <w:rFonts w:ascii="Calibri" w:hAnsi="Calibri" w:cs="Calibri"/>
        </w:rPr>
        <w:t>To promote mental health awareness and develop appropriate interventions where necessary.</w:t>
      </w:r>
    </w:p>
    <w:p w:rsidR="008147A5" w:rsidRPr="00291DB0" w:rsidRDefault="00214BD3" w:rsidP="008147A5">
      <w:pPr>
        <w:numPr>
          <w:ilvl w:val="0"/>
          <w:numId w:val="32"/>
        </w:numPr>
        <w:jc w:val="both"/>
        <w:rPr>
          <w:rFonts w:ascii="Calibri" w:hAnsi="Calibri" w:cs="Calibri"/>
        </w:rPr>
      </w:pPr>
      <w:r w:rsidRPr="00291DB0">
        <w:rPr>
          <w:rFonts w:ascii="Calibri" w:hAnsi="Calibri" w:cs="Calibri"/>
        </w:rPr>
        <w:t xml:space="preserve">Actively close gaps in achievement between students for all groups of students, especially students eligible for pupil premium, students with special educational needs and disabilities, looked after children and students from minority ethnic groups. </w:t>
      </w:r>
    </w:p>
    <w:p w:rsidR="008147A5" w:rsidRPr="00291DB0" w:rsidRDefault="00214BD3" w:rsidP="008147A5">
      <w:pPr>
        <w:numPr>
          <w:ilvl w:val="0"/>
          <w:numId w:val="32"/>
        </w:numPr>
        <w:jc w:val="both"/>
        <w:rPr>
          <w:rFonts w:ascii="Calibri" w:hAnsi="Calibri" w:cs="Calibri"/>
        </w:rPr>
      </w:pPr>
      <w:r w:rsidRPr="00291DB0">
        <w:rPr>
          <w:rFonts w:ascii="Calibri" w:hAnsi="Calibri" w:cs="Calibri"/>
        </w:rPr>
        <w:t>Continue to improve accessibility across the school for students, staff and visitors with disabilities including access to specialist teaching areas.</w:t>
      </w:r>
    </w:p>
    <w:p w:rsidR="008147A5" w:rsidRPr="00291DB0" w:rsidRDefault="00214BD3" w:rsidP="008147A5">
      <w:pPr>
        <w:numPr>
          <w:ilvl w:val="0"/>
          <w:numId w:val="32"/>
        </w:numPr>
        <w:jc w:val="both"/>
        <w:rPr>
          <w:rFonts w:ascii="Calibri" w:hAnsi="Calibri" w:cs="Calibri"/>
        </w:rPr>
      </w:pPr>
      <w:r w:rsidRPr="00291DB0">
        <w:rPr>
          <w:rFonts w:ascii="Calibri" w:hAnsi="Calibri" w:cs="Calibri"/>
        </w:rPr>
        <w:t xml:space="preserve">Monitor the incidence of the use of homophobic, sexist and racist language by students in our school. </w:t>
      </w:r>
    </w:p>
    <w:p w:rsidR="00214BD3" w:rsidRPr="00291DB0" w:rsidRDefault="00214BD3" w:rsidP="008147A5">
      <w:pPr>
        <w:numPr>
          <w:ilvl w:val="0"/>
          <w:numId w:val="32"/>
        </w:numPr>
        <w:jc w:val="both"/>
        <w:rPr>
          <w:rFonts w:ascii="Calibri" w:hAnsi="Calibri" w:cs="Calibri"/>
        </w:rPr>
      </w:pPr>
      <w:r w:rsidRPr="00291DB0">
        <w:rPr>
          <w:rFonts w:ascii="Calibri" w:hAnsi="Calibri" w:cs="Calibri"/>
        </w:rPr>
        <w:t xml:space="preserve">To ensure the curriculum represents a diverse culture and society and encourages tolerance and respect. </w:t>
      </w:r>
    </w:p>
    <w:p w:rsidR="00221DBE" w:rsidRPr="00291DB0" w:rsidRDefault="00F67016" w:rsidP="00221DBE">
      <w:pPr>
        <w:pStyle w:val="Heading1"/>
        <w:jc w:val="both"/>
        <w:rPr>
          <w:rFonts w:ascii="Calibri" w:hAnsi="Calibri" w:cs="Calibri"/>
          <w:bCs w:val="0"/>
          <w:sz w:val="24"/>
          <w:szCs w:val="24"/>
        </w:rPr>
      </w:pPr>
      <w:r w:rsidRPr="00291DB0">
        <w:rPr>
          <w:rFonts w:ascii="Calibri" w:eastAsia="Calibri" w:hAnsi="Calibri" w:cs="Calibri"/>
          <w:bCs w:val="0"/>
          <w:kern w:val="0"/>
          <w:sz w:val="24"/>
          <w:szCs w:val="24"/>
          <w:lang w:val="en-US"/>
        </w:rPr>
        <w:t>5.</w:t>
      </w:r>
      <w:r w:rsidRPr="00291DB0">
        <w:rPr>
          <w:rFonts w:ascii="Calibri" w:eastAsia="Calibri" w:hAnsi="Calibri" w:cs="Calibri"/>
          <w:b w:val="0"/>
          <w:bCs w:val="0"/>
          <w:kern w:val="0"/>
          <w:sz w:val="24"/>
          <w:szCs w:val="24"/>
          <w:lang w:val="en-US"/>
        </w:rPr>
        <w:t xml:space="preserve"> </w:t>
      </w:r>
      <w:r w:rsidR="00B206AE" w:rsidRPr="00291DB0">
        <w:rPr>
          <w:rFonts w:ascii="Calibri" w:hAnsi="Calibri" w:cs="Calibri"/>
          <w:bCs w:val="0"/>
          <w:sz w:val="24"/>
          <w:szCs w:val="24"/>
        </w:rPr>
        <w:t>Recruitment and Staffing</w:t>
      </w: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The School will ensure that the policy is circulated to any agencies responsible for its recruitment and a copy of the policy will be made available for all employees and made known to all applicants for employment. </w:t>
      </w:r>
    </w:p>
    <w:p w:rsidR="00221DBE" w:rsidRPr="00291DB0" w:rsidRDefault="00221DBE" w:rsidP="008147A5">
      <w:pPr>
        <w:spacing w:beforeLines="1" w:before="2" w:afterLines="1" w:after="2"/>
        <w:jc w:val="both"/>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The policy will be implemented in accordance with the appropriate statutory requirements and full account will be taken of all available guidance and in particular any relevant Codes of Practice. </w:t>
      </w:r>
    </w:p>
    <w:p w:rsidR="00221DBE" w:rsidRPr="00291DB0" w:rsidRDefault="00221DBE" w:rsidP="008147A5">
      <w:pPr>
        <w:spacing w:beforeLines="1" w:before="2" w:afterLines="1" w:after="2"/>
        <w:jc w:val="both"/>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The School will maintain a neutral working environment in which no worker feels under threat or intimidated. </w:t>
      </w:r>
    </w:p>
    <w:p w:rsidR="00221DBE" w:rsidRPr="00291DB0" w:rsidRDefault="00221DBE" w:rsidP="00221DBE">
      <w:pPr>
        <w:spacing w:beforeLines="1" w:before="2" w:afterLines="1" w:after="2"/>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The recruitment and selection process is crucially important to any equal opportunity policy. We will endeavour to ensure that employees making selection and recruitment decisions will not unlawfully discriminate in making these decisions. </w:t>
      </w:r>
    </w:p>
    <w:p w:rsidR="00221DBE" w:rsidRPr="00291DB0" w:rsidRDefault="00221DBE" w:rsidP="008147A5">
      <w:pPr>
        <w:spacing w:beforeLines="1" w:before="2" w:afterLines="1" w:after="2"/>
        <w:jc w:val="both"/>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Job descriptions will be revised to ensure that they are in line with our equal opportunity policy. Job requirements will be reflected accurately in any personnel specifications and appointments will be made on suitability to meet the personnel specifications. </w:t>
      </w:r>
    </w:p>
    <w:p w:rsidR="00221DBE" w:rsidRPr="00291DB0" w:rsidRDefault="00221DBE" w:rsidP="008147A5">
      <w:pPr>
        <w:spacing w:beforeLines="1" w:before="2" w:afterLines="1" w:after="2"/>
        <w:jc w:val="both"/>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We will adopt a consistent, non‐discriminatory approach to the advertising of vacancies. </w:t>
      </w:r>
    </w:p>
    <w:p w:rsidR="00221DBE" w:rsidRPr="00291DB0" w:rsidRDefault="00221DBE" w:rsidP="008147A5">
      <w:pPr>
        <w:spacing w:beforeLines="1" w:before="2" w:afterLines="1" w:after="2"/>
        <w:jc w:val="both"/>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All applicants who apply for jobs with us will receive fair treatment and will be considered solely on their ability to do the job. </w:t>
      </w:r>
    </w:p>
    <w:p w:rsidR="00B206AE" w:rsidRPr="00291DB0" w:rsidRDefault="00B206AE" w:rsidP="008147A5">
      <w:pPr>
        <w:spacing w:beforeLines="1" w:before="2" w:afterLines="1" w:after="2"/>
        <w:jc w:val="both"/>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Short listing and interviewing will be carried out by more than one person where possible. </w:t>
      </w:r>
      <w:r w:rsidR="00F67016" w:rsidRPr="00291DB0">
        <w:rPr>
          <w:rFonts w:ascii="Calibri" w:hAnsi="Calibri" w:cs="Calibri"/>
        </w:rPr>
        <w:t xml:space="preserve"> </w:t>
      </w:r>
      <w:r w:rsidRPr="00291DB0">
        <w:rPr>
          <w:rFonts w:ascii="Calibri" w:hAnsi="Calibri" w:cs="Calibri"/>
        </w:rPr>
        <w:t xml:space="preserve">Interview questions will be related to the requirements of the job. </w:t>
      </w:r>
    </w:p>
    <w:p w:rsidR="00221DBE" w:rsidRPr="00291DB0" w:rsidRDefault="00221DBE" w:rsidP="008147A5">
      <w:pPr>
        <w:spacing w:beforeLines="1" w:before="2" w:afterLines="1" w:after="2"/>
        <w:jc w:val="both"/>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We will not disqualify any applicant because s/he is unable to complete an application form unassisted unless personal completion of the form is a valid test of the standard of English required for the safe and effective performance of the job. </w:t>
      </w:r>
    </w:p>
    <w:p w:rsidR="00F67016" w:rsidRPr="00291DB0" w:rsidRDefault="00F67016" w:rsidP="008147A5">
      <w:pPr>
        <w:spacing w:beforeLines="1" w:before="2" w:afterLines="1" w:after="2"/>
        <w:jc w:val="both"/>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Selection decisions will not be influenced by any perceived prejudices of other staff. The interview panel should, whenever possible, have a mix of members by gender. </w:t>
      </w:r>
      <w:r w:rsidR="00F67016" w:rsidRPr="00291DB0">
        <w:rPr>
          <w:rFonts w:ascii="Calibri" w:hAnsi="Calibri" w:cs="Calibri"/>
        </w:rPr>
        <w:t xml:space="preserve"> </w:t>
      </w:r>
      <w:r w:rsidRPr="00291DB0">
        <w:rPr>
          <w:rFonts w:ascii="Calibri" w:hAnsi="Calibri" w:cs="Calibri"/>
        </w:rPr>
        <w:t xml:space="preserve">Promotion and advancement will be made within the overall framework and principles of this policy. </w:t>
      </w:r>
    </w:p>
    <w:p w:rsidR="00B206AE" w:rsidRPr="00291DB0" w:rsidRDefault="00B206AE" w:rsidP="008147A5">
      <w:pPr>
        <w:spacing w:beforeLines="1" w:before="2" w:afterLines="1" w:after="2"/>
        <w:jc w:val="both"/>
        <w:rPr>
          <w:rFonts w:ascii="Calibri" w:hAnsi="Calibri" w:cs="Calibri"/>
        </w:rPr>
      </w:pPr>
    </w:p>
    <w:p w:rsidR="00B206AE" w:rsidRPr="00291DB0" w:rsidRDefault="00B206AE" w:rsidP="008147A5">
      <w:pPr>
        <w:pStyle w:val="Heading2"/>
        <w:rPr>
          <w:rFonts w:ascii="Calibri" w:eastAsia="Calibri" w:hAnsi="Calibri" w:cs="Calibri"/>
          <w:szCs w:val="24"/>
        </w:rPr>
      </w:pPr>
      <w:bookmarkStart w:id="5" w:name="_Toc484166958"/>
      <w:r w:rsidRPr="00291DB0">
        <w:rPr>
          <w:rFonts w:ascii="Calibri" w:eastAsia="Calibri" w:hAnsi="Calibri" w:cs="Calibri"/>
          <w:szCs w:val="24"/>
        </w:rPr>
        <w:t>We are required by law to ensure that all staff are entitled to work in the UK. Assumptions about immigration status will not be made based on appearance or apparent nationality. All prospective employees, regardless of nationality, will be expected to produce original documents (such as a passport) before employment starts, to satisfy current immigration legislation. The list of acceptable documents is available from the UK Border Agency.</w:t>
      </w:r>
      <w:bookmarkEnd w:id="5"/>
    </w:p>
    <w:p w:rsidR="00B206AE" w:rsidRPr="00291DB0" w:rsidRDefault="00B206AE" w:rsidP="008147A5">
      <w:pPr>
        <w:spacing w:beforeLines="1" w:before="2" w:afterLines="1" w:after="2"/>
        <w:jc w:val="both"/>
        <w:rPr>
          <w:rFonts w:ascii="Calibri" w:hAnsi="Calibri" w:cs="Calibri"/>
        </w:rPr>
      </w:pPr>
    </w:p>
    <w:p w:rsidR="004140B5" w:rsidRPr="00291DB0" w:rsidRDefault="004140B5" w:rsidP="008147A5">
      <w:pPr>
        <w:pStyle w:val="Heading2"/>
        <w:rPr>
          <w:rFonts w:ascii="Calibri" w:eastAsia="Calibri" w:hAnsi="Calibri" w:cs="Calibri"/>
          <w:szCs w:val="24"/>
        </w:rPr>
      </w:pPr>
      <w:bookmarkStart w:id="6" w:name="_Toc484166961"/>
      <w:r w:rsidRPr="00291DB0">
        <w:rPr>
          <w:rFonts w:ascii="Calibri" w:eastAsia="Calibri" w:hAnsi="Calibri" w:cs="Calibri"/>
          <w:szCs w:val="24"/>
        </w:rPr>
        <w:t>Staff training needs will be identified through the pe</w:t>
      </w:r>
      <w:r w:rsidR="00F34CA2" w:rsidRPr="00291DB0">
        <w:rPr>
          <w:rFonts w:ascii="Calibri" w:eastAsia="Calibri" w:hAnsi="Calibri" w:cs="Calibri"/>
          <w:szCs w:val="24"/>
        </w:rPr>
        <w:t xml:space="preserve">rformance management process. </w:t>
      </w:r>
      <w:r w:rsidRPr="00291DB0">
        <w:rPr>
          <w:rFonts w:ascii="Calibri" w:eastAsia="Calibri" w:hAnsi="Calibri" w:cs="Calibri"/>
          <w:szCs w:val="24"/>
        </w:rPr>
        <w:t xml:space="preserve"> All staff will be given appropriate access to training to enable them to progress within the organisation and all promotion decisions will be made on the basis of merit.</w:t>
      </w:r>
      <w:bookmarkEnd w:id="6"/>
      <w:r w:rsidRPr="00291DB0">
        <w:rPr>
          <w:rFonts w:ascii="Calibri" w:eastAsia="Calibri" w:hAnsi="Calibri" w:cs="Calibri"/>
          <w:szCs w:val="24"/>
        </w:rPr>
        <w:t xml:space="preserve"> </w:t>
      </w:r>
    </w:p>
    <w:p w:rsidR="004140B5" w:rsidRPr="00291DB0" w:rsidRDefault="004140B5" w:rsidP="008147A5">
      <w:pPr>
        <w:pStyle w:val="Heading2"/>
        <w:rPr>
          <w:rFonts w:ascii="Calibri" w:eastAsia="Calibri" w:hAnsi="Calibri" w:cs="Calibri"/>
          <w:szCs w:val="24"/>
        </w:rPr>
      </w:pPr>
    </w:p>
    <w:p w:rsidR="004140B5" w:rsidRPr="00291DB0" w:rsidRDefault="004140B5" w:rsidP="008147A5">
      <w:pPr>
        <w:pStyle w:val="Heading2"/>
        <w:rPr>
          <w:rFonts w:ascii="Calibri" w:eastAsia="Calibri" w:hAnsi="Calibri" w:cs="Calibri"/>
          <w:szCs w:val="24"/>
        </w:rPr>
      </w:pPr>
      <w:bookmarkStart w:id="7" w:name="_Toc484166962"/>
      <w:r w:rsidRPr="00291DB0">
        <w:rPr>
          <w:rFonts w:ascii="Calibri" w:eastAsia="Calibri" w:hAnsi="Calibri" w:cs="Calibri"/>
          <w:szCs w:val="24"/>
        </w:rPr>
        <w:t>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bookmarkEnd w:id="7"/>
    </w:p>
    <w:p w:rsidR="00221DBE" w:rsidRPr="00291DB0" w:rsidRDefault="00221DBE" w:rsidP="008147A5">
      <w:pPr>
        <w:spacing w:beforeLines="1" w:before="2" w:afterLines="1" w:after="2"/>
        <w:jc w:val="both"/>
        <w:rPr>
          <w:rFonts w:ascii="Calibri" w:hAnsi="Calibri" w:cs="Calibri"/>
        </w:rPr>
      </w:pPr>
    </w:p>
    <w:p w:rsidR="00221DBE" w:rsidRPr="00291DB0" w:rsidRDefault="00221DBE" w:rsidP="008147A5">
      <w:pPr>
        <w:spacing w:beforeLines="1" w:before="2" w:afterLines="1" w:after="2"/>
        <w:jc w:val="both"/>
        <w:rPr>
          <w:rFonts w:ascii="Calibri" w:hAnsi="Calibri" w:cs="Calibri"/>
        </w:rPr>
      </w:pPr>
      <w:r w:rsidRPr="00291DB0">
        <w:rPr>
          <w:rFonts w:ascii="Calibri" w:hAnsi="Calibri" w:cs="Calibri"/>
        </w:rPr>
        <w:t xml:space="preserve">Staff responsible for appointments will receive training as necessary in the application of this policy to ensure that they are aware of its contents and provisions. </w:t>
      </w:r>
    </w:p>
    <w:p w:rsidR="004140B5" w:rsidRPr="00291DB0" w:rsidRDefault="004140B5" w:rsidP="008147A5">
      <w:pPr>
        <w:spacing w:beforeLines="1" w:before="2" w:afterLines="1" w:after="2"/>
        <w:jc w:val="both"/>
        <w:rPr>
          <w:rFonts w:ascii="Calibri" w:hAnsi="Calibri" w:cs="Calibri"/>
        </w:rPr>
      </w:pPr>
    </w:p>
    <w:p w:rsidR="004140B5" w:rsidRPr="00291DB0" w:rsidRDefault="004140B5" w:rsidP="008147A5">
      <w:pPr>
        <w:pStyle w:val="Heading1"/>
        <w:tabs>
          <w:tab w:val="left" w:pos="426"/>
        </w:tabs>
        <w:spacing w:before="0" w:after="0"/>
        <w:jc w:val="both"/>
        <w:rPr>
          <w:rFonts w:ascii="Calibri" w:eastAsia="Calibri" w:hAnsi="Calibri" w:cs="Calibri"/>
          <w:sz w:val="24"/>
          <w:szCs w:val="24"/>
        </w:rPr>
      </w:pPr>
      <w:bookmarkStart w:id="8" w:name="a481313"/>
      <w:bookmarkStart w:id="9" w:name="_Toc484166973"/>
      <w:r w:rsidRPr="00291DB0">
        <w:rPr>
          <w:rFonts w:ascii="Calibri" w:eastAsia="Calibri" w:hAnsi="Calibri" w:cs="Calibri"/>
          <w:sz w:val="24"/>
          <w:szCs w:val="24"/>
        </w:rPr>
        <w:t>6.</w:t>
      </w:r>
      <w:r w:rsidR="008147A5" w:rsidRPr="00291DB0">
        <w:rPr>
          <w:rFonts w:ascii="Calibri" w:eastAsia="Calibri" w:hAnsi="Calibri" w:cs="Calibri"/>
          <w:sz w:val="24"/>
          <w:szCs w:val="24"/>
        </w:rPr>
        <w:t xml:space="preserve"> </w:t>
      </w:r>
      <w:r w:rsidRPr="00291DB0">
        <w:rPr>
          <w:rFonts w:ascii="Calibri" w:eastAsia="Calibri" w:hAnsi="Calibri" w:cs="Calibri"/>
          <w:sz w:val="24"/>
          <w:szCs w:val="24"/>
        </w:rPr>
        <w:t>Breaches of this policy</w:t>
      </w:r>
      <w:bookmarkEnd w:id="8"/>
      <w:bookmarkEnd w:id="9"/>
    </w:p>
    <w:p w:rsidR="004140B5" w:rsidRPr="00291DB0" w:rsidRDefault="004140B5" w:rsidP="008147A5">
      <w:pPr>
        <w:pStyle w:val="Heading2"/>
        <w:rPr>
          <w:rFonts w:ascii="Calibri" w:eastAsia="Calibri" w:hAnsi="Calibri" w:cs="Calibri"/>
          <w:szCs w:val="24"/>
        </w:rPr>
      </w:pPr>
    </w:p>
    <w:p w:rsidR="004140B5" w:rsidRPr="00291DB0" w:rsidRDefault="004140B5" w:rsidP="008147A5">
      <w:pPr>
        <w:pStyle w:val="Heading2"/>
        <w:rPr>
          <w:rFonts w:ascii="Calibri" w:eastAsia="Calibri" w:hAnsi="Calibri" w:cs="Calibri"/>
          <w:szCs w:val="24"/>
        </w:rPr>
      </w:pPr>
      <w:bookmarkStart w:id="10" w:name="_Toc484166974"/>
      <w:r w:rsidRPr="00291DB0">
        <w:rPr>
          <w:rFonts w:ascii="Calibri" w:eastAsia="Calibri" w:hAnsi="Calibri" w:cs="Calibri"/>
          <w:szCs w:val="24"/>
        </w:rPr>
        <w:t>If you believe that you may have been discriminated against you are encouraged to raise the matter thr</w:t>
      </w:r>
      <w:r w:rsidR="008147A5" w:rsidRPr="00291DB0">
        <w:rPr>
          <w:rFonts w:ascii="Calibri" w:eastAsia="Calibri" w:hAnsi="Calibri" w:cs="Calibri"/>
          <w:szCs w:val="24"/>
        </w:rPr>
        <w:t xml:space="preserve">ough our Staff </w:t>
      </w:r>
      <w:r w:rsidR="00384FA4">
        <w:rPr>
          <w:rFonts w:ascii="Calibri" w:eastAsia="Calibri" w:hAnsi="Calibri" w:cs="Calibri"/>
          <w:szCs w:val="24"/>
        </w:rPr>
        <w:t xml:space="preserve">Discipline and </w:t>
      </w:r>
      <w:r w:rsidR="008147A5" w:rsidRPr="00291DB0">
        <w:rPr>
          <w:rFonts w:ascii="Calibri" w:eastAsia="Calibri" w:hAnsi="Calibri" w:cs="Calibri"/>
          <w:szCs w:val="24"/>
        </w:rPr>
        <w:t>Grievance Policy</w:t>
      </w:r>
      <w:r w:rsidRPr="00291DB0">
        <w:rPr>
          <w:rFonts w:ascii="Calibri" w:eastAsia="Calibri" w:hAnsi="Calibri" w:cs="Calibri"/>
          <w:szCs w:val="24"/>
        </w:rPr>
        <w:t xml:space="preserve">. If you believe that you may have been subject to harassment you are encouraged to raise the matter with your </w:t>
      </w:r>
      <w:bookmarkEnd w:id="10"/>
      <w:r w:rsidRPr="00291DB0">
        <w:rPr>
          <w:rFonts w:ascii="Calibri" w:eastAsia="Calibri" w:hAnsi="Calibri" w:cs="Calibri"/>
          <w:szCs w:val="24"/>
        </w:rPr>
        <w:t xml:space="preserve">direct line manager or SLT link.  </w:t>
      </w:r>
    </w:p>
    <w:p w:rsidR="004140B5" w:rsidRPr="00291DB0" w:rsidRDefault="004140B5" w:rsidP="008147A5">
      <w:pPr>
        <w:pStyle w:val="Heading2"/>
        <w:rPr>
          <w:rFonts w:ascii="Calibri" w:eastAsia="Calibri" w:hAnsi="Calibri" w:cs="Calibri"/>
          <w:szCs w:val="24"/>
        </w:rPr>
      </w:pPr>
    </w:p>
    <w:p w:rsidR="004140B5" w:rsidRPr="00291DB0" w:rsidRDefault="004140B5" w:rsidP="008147A5">
      <w:pPr>
        <w:pStyle w:val="Heading2"/>
        <w:rPr>
          <w:rFonts w:ascii="Calibri" w:eastAsia="Calibri" w:hAnsi="Calibri" w:cs="Calibri"/>
          <w:szCs w:val="24"/>
        </w:rPr>
      </w:pPr>
      <w:bookmarkStart w:id="11" w:name="_Toc484166975"/>
      <w:r w:rsidRPr="00291DB0">
        <w:rPr>
          <w:rFonts w:ascii="Calibri" w:eastAsia="Calibri" w:hAnsi="Calibri" w:cs="Calibri"/>
          <w:szCs w:val="24"/>
        </w:rPr>
        <w:t xml:space="preserve">Allegations regarding potential breaches of this policy will be treated in confidence and investigated in accordance with the relevant procedure. Staff who make such allegations in good faith will not be </w:t>
      </w:r>
      <w:r w:rsidRPr="00291DB0">
        <w:rPr>
          <w:rFonts w:ascii="Calibri" w:eastAsia="Calibri" w:hAnsi="Calibri" w:cs="Calibri"/>
          <w:szCs w:val="24"/>
          <w:lang w:val="en-GB"/>
        </w:rPr>
        <w:t>victimised</w:t>
      </w:r>
      <w:r w:rsidRPr="00291DB0">
        <w:rPr>
          <w:rFonts w:ascii="Calibri" w:eastAsia="Calibri" w:hAnsi="Calibri" w:cs="Calibri"/>
          <w:szCs w:val="24"/>
        </w:rPr>
        <w:t xml:space="preserve"> or treated less favourably as a result. False allegations which are found to have been made in bad faith will, however, be dealt with under our Disciplinary Procedure.</w:t>
      </w:r>
      <w:bookmarkEnd w:id="11"/>
    </w:p>
    <w:p w:rsidR="004140B5" w:rsidRPr="00291DB0" w:rsidRDefault="004140B5" w:rsidP="008147A5">
      <w:pPr>
        <w:pStyle w:val="Heading2"/>
        <w:rPr>
          <w:rFonts w:ascii="Calibri" w:eastAsia="Calibri" w:hAnsi="Calibri" w:cs="Calibri"/>
          <w:szCs w:val="24"/>
        </w:rPr>
      </w:pPr>
    </w:p>
    <w:p w:rsidR="004140B5" w:rsidRPr="00291DB0" w:rsidRDefault="004140B5" w:rsidP="008147A5">
      <w:pPr>
        <w:pStyle w:val="Heading2"/>
        <w:rPr>
          <w:rFonts w:ascii="Calibri" w:eastAsia="Calibri" w:hAnsi="Calibri" w:cs="Calibri"/>
          <w:szCs w:val="24"/>
        </w:rPr>
      </w:pPr>
      <w:bookmarkStart w:id="12" w:name="_Toc484166976"/>
      <w:r w:rsidRPr="00291DB0">
        <w:rPr>
          <w:rFonts w:ascii="Calibri" w:eastAsia="Calibri" w:hAnsi="Calibri" w:cs="Calibri"/>
          <w:szCs w:val="24"/>
        </w:rPr>
        <w:t>Any member of staff who is found to have committed an act of discrimination or harassment will be subject to disciplinary action. Such behaviour may constitute gross misconduct and, as such, may result in summary dismissal. We take a strict approach to serious breaches of this policy.</w:t>
      </w:r>
      <w:bookmarkEnd w:id="12"/>
    </w:p>
    <w:p w:rsidR="00221DBE" w:rsidRPr="00291DB0" w:rsidRDefault="004140B5" w:rsidP="008147A5">
      <w:pPr>
        <w:pStyle w:val="Heading1"/>
        <w:jc w:val="both"/>
        <w:rPr>
          <w:rFonts w:ascii="Calibri" w:hAnsi="Calibri" w:cs="Calibri"/>
          <w:bCs w:val="0"/>
          <w:kern w:val="0"/>
          <w:sz w:val="24"/>
          <w:szCs w:val="24"/>
        </w:rPr>
      </w:pPr>
      <w:r w:rsidRPr="00291DB0">
        <w:rPr>
          <w:rFonts w:ascii="Calibri" w:hAnsi="Calibri" w:cs="Calibri"/>
          <w:bCs w:val="0"/>
          <w:kern w:val="0"/>
          <w:sz w:val="24"/>
          <w:szCs w:val="24"/>
        </w:rPr>
        <w:t>7.</w:t>
      </w:r>
      <w:r w:rsidR="008147A5" w:rsidRPr="00291DB0">
        <w:rPr>
          <w:rFonts w:ascii="Calibri" w:hAnsi="Calibri" w:cs="Calibri"/>
          <w:bCs w:val="0"/>
          <w:kern w:val="0"/>
          <w:sz w:val="24"/>
          <w:szCs w:val="24"/>
        </w:rPr>
        <w:t xml:space="preserve"> </w:t>
      </w:r>
      <w:r w:rsidR="00221DBE" w:rsidRPr="00291DB0">
        <w:rPr>
          <w:rFonts w:ascii="Calibri" w:hAnsi="Calibri" w:cs="Calibri"/>
          <w:bCs w:val="0"/>
          <w:kern w:val="0"/>
          <w:sz w:val="24"/>
          <w:szCs w:val="24"/>
        </w:rPr>
        <w:t>Parents/Carers</w:t>
      </w:r>
    </w:p>
    <w:p w:rsidR="00221DBE" w:rsidRPr="00291DB0" w:rsidRDefault="00221DBE" w:rsidP="008147A5">
      <w:pPr>
        <w:pStyle w:val="BodyText2"/>
        <w:spacing w:line="240" w:lineRule="auto"/>
        <w:jc w:val="both"/>
        <w:rPr>
          <w:rFonts w:ascii="Calibri" w:hAnsi="Calibri" w:cs="Calibri"/>
        </w:rPr>
      </w:pPr>
      <w:r w:rsidRPr="00291DB0">
        <w:rPr>
          <w:rFonts w:ascii="Calibri" w:hAnsi="Calibri" w:cs="Calibri"/>
        </w:rPr>
        <w:t>The School’s commitment to equal opportunities and gender equality will be made explicit to parent</w:t>
      </w:r>
      <w:r w:rsidR="00B206AE" w:rsidRPr="00291DB0">
        <w:rPr>
          <w:rFonts w:ascii="Calibri" w:hAnsi="Calibri" w:cs="Calibri"/>
        </w:rPr>
        <w:t>s via the scho</w:t>
      </w:r>
      <w:r w:rsidR="007B6BD9" w:rsidRPr="00291DB0">
        <w:rPr>
          <w:rFonts w:ascii="Calibri" w:hAnsi="Calibri" w:cs="Calibri"/>
        </w:rPr>
        <w:t>ol website and forms part of the</w:t>
      </w:r>
      <w:r w:rsidR="00B206AE" w:rsidRPr="00291DB0">
        <w:rPr>
          <w:rFonts w:ascii="Calibri" w:hAnsi="Calibri" w:cs="Calibri"/>
        </w:rPr>
        <w:t xml:space="preserve"> Anti-Bullying Policy 2018</w:t>
      </w:r>
      <w:r w:rsidR="007B6BD9" w:rsidRPr="00291DB0">
        <w:rPr>
          <w:rFonts w:ascii="Calibri" w:hAnsi="Calibri" w:cs="Calibri"/>
        </w:rPr>
        <w:t xml:space="preserve"> and Behaviour Policy 2018.</w:t>
      </w:r>
    </w:p>
    <w:p w:rsidR="00221DBE" w:rsidRPr="00291DB0" w:rsidRDefault="004140B5" w:rsidP="008147A5">
      <w:pPr>
        <w:pStyle w:val="Heading1"/>
        <w:jc w:val="both"/>
        <w:rPr>
          <w:rFonts w:ascii="Calibri" w:hAnsi="Calibri" w:cs="Calibri"/>
          <w:bCs w:val="0"/>
          <w:sz w:val="24"/>
          <w:szCs w:val="24"/>
        </w:rPr>
      </w:pPr>
      <w:r w:rsidRPr="00291DB0">
        <w:rPr>
          <w:rFonts w:ascii="Calibri" w:hAnsi="Calibri" w:cs="Calibri"/>
          <w:bCs w:val="0"/>
          <w:sz w:val="24"/>
          <w:szCs w:val="24"/>
        </w:rPr>
        <w:t>8.</w:t>
      </w:r>
      <w:r w:rsidR="008147A5" w:rsidRPr="00291DB0">
        <w:rPr>
          <w:rFonts w:ascii="Calibri" w:hAnsi="Calibri" w:cs="Calibri"/>
          <w:bCs w:val="0"/>
          <w:sz w:val="24"/>
          <w:szCs w:val="24"/>
        </w:rPr>
        <w:t xml:space="preserve"> </w:t>
      </w:r>
      <w:r w:rsidR="00221DBE" w:rsidRPr="00291DB0">
        <w:rPr>
          <w:rFonts w:ascii="Calibri" w:hAnsi="Calibri" w:cs="Calibri"/>
          <w:bCs w:val="0"/>
          <w:sz w:val="24"/>
          <w:szCs w:val="24"/>
        </w:rPr>
        <w:t>Curriculum</w:t>
      </w:r>
    </w:p>
    <w:p w:rsidR="00221DBE" w:rsidRPr="00291DB0" w:rsidRDefault="00221DBE" w:rsidP="008147A5">
      <w:pPr>
        <w:jc w:val="both"/>
        <w:rPr>
          <w:rFonts w:ascii="Calibri" w:hAnsi="Calibri" w:cs="Calibri"/>
        </w:rPr>
      </w:pPr>
      <w:r w:rsidRPr="00291DB0">
        <w:rPr>
          <w:rFonts w:ascii="Calibri" w:hAnsi="Calibri" w:cs="Calibri"/>
        </w:rPr>
        <w:t>The Ecclesbourne School will strive to ensure the curriculum is equally available to all students. Further, the curriculum and will be presented in such a way as to ensure that positive images of all groups are presented to students as appropriate.</w:t>
      </w:r>
    </w:p>
    <w:p w:rsidR="00221DBE" w:rsidRPr="00291DB0" w:rsidRDefault="00221DBE" w:rsidP="008147A5">
      <w:pPr>
        <w:jc w:val="both"/>
        <w:rPr>
          <w:rFonts w:ascii="Calibri" w:hAnsi="Calibri" w:cs="Calibri"/>
        </w:rPr>
      </w:pPr>
    </w:p>
    <w:p w:rsidR="00221DBE" w:rsidRPr="00291DB0" w:rsidRDefault="00221DBE" w:rsidP="008147A5">
      <w:pPr>
        <w:jc w:val="both"/>
        <w:rPr>
          <w:rFonts w:ascii="Calibri" w:hAnsi="Calibri" w:cs="Calibri"/>
        </w:rPr>
      </w:pPr>
      <w:r w:rsidRPr="00291DB0">
        <w:rPr>
          <w:rFonts w:ascii="Calibri" w:hAnsi="Calibri" w:cs="Calibri"/>
        </w:rPr>
        <w:t>Equality of opportunity does not mean that all students will study all subjects on offer, but rather, that all students should have an equal chance to study any subject. Continuous care will be taken in the structuring of the timetable to ensure that this choice remains real.</w:t>
      </w:r>
    </w:p>
    <w:p w:rsidR="00221DBE" w:rsidRPr="00291DB0" w:rsidRDefault="00221DBE" w:rsidP="008147A5">
      <w:pPr>
        <w:jc w:val="both"/>
        <w:rPr>
          <w:rFonts w:ascii="Calibri" w:hAnsi="Calibri" w:cs="Calibri"/>
        </w:rPr>
      </w:pPr>
    </w:p>
    <w:p w:rsidR="00221DBE" w:rsidRPr="00291DB0" w:rsidRDefault="00221DBE" w:rsidP="008147A5">
      <w:pPr>
        <w:jc w:val="both"/>
        <w:rPr>
          <w:rFonts w:ascii="Calibri" w:hAnsi="Calibri" w:cs="Calibri"/>
        </w:rPr>
      </w:pPr>
      <w:r w:rsidRPr="00291DB0">
        <w:rPr>
          <w:rFonts w:ascii="Calibri" w:hAnsi="Calibri" w:cs="Calibri"/>
        </w:rPr>
        <w:t>The school shall ensure that written, audible and visual material is equally suitable and accessible for use by all students</w:t>
      </w:r>
      <w:r w:rsidR="00F34CA2" w:rsidRPr="00291DB0">
        <w:rPr>
          <w:rFonts w:ascii="Calibri" w:hAnsi="Calibri" w:cs="Calibri"/>
        </w:rPr>
        <w:t>.</w:t>
      </w:r>
      <w:r w:rsidRPr="00291DB0">
        <w:rPr>
          <w:rFonts w:ascii="Calibri" w:hAnsi="Calibri" w:cs="Calibri"/>
        </w:rPr>
        <w:t xml:space="preserve"> This policy will be adhered to throughout all subject areas.</w:t>
      </w:r>
    </w:p>
    <w:p w:rsidR="00221DBE" w:rsidRPr="00291DB0" w:rsidRDefault="00221DBE" w:rsidP="008147A5">
      <w:pPr>
        <w:jc w:val="both"/>
        <w:rPr>
          <w:rFonts w:ascii="Calibri" w:hAnsi="Calibri" w:cs="Calibri"/>
        </w:rPr>
      </w:pPr>
    </w:p>
    <w:p w:rsidR="00221DBE" w:rsidRPr="00291DB0" w:rsidRDefault="004140B5" w:rsidP="008147A5">
      <w:pPr>
        <w:pStyle w:val="Heading1"/>
        <w:jc w:val="both"/>
        <w:rPr>
          <w:rFonts w:ascii="Calibri" w:hAnsi="Calibri" w:cs="Calibri"/>
          <w:bCs w:val="0"/>
          <w:sz w:val="24"/>
          <w:szCs w:val="24"/>
        </w:rPr>
      </w:pPr>
      <w:r w:rsidRPr="00291DB0">
        <w:rPr>
          <w:rFonts w:ascii="Calibri" w:hAnsi="Calibri" w:cs="Calibri"/>
          <w:bCs w:val="0"/>
          <w:sz w:val="24"/>
          <w:szCs w:val="24"/>
        </w:rPr>
        <w:t>9.</w:t>
      </w:r>
      <w:r w:rsidR="008147A5" w:rsidRPr="00291DB0">
        <w:rPr>
          <w:rFonts w:ascii="Calibri" w:hAnsi="Calibri" w:cs="Calibri"/>
          <w:bCs w:val="0"/>
          <w:sz w:val="24"/>
          <w:szCs w:val="24"/>
        </w:rPr>
        <w:t xml:space="preserve"> </w:t>
      </w:r>
      <w:r w:rsidR="00221DBE" w:rsidRPr="00291DB0">
        <w:rPr>
          <w:rFonts w:ascii="Calibri" w:hAnsi="Calibri" w:cs="Calibri"/>
          <w:bCs w:val="0"/>
          <w:sz w:val="24"/>
          <w:szCs w:val="24"/>
        </w:rPr>
        <w:t>Discipline</w:t>
      </w:r>
    </w:p>
    <w:p w:rsidR="00221DBE" w:rsidRPr="00291DB0" w:rsidRDefault="00221DBE" w:rsidP="008147A5">
      <w:pPr>
        <w:pStyle w:val="BodyText2"/>
        <w:spacing w:line="240" w:lineRule="auto"/>
        <w:jc w:val="both"/>
        <w:rPr>
          <w:rFonts w:ascii="Calibri" w:hAnsi="Calibri" w:cs="Calibri"/>
        </w:rPr>
      </w:pPr>
      <w:r w:rsidRPr="00291DB0">
        <w:rPr>
          <w:rFonts w:ascii="Calibri" w:hAnsi="Calibri" w:cs="Calibri"/>
        </w:rPr>
        <w:t>The School will continue to ensure that it does not exhibit differential expectations or employ differential sanctions or rewards in regard to behaviour considered acceptable.</w:t>
      </w:r>
    </w:p>
    <w:p w:rsidR="00221DBE" w:rsidRPr="00291DB0" w:rsidRDefault="00221DBE" w:rsidP="008147A5">
      <w:pPr>
        <w:pStyle w:val="BodyText2"/>
        <w:spacing w:line="240" w:lineRule="auto"/>
        <w:jc w:val="both"/>
        <w:rPr>
          <w:rFonts w:ascii="Calibri" w:hAnsi="Calibri" w:cs="Calibri"/>
        </w:rPr>
      </w:pPr>
      <w:r w:rsidRPr="00291DB0">
        <w:rPr>
          <w:rFonts w:ascii="Calibri" w:hAnsi="Calibri" w:cs="Calibri"/>
        </w:rPr>
        <w:t xml:space="preserve">Students will be given the opportunity to understand how issues of equality relate to them, appropriate to age and ability and be expected to act in accordance with the policy. </w:t>
      </w:r>
    </w:p>
    <w:p w:rsidR="00221DBE" w:rsidRPr="00291DB0" w:rsidRDefault="00221DBE" w:rsidP="008147A5">
      <w:pPr>
        <w:pStyle w:val="BodyText2"/>
        <w:spacing w:line="240" w:lineRule="auto"/>
        <w:jc w:val="both"/>
        <w:rPr>
          <w:rFonts w:ascii="Calibri" w:hAnsi="Calibri" w:cs="Calibri"/>
        </w:rPr>
      </w:pPr>
    </w:p>
    <w:p w:rsidR="00221DBE" w:rsidRPr="00291DB0" w:rsidRDefault="0088577B" w:rsidP="008147A5">
      <w:pPr>
        <w:pStyle w:val="BodyText2"/>
        <w:spacing w:line="240" w:lineRule="auto"/>
        <w:jc w:val="both"/>
        <w:rPr>
          <w:rFonts w:ascii="Calibri" w:hAnsi="Calibri" w:cs="Calibri"/>
          <w:b/>
        </w:rPr>
      </w:pPr>
      <w:r w:rsidRPr="00291DB0">
        <w:rPr>
          <w:rFonts w:ascii="Calibri" w:hAnsi="Calibri" w:cs="Calibri"/>
          <w:b/>
        </w:rPr>
        <w:t>10.</w:t>
      </w:r>
      <w:r w:rsidR="008147A5" w:rsidRPr="00291DB0">
        <w:rPr>
          <w:rFonts w:ascii="Calibri" w:hAnsi="Calibri" w:cs="Calibri"/>
          <w:b/>
        </w:rPr>
        <w:t xml:space="preserve"> </w:t>
      </w:r>
      <w:r w:rsidR="00221DBE" w:rsidRPr="00291DB0">
        <w:rPr>
          <w:rFonts w:ascii="Calibri" w:hAnsi="Calibri" w:cs="Calibri"/>
          <w:b/>
        </w:rPr>
        <w:t xml:space="preserve">Monitor and Review </w:t>
      </w:r>
    </w:p>
    <w:p w:rsidR="00221DBE" w:rsidRPr="00291DB0" w:rsidRDefault="00221DBE" w:rsidP="008147A5">
      <w:pPr>
        <w:pStyle w:val="BodyText2"/>
        <w:spacing w:line="240" w:lineRule="auto"/>
        <w:jc w:val="both"/>
        <w:rPr>
          <w:rFonts w:ascii="Calibri" w:hAnsi="Calibri" w:cs="Calibri"/>
        </w:rPr>
      </w:pPr>
      <w:r w:rsidRPr="00291DB0">
        <w:rPr>
          <w:rFonts w:ascii="Calibri" w:hAnsi="Calibri" w:cs="Calibri"/>
        </w:rPr>
        <w:t xml:space="preserve">We will review our objectives in relation to any changes in legislation or our school profile at least every four years. </w:t>
      </w:r>
    </w:p>
    <w:p w:rsidR="00221DBE" w:rsidRPr="00BA78A5" w:rsidRDefault="00221DBE" w:rsidP="00221DBE">
      <w:pPr>
        <w:pStyle w:val="Heading1"/>
        <w:jc w:val="both"/>
        <w:rPr>
          <w:rFonts w:ascii="Calibri" w:hAnsi="Calibri" w:cs="Calibri"/>
          <w:sz w:val="24"/>
          <w:szCs w:val="24"/>
        </w:rPr>
      </w:pPr>
    </w:p>
    <w:sectPr w:rsidR="00221DBE" w:rsidRPr="00BA78A5" w:rsidSect="008147A5">
      <w:headerReference w:type="default" r:id="rId8"/>
      <w:footerReference w:type="default" r:id="rId9"/>
      <w:pgSz w:w="11906" w:h="16838"/>
      <w:pgMar w:top="426" w:right="720" w:bottom="720" w:left="72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E77" w:rsidRDefault="00AA7E77">
      <w:r>
        <w:separator/>
      </w:r>
    </w:p>
  </w:endnote>
  <w:endnote w:type="continuationSeparator" w:id="0">
    <w:p w:rsidR="00AA7E77" w:rsidRDefault="00AA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DBE" w:rsidRDefault="00221DBE">
    <w:pPr>
      <w:pStyle w:val="Footer"/>
      <w:rPr>
        <w:rFonts w:ascii="Arial" w:hAnsi="Arial" w:cs="Arial"/>
        <w:sz w:val="18"/>
        <w:szCs w:val="20"/>
      </w:rPr>
    </w:pPr>
  </w:p>
  <w:p w:rsidR="00221DBE" w:rsidRDefault="00221DBE">
    <w:pPr>
      <w:pStyle w:val="Footer"/>
      <w:rPr>
        <w:rFonts w:ascii="Arial" w:hAnsi="Arial" w:cs="Arial"/>
        <w:sz w:val="18"/>
        <w:szCs w:val="20"/>
      </w:rPr>
    </w:pPr>
  </w:p>
  <w:p w:rsidR="00221DBE" w:rsidRPr="002B1918" w:rsidRDefault="00221DBE">
    <w:pPr>
      <w:pStyle w:val="Footer"/>
      <w:rPr>
        <w:rFonts w:ascii="Arial" w:hAnsi="Arial" w:cs="Arial"/>
        <w:sz w:val="18"/>
        <w:szCs w:val="20"/>
      </w:rPr>
    </w:pPr>
    <w:r w:rsidRPr="002B1918">
      <w:rPr>
        <w:rFonts w:ascii="Arial" w:hAnsi="Arial" w:cs="Arial"/>
        <w:sz w:val="18"/>
        <w:szCs w:val="20"/>
      </w:rPr>
      <w:t xml:space="preserve">Review Date:    </w:t>
    </w:r>
    <w:r w:rsidR="007B6BD9">
      <w:rPr>
        <w:rFonts w:ascii="Arial" w:hAnsi="Arial" w:cs="Arial"/>
        <w:sz w:val="18"/>
        <w:szCs w:val="20"/>
      </w:rPr>
      <w:t>December 2020</w:t>
    </w:r>
  </w:p>
  <w:p w:rsidR="00221DBE" w:rsidRPr="00384538" w:rsidRDefault="00221DBE" w:rsidP="00221DBE">
    <w:pPr>
      <w:pStyle w:val="Footer"/>
      <w:tabs>
        <w:tab w:val="clear" w:pos="8306"/>
        <w:tab w:val="right" w:pos="8976"/>
      </w:tabs>
      <w:rPr>
        <w:rFonts w:ascii="Arial" w:hAnsi="Arial" w:cs="Arial"/>
        <w:sz w:val="20"/>
        <w:szCs w:val="20"/>
      </w:rPr>
    </w:pPr>
    <w:r w:rsidRPr="002B1918">
      <w:rPr>
        <w:rFonts w:ascii="Arial" w:hAnsi="Arial" w:cs="Arial"/>
        <w:sz w:val="18"/>
        <w:szCs w:val="20"/>
      </w:rPr>
      <w:t>Responsibility:  Deputy Head Teacher</w:t>
    </w:r>
    <w:r>
      <w:rPr>
        <w:rFonts w:ascii="Arial" w:hAnsi="Arial" w:cs="Arial"/>
        <w:sz w:val="18"/>
        <w:szCs w:val="20"/>
      </w:rPr>
      <w:t xml:space="preserve"> </w:t>
    </w:r>
    <w:r w:rsidR="007B6BD9">
      <w:rPr>
        <w:rFonts w:ascii="Arial" w:hAnsi="Arial" w:cs="Arial"/>
        <w:sz w:val="18"/>
        <w:szCs w:val="20"/>
      </w:rPr>
      <w:t>(Upper School)</w:t>
    </w:r>
    <w:r>
      <w:rPr>
        <w:rFonts w:ascii="Arial" w:hAnsi="Arial" w:cs="Arial"/>
        <w:sz w:val="20"/>
        <w:szCs w:val="20"/>
      </w:rPr>
      <w:tab/>
      <w:t xml:space="preserve">    2.25</w:t>
    </w:r>
    <w:r>
      <w:rPr>
        <w:rFonts w:ascii="Arial" w:hAnsi="Arial" w:cs="Arial"/>
        <w:sz w:val="20"/>
        <w:szCs w:val="20"/>
      </w:rPr>
      <w:tab/>
    </w:r>
  </w:p>
  <w:p w:rsidR="00221DBE" w:rsidRDefault="00221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E77" w:rsidRDefault="00AA7E77">
      <w:r>
        <w:separator/>
      </w:r>
    </w:p>
  </w:footnote>
  <w:footnote w:type="continuationSeparator" w:id="0">
    <w:p w:rsidR="00AA7E77" w:rsidRDefault="00AA7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DBE" w:rsidRDefault="00221DBE">
    <w:pPr>
      <w:pStyle w:val="Header"/>
    </w:pPr>
    <w:r>
      <w:fldChar w:fldCharType="begin"/>
    </w:r>
    <w:r>
      <w:instrText xml:space="preserve"> PAGE   \* MERGEFORMAT </w:instrText>
    </w:r>
    <w:r>
      <w:fldChar w:fldCharType="separate"/>
    </w:r>
    <w:r w:rsidR="005C4F3D">
      <w:rPr>
        <w:noProof/>
      </w:rPr>
      <w:t>1</w:t>
    </w:r>
    <w:r>
      <w:rPr>
        <w:noProof/>
      </w:rPr>
      <w:fldChar w:fldCharType="end"/>
    </w:r>
  </w:p>
  <w:p w:rsidR="00221DBE" w:rsidRPr="0080146D" w:rsidRDefault="00221DBE" w:rsidP="00221DB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8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16545"/>
    <w:multiLevelType w:val="multilevel"/>
    <w:tmpl w:val="B592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0572"/>
    <w:multiLevelType w:val="hybridMultilevel"/>
    <w:tmpl w:val="F22E5F0E"/>
    <w:lvl w:ilvl="0" w:tplc="EF7C063E">
      <w:start w:val="1"/>
      <w:numFmt w:val="bullet"/>
      <w:pStyle w:val="TSB-Policy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BF6813"/>
    <w:multiLevelType w:val="hybridMultilevel"/>
    <w:tmpl w:val="C834FA36"/>
    <w:lvl w:ilvl="0" w:tplc="04090005">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4" w15:restartNumberingAfterBreak="0">
    <w:nsid w:val="0F9B6A10"/>
    <w:multiLevelType w:val="hybridMultilevel"/>
    <w:tmpl w:val="66C06D04"/>
    <w:lvl w:ilvl="0" w:tplc="6CEAE736">
      <w:start w:val="6"/>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4F7C00"/>
    <w:multiLevelType w:val="multilevel"/>
    <w:tmpl w:val="B35A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B4B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5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906D4A"/>
    <w:multiLevelType w:val="hybridMultilevel"/>
    <w:tmpl w:val="5640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53E22"/>
    <w:multiLevelType w:val="hybridMultilevel"/>
    <w:tmpl w:val="7D76AFDA"/>
    <w:lvl w:ilvl="0" w:tplc="3AA6552A">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82259D2"/>
    <w:multiLevelType w:val="hybridMultilevel"/>
    <w:tmpl w:val="B2CAA6F2"/>
    <w:lvl w:ilvl="0" w:tplc="248A36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A51A8"/>
    <w:multiLevelType w:val="multilevel"/>
    <w:tmpl w:val="D8A82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D3A84"/>
    <w:multiLevelType w:val="hybridMultilevel"/>
    <w:tmpl w:val="A4885DC2"/>
    <w:lvl w:ilvl="0" w:tplc="19567FFE">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76667"/>
    <w:multiLevelType w:val="hybridMultilevel"/>
    <w:tmpl w:val="B2783F7C"/>
    <w:lvl w:ilvl="0" w:tplc="04090005">
      <w:start w:val="1"/>
      <w:numFmt w:val="bullet"/>
      <w:lvlText w:val=""/>
      <w:lvlJc w:val="left"/>
      <w:pPr>
        <w:tabs>
          <w:tab w:val="num" w:pos="2043"/>
        </w:tabs>
        <w:ind w:left="2043" w:hanging="360"/>
      </w:pPr>
      <w:rPr>
        <w:rFonts w:ascii="Wingdings" w:hAnsi="Wingdings" w:hint="default"/>
      </w:rPr>
    </w:lvl>
    <w:lvl w:ilvl="1" w:tplc="04090003">
      <w:start w:val="1"/>
      <w:numFmt w:val="bullet"/>
      <w:lvlText w:val="o"/>
      <w:lvlJc w:val="left"/>
      <w:pPr>
        <w:tabs>
          <w:tab w:val="num" w:pos="2763"/>
        </w:tabs>
        <w:ind w:left="2763" w:hanging="360"/>
      </w:pPr>
      <w:rPr>
        <w:rFonts w:ascii="Courier New" w:hAnsi="Courier New" w:hint="default"/>
      </w:rPr>
    </w:lvl>
    <w:lvl w:ilvl="2" w:tplc="04090005" w:tentative="1">
      <w:start w:val="1"/>
      <w:numFmt w:val="bullet"/>
      <w:lvlText w:val=""/>
      <w:lvlJc w:val="left"/>
      <w:pPr>
        <w:tabs>
          <w:tab w:val="num" w:pos="3483"/>
        </w:tabs>
        <w:ind w:left="3483" w:hanging="360"/>
      </w:pPr>
      <w:rPr>
        <w:rFonts w:ascii="Wingdings" w:hAnsi="Wingdings" w:hint="default"/>
      </w:rPr>
    </w:lvl>
    <w:lvl w:ilvl="3" w:tplc="04090001" w:tentative="1">
      <w:start w:val="1"/>
      <w:numFmt w:val="bullet"/>
      <w:lvlText w:val=""/>
      <w:lvlJc w:val="left"/>
      <w:pPr>
        <w:tabs>
          <w:tab w:val="num" w:pos="4203"/>
        </w:tabs>
        <w:ind w:left="4203" w:hanging="360"/>
      </w:pPr>
      <w:rPr>
        <w:rFonts w:ascii="Symbol" w:hAnsi="Symbol" w:hint="default"/>
      </w:rPr>
    </w:lvl>
    <w:lvl w:ilvl="4" w:tplc="04090003" w:tentative="1">
      <w:start w:val="1"/>
      <w:numFmt w:val="bullet"/>
      <w:lvlText w:val="o"/>
      <w:lvlJc w:val="left"/>
      <w:pPr>
        <w:tabs>
          <w:tab w:val="num" w:pos="4923"/>
        </w:tabs>
        <w:ind w:left="4923" w:hanging="360"/>
      </w:pPr>
      <w:rPr>
        <w:rFonts w:ascii="Courier New" w:hAnsi="Courier New" w:hint="default"/>
      </w:rPr>
    </w:lvl>
    <w:lvl w:ilvl="5" w:tplc="04090005" w:tentative="1">
      <w:start w:val="1"/>
      <w:numFmt w:val="bullet"/>
      <w:lvlText w:val=""/>
      <w:lvlJc w:val="left"/>
      <w:pPr>
        <w:tabs>
          <w:tab w:val="num" w:pos="5643"/>
        </w:tabs>
        <w:ind w:left="5643" w:hanging="360"/>
      </w:pPr>
      <w:rPr>
        <w:rFonts w:ascii="Wingdings" w:hAnsi="Wingdings" w:hint="default"/>
      </w:rPr>
    </w:lvl>
    <w:lvl w:ilvl="6" w:tplc="04090001" w:tentative="1">
      <w:start w:val="1"/>
      <w:numFmt w:val="bullet"/>
      <w:lvlText w:val=""/>
      <w:lvlJc w:val="left"/>
      <w:pPr>
        <w:tabs>
          <w:tab w:val="num" w:pos="6363"/>
        </w:tabs>
        <w:ind w:left="6363" w:hanging="360"/>
      </w:pPr>
      <w:rPr>
        <w:rFonts w:ascii="Symbol" w:hAnsi="Symbol" w:hint="default"/>
      </w:rPr>
    </w:lvl>
    <w:lvl w:ilvl="7" w:tplc="04090003" w:tentative="1">
      <w:start w:val="1"/>
      <w:numFmt w:val="bullet"/>
      <w:lvlText w:val="o"/>
      <w:lvlJc w:val="left"/>
      <w:pPr>
        <w:tabs>
          <w:tab w:val="num" w:pos="7083"/>
        </w:tabs>
        <w:ind w:left="7083" w:hanging="360"/>
      </w:pPr>
      <w:rPr>
        <w:rFonts w:ascii="Courier New" w:hAnsi="Courier New" w:hint="default"/>
      </w:rPr>
    </w:lvl>
    <w:lvl w:ilvl="8" w:tplc="04090005" w:tentative="1">
      <w:start w:val="1"/>
      <w:numFmt w:val="bullet"/>
      <w:lvlText w:val=""/>
      <w:lvlJc w:val="left"/>
      <w:pPr>
        <w:tabs>
          <w:tab w:val="num" w:pos="7803"/>
        </w:tabs>
        <w:ind w:left="7803" w:hanging="360"/>
      </w:pPr>
      <w:rPr>
        <w:rFonts w:ascii="Wingdings" w:hAnsi="Wingdings" w:hint="default"/>
      </w:rPr>
    </w:lvl>
  </w:abstractNum>
  <w:abstractNum w:abstractNumId="14" w15:restartNumberingAfterBreak="0">
    <w:nsid w:val="3D7606DA"/>
    <w:multiLevelType w:val="hybridMultilevel"/>
    <w:tmpl w:val="22B4D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DD1C95"/>
    <w:multiLevelType w:val="hybridMultilevel"/>
    <w:tmpl w:val="8FAE8504"/>
    <w:lvl w:ilvl="0" w:tplc="04090005">
      <w:start w:val="1"/>
      <w:numFmt w:val="bullet"/>
      <w:lvlText w:val=""/>
      <w:lvlJc w:val="left"/>
      <w:pPr>
        <w:tabs>
          <w:tab w:val="num" w:pos="1590"/>
        </w:tabs>
        <w:ind w:left="1590" w:hanging="360"/>
      </w:pPr>
      <w:rPr>
        <w:rFonts w:ascii="Wingdings" w:hAnsi="Wingdings" w:hint="default"/>
      </w:rPr>
    </w:lvl>
    <w:lvl w:ilvl="1" w:tplc="04090003">
      <w:start w:val="1"/>
      <w:numFmt w:val="bullet"/>
      <w:lvlText w:val="o"/>
      <w:lvlJc w:val="left"/>
      <w:pPr>
        <w:tabs>
          <w:tab w:val="num" w:pos="2310"/>
        </w:tabs>
        <w:ind w:left="2310" w:hanging="360"/>
      </w:pPr>
      <w:rPr>
        <w:rFonts w:ascii="Courier New" w:hAnsi="Courier New" w:hint="default"/>
      </w:rPr>
    </w:lvl>
    <w:lvl w:ilvl="2" w:tplc="04090005">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6" w15:restartNumberingAfterBreak="0">
    <w:nsid w:val="420F7B44"/>
    <w:multiLevelType w:val="hybridMultilevel"/>
    <w:tmpl w:val="4E7407E6"/>
    <w:lvl w:ilvl="0" w:tplc="04090005">
      <w:start w:val="1"/>
      <w:numFmt w:val="bullet"/>
      <w:lvlText w:val=""/>
      <w:lvlJc w:val="left"/>
      <w:pPr>
        <w:tabs>
          <w:tab w:val="num" w:pos="1590"/>
        </w:tabs>
        <w:ind w:left="1590" w:hanging="360"/>
      </w:pPr>
      <w:rPr>
        <w:rFonts w:ascii="Wingdings" w:hAnsi="Wingdings" w:hint="default"/>
      </w:rPr>
    </w:lvl>
    <w:lvl w:ilvl="1" w:tplc="04090003">
      <w:start w:val="1"/>
      <w:numFmt w:val="bullet"/>
      <w:lvlText w:val="o"/>
      <w:lvlJc w:val="left"/>
      <w:pPr>
        <w:tabs>
          <w:tab w:val="num" w:pos="2310"/>
        </w:tabs>
        <w:ind w:left="2310" w:hanging="360"/>
      </w:pPr>
      <w:rPr>
        <w:rFonts w:ascii="Courier New" w:hAnsi="Courier New" w:hint="default"/>
      </w:rPr>
    </w:lvl>
    <w:lvl w:ilvl="2" w:tplc="04090005">
      <w:start w:val="1"/>
      <w:numFmt w:val="bullet"/>
      <w:lvlText w:val=""/>
      <w:lvlJc w:val="left"/>
      <w:pPr>
        <w:tabs>
          <w:tab w:val="num" w:pos="3030"/>
        </w:tabs>
        <w:ind w:left="3030" w:hanging="360"/>
      </w:pPr>
      <w:rPr>
        <w:rFonts w:ascii="Wingdings" w:hAnsi="Wingdings" w:hint="default"/>
      </w:rPr>
    </w:lvl>
    <w:lvl w:ilvl="3" w:tplc="0409000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7" w15:restartNumberingAfterBreak="0">
    <w:nsid w:val="43E27D76"/>
    <w:multiLevelType w:val="hybridMultilevel"/>
    <w:tmpl w:val="D0A8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96FFD"/>
    <w:multiLevelType w:val="hybridMultilevel"/>
    <w:tmpl w:val="12ACC82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A9C76AA"/>
    <w:multiLevelType w:val="hybridMultilevel"/>
    <w:tmpl w:val="354E48B2"/>
    <w:lvl w:ilvl="0" w:tplc="0409000F">
      <w:start w:val="1"/>
      <w:numFmt w:val="decimal"/>
      <w:lvlText w:val="%1."/>
      <w:lvlJc w:val="left"/>
      <w:pPr>
        <w:tabs>
          <w:tab w:val="num" w:pos="720"/>
        </w:tabs>
        <w:ind w:left="720" w:hanging="360"/>
      </w:pPr>
    </w:lvl>
    <w:lvl w:ilvl="1" w:tplc="2D52143A">
      <w:start w:val="1"/>
      <w:numFmt w:val="lowerRoman"/>
      <w:lvlText w:val="%2)"/>
      <w:lvlJc w:val="left"/>
      <w:pPr>
        <w:tabs>
          <w:tab w:val="num" w:pos="1800"/>
        </w:tabs>
        <w:ind w:left="1800" w:hanging="720"/>
      </w:pPr>
      <w:rPr>
        <w:rFonts w:hint="default"/>
        <w:sz w:val="24"/>
      </w:rPr>
    </w:lvl>
    <w:lvl w:ilvl="2" w:tplc="F5100DDE">
      <w:start w:val="1"/>
      <w:numFmt w:val="lowerRoman"/>
      <w:lvlText w:val="%3."/>
      <w:lvlJc w:val="left"/>
      <w:pPr>
        <w:tabs>
          <w:tab w:val="num" w:pos="270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DA5"/>
    <w:multiLevelType w:val="hybridMultilevel"/>
    <w:tmpl w:val="FC3AF64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47D69"/>
    <w:multiLevelType w:val="hybridMultilevel"/>
    <w:tmpl w:val="94BA25A0"/>
    <w:lvl w:ilvl="0" w:tplc="6CEAE736">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B6349"/>
    <w:multiLevelType w:val="multilevel"/>
    <w:tmpl w:val="6D7E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015CB0"/>
    <w:multiLevelType w:val="hybridMultilevel"/>
    <w:tmpl w:val="2D683668"/>
    <w:lvl w:ilvl="0" w:tplc="04090005">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24" w15:restartNumberingAfterBreak="0">
    <w:nsid w:val="593E59B4"/>
    <w:multiLevelType w:val="hybridMultilevel"/>
    <w:tmpl w:val="0E227D40"/>
    <w:lvl w:ilvl="0" w:tplc="04090005">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25" w15:restartNumberingAfterBreak="0">
    <w:nsid w:val="5A1B15AD"/>
    <w:multiLevelType w:val="hybridMultilevel"/>
    <w:tmpl w:val="85A2305C"/>
    <w:lvl w:ilvl="0" w:tplc="A56EDD9A">
      <w:start w:val="1"/>
      <w:numFmt w:val="bullet"/>
      <w:lvlText w:val=""/>
      <w:lvlJc w:val="left"/>
      <w:pPr>
        <w:ind w:left="2143" w:hanging="360"/>
      </w:pPr>
      <w:rPr>
        <w:rFonts w:ascii="Symbol" w:hAnsi="Symbol" w:hint="default"/>
        <w:color w:val="44546A"/>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5FAF7ABE"/>
    <w:multiLevelType w:val="hybridMultilevel"/>
    <w:tmpl w:val="488C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764D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7A3355"/>
    <w:multiLevelType w:val="hybridMultilevel"/>
    <w:tmpl w:val="EEFE1DB4"/>
    <w:lvl w:ilvl="0" w:tplc="6CEAE736">
      <w:start w:val="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D43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B717C6"/>
    <w:multiLevelType w:val="hybridMultilevel"/>
    <w:tmpl w:val="71A41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6D48A2"/>
    <w:multiLevelType w:val="hybridMultilevel"/>
    <w:tmpl w:val="9D72A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C4E86"/>
    <w:multiLevelType w:val="hybridMultilevel"/>
    <w:tmpl w:val="8366796A"/>
    <w:lvl w:ilvl="0" w:tplc="25662A88">
      <w:start w:val="1"/>
      <w:numFmt w:val="bullet"/>
      <w:lvlText w:val=""/>
      <w:lvlJc w:val="left"/>
      <w:pPr>
        <w:tabs>
          <w:tab w:val="num" w:pos="227"/>
        </w:tabs>
        <w:ind w:left="227" w:hanging="22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CF576F"/>
    <w:multiLevelType w:val="hybridMultilevel"/>
    <w:tmpl w:val="E8C8D290"/>
    <w:lvl w:ilvl="0" w:tplc="0809000F">
      <w:start w:val="1"/>
      <w:numFmt w:val="decimal"/>
      <w:lvlText w:val="%1."/>
      <w:lvlJc w:val="left"/>
      <w:pPr>
        <w:ind w:left="9291" w:hanging="360"/>
      </w:pPr>
      <w:rPr>
        <w:rFonts w:hint="default"/>
      </w:rPr>
    </w:lvl>
    <w:lvl w:ilvl="1" w:tplc="08090019" w:tentative="1">
      <w:start w:val="1"/>
      <w:numFmt w:val="lowerLetter"/>
      <w:lvlText w:val="%2."/>
      <w:lvlJc w:val="left"/>
      <w:pPr>
        <w:ind w:left="10011" w:hanging="360"/>
      </w:pPr>
    </w:lvl>
    <w:lvl w:ilvl="2" w:tplc="0809001B" w:tentative="1">
      <w:start w:val="1"/>
      <w:numFmt w:val="lowerRoman"/>
      <w:lvlText w:val="%3."/>
      <w:lvlJc w:val="right"/>
      <w:pPr>
        <w:ind w:left="10731" w:hanging="180"/>
      </w:pPr>
    </w:lvl>
    <w:lvl w:ilvl="3" w:tplc="0809000F" w:tentative="1">
      <w:start w:val="1"/>
      <w:numFmt w:val="decimal"/>
      <w:lvlText w:val="%4."/>
      <w:lvlJc w:val="left"/>
      <w:pPr>
        <w:ind w:left="11451" w:hanging="360"/>
      </w:pPr>
    </w:lvl>
    <w:lvl w:ilvl="4" w:tplc="08090019" w:tentative="1">
      <w:start w:val="1"/>
      <w:numFmt w:val="lowerLetter"/>
      <w:lvlText w:val="%5."/>
      <w:lvlJc w:val="left"/>
      <w:pPr>
        <w:ind w:left="12171" w:hanging="360"/>
      </w:pPr>
    </w:lvl>
    <w:lvl w:ilvl="5" w:tplc="0809001B" w:tentative="1">
      <w:start w:val="1"/>
      <w:numFmt w:val="lowerRoman"/>
      <w:lvlText w:val="%6."/>
      <w:lvlJc w:val="right"/>
      <w:pPr>
        <w:ind w:left="12891" w:hanging="180"/>
      </w:pPr>
    </w:lvl>
    <w:lvl w:ilvl="6" w:tplc="0809000F" w:tentative="1">
      <w:start w:val="1"/>
      <w:numFmt w:val="decimal"/>
      <w:lvlText w:val="%7."/>
      <w:lvlJc w:val="left"/>
      <w:pPr>
        <w:ind w:left="13611" w:hanging="360"/>
      </w:pPr>
    </w:lvl>
    <w:lvl w:ilvl="7" w:tplc="08090019" w:tentative="1">
      <w:start w:val="1"/>
      <w:numFmt w:val="lowerLetter"/>
      <w:lvlText w:val="%8."/>
      <w:lvlJc w:val="left"/>
      <w:pPr>
        <w:ind w:left="14331" w:hanging="360"/>
      </w:pPr>
    </w:lvl>
    <w:lvl w:ilvl="8" w:tplc="0809001B" w:tentative="1">
      <w:start w:val="1"/>
      <w:numFmt w:val="lowerRoman"/>
      <w:lvlText w:val="%9."/>
      <w:lvlJc w:val="right"/>
      <w:pPr>
        <w:ind w:left="15051" w:hanging="180"/>
      </w:pPr>
    </w:lvl>
  </w:abstractNum>
  <w:abstractNum w:abstractNumId="34" w15:restartNumberingAfterBreak="0">
    <w:nsid w:val="7D1270B4"/>
    <w:multiLevelType w:val="hybridMultilevel"/>
    <w:tmpl w:val="04EAF016"/>
    <w:lvl w:ilvl="0" w:tplc="04090005">
      <w:start w:val="1"/>
      <w:numFmt w:val="bullet"/>
      <w:lvlText w:val=""/>
      <w:lvlJc w:val="left"/>
      <w:pPr>
        <w:tabs>
          <w:tab w:val="num" w:pos="1590"/>
        </w:tabs>
        <w:ind w:left="1590" w:hanging="360"/>
      </w:pPr>
      <w:rPr>
        <w:rFonts w:ascii="Wingdings" w:hAnsi="Wingdings" w:hint="default"/>
      </w:rPr>
    </w:lvl>
    <w:lvl w:ilvl="1" w:tplc="274034D2">
      <w:start w:val="2"/>
      <w:numFmt w:val="decimal"/>
      <w:lvlText w:val="%2."/>
      <w:lvlJc w:val="left"/>
      <w:pPr>
        <w:tabs>
          <w:tab w:val="num" w:pos="2310"/>
        </w:tabs>
        <w:ind w:left="2310" w:hanging="360"/>
      </w:pPr>
      <w:rPr>
        <w:rFonts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num w:numId="1">
    <w:abstractNumId w:val="27"/>
  </w:num>
  <w:num w:numId="2">
    <w:abstractNumId w:val="5"/>
  </w:num>
  <w:num w:numId="3">
    <w:abstractNumId w:val="1"/>
  </w:num>
  <w:num w:numId="4">
    <w:abstractNumId w:val="19"/>
  </w:num>
  <w:num w:numId="5">
    <w:abstractNumId w:val="24"/>
  </w:num>
  <w:num w:numId="6">
    <w:abstractNumId w:val="18"/>
  </w:num>
  <w:num w:numId="7">
    <w:abstractNumId w:val="3"/>
  </w:num>
  <w:num w:numId="8">
    <w:abstractNumId w:val="23"/>
  </w:num>
  <w:num w:numId="9">
    <w:abstractNumId w:val="15"/>
  </w:num>
  <w:num w:numId="10">
    <w:abstractNumId w:val="16"/>
  </w:num>
  <w:num w:numId="11">
    <w:abstractNumId w:val="13"/>
  </w:num>
  <w:num w:numId="12">
    <w:abstractNumId w:val="34"/>
  </w:num>
  <w:num w:numId="13">
    <w:abstractNumId w:val="9"/>
  </w:num>
  <w:num w:numId="14">
    <w:abstractNumId w:val="32"/>
  </w:num>
  <w:num w:numId="15">
    <w:abstractNumId w:val="6"/>
  </w:num>
  <w:num w:numId="16">
    <w:abstractNumId w:val="7"/>
  </w:num>
  <w:num w:numId="17">
    <w:abstractNumId w:val="0"/>
  </w:num>
  <w:num w:numId="18">
    <w:abstractNumId w:val="29"/>
  </w:num>
  <w:num w:numId="19">
    <w:abstractNumId w:val="11"/>
  </w:num>
  <w:num w:numId="20">
    <w:abstractNumId w:val="22"/>
  </w:num>
  <w:num w:numId="21">
    <w:abstractNumId w:val="25"/>
  </w:num>
  <w:num w:numId="22">
    <w:abstractNumId w:val="10"/>
  </w:num>
  <w:num w:numId="23">
    <w:abstractNumId w:val="12"/>
  </w:num>
  <w:num w:numId="24">
    <w:abstractNumId w:val="31"/>
  </w:num>
  <w:num w:numId="25">
    <w:abstractNumId w:val="14"/>
  </w:num>
  <w:num w:numId="26">
    <w:abstractNumId w:val="26"/>
  </w:num>
  <w:num w:numId="27">
    <w:abstractNumId w:val="8"/>
  </w:num>
  <w:num w:numId="28">
    <w:abstractNumId w:val="21"/>
  </w:num>
  <w:num w:numId="29">
    <w:abstractNumId w:val="33"/>
  </w:num>
  <w:num w:numId="30">
    <w:abstractNumId w:val="4"/>
  </w:num>
  <w:num w:numId="31">
    <w:abstractNumId w:val="28"/>
  </w:num>
  <w:num w:numId="32">
    <w:abstractNumId w:val="17"/>
  </w:num>
  <w:num w:numId="33">
    <w:abstractNumId w:val="20"/>
  </w:num>
  <w:num w:numId="34">
    <w:abstractNumId w:val="2"/>
  </w:num>
  <w:num w:numId="35">
    <w:abstractNumId w:val="3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6A"/>
    <w:rsid w:val="001244DD"/>
    <w:rsid w:val="0019056A"/>
    <w:rsid w:val="00214BD3"/>
    <w:rsid w:val="00221DBE"/>
    <w:rsid w:val="00234EB4"/>
    <w:rsid w:val="00291DB0"/>
    <w:rsid w:val="00302C6A"/>
    <w:rsid w:val="00384FA4"/>
    <w:rsid w:val="004140B5"/>
    <w:rsid w:val="0045415E"/>
    <w:rsid w:val="005C4F3D"/>
    <w:rsid w:val="00693A43"/>
    <w:rsid w:val="006A37B2"/>
    <w:rsid w:val="006B1CB3"/>
    <w:rsid w:val="007B6BD9"/>
    <w:rsid w:val="007E2421"/>
    <w:rsid w:val="007F3C09"/>
    <w:rsid w:val="008147A5"/>
    <w:rsid w:val="00823F6C"/>
    <w:rsid w:val="0088577B"/>
    <w:rsid w:val="009A7804"/>
    <w:rsid w:val="00AA7E77"/>
    <w:rsid w:val="00B206AE"/>
    <w:rsid w:val="00BA78A5"/>
    <w:rsid w:val="00BF4EB4"/>
    <w:rsid w:val="00C622C1"/>
    <w:rsid w:val="00CB5109"/>
    <w:rsid w:val="00D95818"/>
    <w:rsid w:val="00E70E46"/>
    <w:rsid w:val="00F34CA2"/>
    <w:rsid w:val="00F67016"/>
    <w:rsid w:val="00FD7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5196D1-2BC3-4D24-BBDC-105B9964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837AA0"/>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both"/>
      <w:outlineLvl w:val="1"/>
    </w:pPr>
    <w:rPr>
      <w:szCs w:val="20"/>
      <w:lang w:val="en-US"/>
    </w:rPr>
  </w:style>
  <w:style w:type="paragraph" w:styleId="Heading3">
    <w:name w:val="heading 3"/>
    <w:basedOn w:val="Normal"/>
    <w:next w:val="Normal"/>
    <w:qFormat/>
    <w:rsid w:val="00A0302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E07ED"/>
    <w:pPr>
      <w:spacing w:before="100" w:beforeAutospacing="1" w:after="100" w:afterAutospacing="1"/>
    </w:pPr>
    <w:rPr>
      <w:lang w:eastAsia="en-GB"/>
    </w:rPr>
  </w:style>
  <w:style w:type="character" w:styleId="Strong">
    <w:name w:val="Strong"/>
    <w:qFormat/>
    <w:rsid w:val="003E07ED"/>
    <w:rPr>
      <w:b/>
      <w:bCs/>
    </w:rPr>
  </w:style>
  <w:style w:type="paragraph" w:styleId="BodyTextIndent">
    <w:name w:val="Body Text Indent"/>
    <w:basedOn w:val="Normal"/>
    <w:rsid w:val="00470264"/>
    <w:pPr>
      <w:ind w:left="870"/>
      <w:jc w:val="both"/>
    </w:pPr>
    <w:rPr>
      <w:szCs w:val="20"/>
      <w:lang w:val="en-US"/>
    </w:rPr>
  </w:style>
  <w:style w:type="paragraph" w:styleId="BodyTextIndent2">
    <w:name w:val="Body Text Indent 2"/>
    <w:basedOn w:val="Normal"/>
    <w:rsid w:val="00470264"/>
    <w:pPr>
      <w:ind w:left="870"/>
      <w:jc w:val="both"/>
    </w:pPr>
    <w:rPr>
      <w:i/>
      <w:iCs/>
      <w:szCs w:val="20"/>
      <w:lang w:val="en-US"/>
    </w:rPr>
  </w:style>
  <w:style w:type="paragraph" w:styleId="Title">
    <w:name w:val="Title"/>
    <w:basedOn w:val="Normal"/>
    <w:qFormat/>
    <w:rsid w:val="00470264"/>
    <w:pPr>
      <w:ind w:left="360"/>
      <w:jc w:val="center"/>
    </w:pPr>
    <w:rPr>
      <w:b/>
      <w:bCs/>
      <w:sz w:val="28"/>
      <w:szCs w:val="20"/>
      <w:lang w:val="en-US"/>
    </w:rPr>
  </w:style>
  <w:style w:type="paragraph" w:styleId="BodyText">
    <w:name w:val="Body Text"/>
    <w:basedOn w:val="Normal"/>
    <w:rsid w:val="00E9244D"/>
    <w:pPr>
      <w:spacing w:after="120"/>
    </w:pPr>
  </w:style>
  <w:style w:type="paragraph" w:styleId="BodyText2">
    <w:name w:val="Body Text 2"/>
    <w:basedOn w:val="Normal"/>
    <w:rsid w:val="00E9244D"/>
    <w:pPr>
      <w:spacing w:after="120" w:line="480" w:lineRule="auto"/>
    </w:pPr>
  </w:style>
  <w:style w:type="paragraph" w:styleId="Footer">
    <w:name w:val="footer"/>
    <w:basedOn w:val="Normal"/>
    <w:rsid w:val="00E9244D"/>
    <w:pPr>
      <w:tabs>
        <w:tab w:val="center" w:pos="4153"/>
        <w:tab w:val="right" w:pos="8306"/>
      </w:tabs>
    </w:pPr>
  </w:style>
  <w:style w:type="paragraph" w:customStyle="1" w:styleId="OmniPage1">
    <w:name w:val="OmniPage #1"/>
    <w:basedOn w:val="Normal"/>
    <w:rsid w:val="00837AA0"/>
    <w:pPr>
      <w:autoSpaceDE w:val="0"/>
      <w:autoSpaceDN w:val="0"/>
      <w:adjustRightInd w:val="0"/>
      <w:spacing w:line="280" w:lineRule="atLeast"/>
    </w:pPr>
    <w:rPr>
      <w:sz w:val="20"/>
      <w:lang w:val="en-US"/>
    </w:rPr>
  </w:style>
  <w:style w:type="paragraph" w:styleId="Header">
    <w:name w:val="header"/>
    <w:basedOn w:val="Normal"/>
    <w:link w:val="HeaderChar"/>
    <w:uiPriority w:val="99"/>
    <w:rsid w:val="00527369"/>
    <w:pPr>
      <w:tabs>
        <w:tab w:val="center" w:pos="4153"/>
        <w:tab w:val="right" w:pos="8306"/>
      </w:tabs>
    </w:pPr>
    <w:rPr>
      <w:lang w:val="x-none"/>
    </w:rPr>
  </w:style>
  <w:style w:type="paragraph" w:styleId="BalloonText">
    <w:name w:val="Balloon Text"/>
    <w:basedOn w:val="Normal"/>
    <w:link w:val="BalloonTextChar"/>
    <w:rsid w:val="00C74D24"/>
    <w:rPr>
      <w:rFonts w:ascii="Tahoma" w:hAnsi="Tahoma"/>
      <w:sz w:val="16"/>
      <w:szCs w:val="16"/>
      <w:lang w:val="x-none"/>
    </w:rPr>
  </w:style>
  <w:style w:type="character" w:customStyle="1" w:styleId="BalloonTextChar">
    <w:name w:val="Balloon Text Char"/>
    <w:link w:val="BalloonText"/>
    <w:rsid w:val="00C74D24"/>
    <w:rPr>
      <w:rFonts w:ascii="Tahoma" w:hAnsi="Tahoma" w:cs="Tahoma"/>
      <w:sz w:val="16"/>
      <w:szCs w:val="16"/>
      <w:lang w:eastAsia="en-US"/>
    </w:rPr>
  </w:style>
  <w:style w:type="character" w:customStyle="1" w:styleId="HeaderChar">
    <w:name w:val="Header Char"/>
    <w:link w:val="Header"/>
    <w:uiPriority w:val="99"/>
    <w:rsid w:val="0072794A"/>
    <w:rPr>
      <w:sz w:val="24"/>
      <w:szCs w:val="24"/>
      <w:lang w:eastAsia="en-US"/>
    </w:rPr>
  </w:style>
  <w:style w:type="paragraph" w:customStyle="1" w:styleId="Default">
    <w:name w:val="Default"/>
    <w:rsid w:val="00823F6C"/>
    <w:pPr>
      <w:autoSpaceDE w:val="0"/>
      <w:autoSpaceDN w:val="0"/>
      <w:adjustRightInd w:val="0"/>
    </w:pPr>
    <w:rPr>
      <w:rFonts w:ascii="Arial" w:eastAsia="Calibri" w:hAnsi="Arial" w:cs="Arial"/>
      <w:color w:val="000000"/>
      <w:sz w:val="24"/>
      <w:szCs w:val="24"/>
      <w:lang w:eastAsia="en-US"/>
    </w:rPr>
  </w:style>
  <w:style w:type="paragraph" w:customStyle="1" w:styleId="TSB-PolicyBullets">
    <w:name w:val="TSB - Policy Bullets"/>
    <w:basedOn w:val="ListParagraph"/>
    <w:link w:val="TSB-PolicyBulletsChar"/>
    <w:autoRedefine/>
    <w:qFormat/>
    <w:rsid w:val="00FD76FC"/>
    <w:pPr>
      <w:numPr>
        <w:numId w:val="34"/>
      </w:numPr>
      <w:tabs>
        <w:tab w:val="left" w:pos="709"/>
      </w:tabs>
      <w:spacing w:after="120" w:line="276" w:lineRule="auto"/>
      <w:jc w:val="both"/>
    </w:pPr>
    <w:rPr>
      <w:rFonts w:ascii="Arial" w:eastAsia="Arial" w:hAnsi="Arial"/>
      <w:sz w:val="22"/>
      <w:szCs w:val="22"/>
    </w:rPr>
  </w:style>
  <w:style w:type="character" w:customStyle="1" w:styleId="TSB-PolicyBulletsChar">
    <w:name w:val="TSB - Policy Bullets Char"/>
    <w:link w:val="TSB-PolicyBullets"/>
    <w:rsid w:val="00FD76FC"/>
    <w:rPr>
      <w:rFonts w:ascii="Arial" w:eastAsia="Arial" w:hAnsi="Arial"/>
      <w:sz w:val="22"/>
      <w:szCs w:val="22"/>
      <w:lang w:eastAsia="en-US"/>
    </w:rPr>
  </w:style>
  <w:style w:type="paragraph" w:styleId="ListParagraph">
    <w:name w:val="List Paragraph"/>
    <w:basedOn w:val="Normal"/>
    <w:uiPriority w:val="34"/>
    <w:qFormat/>
    <w:rsid w:val="00823F6C"/>
    <w:pPr>
      <w:ind w:left="720"/>
    </w:pPr>
  </w:style>
  <w:style w:type="paragraph" w:styleId="NoSpacing">
    <w:name w:val="No Spacing"/>
    <w:uiPriority w:val="1"/>
    <w:qFormat/>
    <w:rsid w:val="00D958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6224">
      <w:bodyDiv w:val="1"/>
      <w:marLeft w:val="0"/>
      <w:marRight w:val="0"/>
      <w:marTop w:val="0"/>
      <w:marBottom w:val="0"/>
      <w:divBdr>
        <w:top w:val="none" w:sz="0" w:space="0" w:color="auto"/>
        <w:left w:val="none" w:sz="0" w:space="0" w:color="auto"/>
        <w:bottom w:val="none" w:sz="0" w:space="0" w:color="auto"/>
        <w:right w:val="none" w:sz="0" w:space="0" w:color="auto"/>
      </w:divBdr>
      <w:divsChild>
        <w:div w:id="951281261">
          <w:marLeft w:val="0"/>
          <w:marRight w:val="0"/>
          <w:marTop w:val="0"/>
          <w:marBottom w:val="0"/>
          <w:divBdr>
            <w:top w:val="none" w:sz="0" w:space="0" w:color="auto"/>
            <w:left w:val="none" w:sz="0" w:space="0" w:color="auto"/>
            <w:bottom w:val="none" w:sz="0" w:space="0" w:color="auto"/>
            <w:right w:val="none" w:sz="0" w:space="0" w:color="auto"/>
          </w:divBdr>
          <w:divsChild>
            <w:div w:id="1426271563">
              <w:marLeft w:val="0"/>
              <w:marRight w:val="0"/>
              <w:marTop w:val="0"/>
              <w:marBottom w:val="0"/>
              <w:divBdr>
                <w:top w:val="none" w:sz="0" w:space="0" w:color="auto"/>
                <w:left w:val="none" w:sz="0" w:space="0" w:color="auto"/>
                <w:bottom w:val="none" w:sz="0" w:space="0" w:color="auto"/>
                <w:right w:val="none" w:sz="0" w:space="0" w:color="auto"/>
              </w:divBdr>
              <w:divsChild>
                <w:div w:id="15890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81549">
      <w:bodyDiv w:val="1"/>
      <w:marLeft w:val="0"/>
      <w:marRight w:val="0"/>
      <w:marTop w:val="0"/>
      <w:marBottom w:val="0"/>
      <w:divBdr>
        <w:top w:val="none" w:sz="0" w:space="0" w:color="auto"/>
        <w:left w:val="none" w:sz="0" w:space="0" w:color="auto"/>
        <w:bottom w:val="none" w:sz="0" w:space="0" w:color="auto"/>
        <w:right w:val="none" w:sz="0" w:space="0" w:color="auto"/>
      </w:divBdr>
    </w:div>
    <w:div w:id="559906353">
      <w:bodyDiv w:val="1"/>
      <w:marLeft w:val="0"/>
      <w:marRight w:val="0"/>
      <w:marTop w:val="0"/>
      <w:marBottom w:val="0"/>
      <w:divBdr>
        <w:top w:val="none" w:sz="0" w:space="0" w:color="auto"/>
        <w:left w:val="none" w:sz="0" w:space="0" w:color="auto"/>
        <w:bottom w:val="none" w:sz="0" w:space="0" w:color="auto"/>
        <w:right w:val="none" w:sz="0" w:space="0" w:color="auto"/>
      </w:divBdr>
    </w:div>
    <w:div w:id="805122443">
      <w:bodyDiv w:val="1"/>
      <w:marLeft w:val="0"/>
      <w:marRight w:val="0"/>
      <w:marTop w:val="0"/>
      <w:marBottom w:val="0"/>
      <w:divBdr>
        <w:top w:val="none" w:sz="0" w:space="0" w:color="auto"/>
        <w:left w:val="none" w:sz="0" w:space="0" w:color="auto"/>
        <w:bottom w:val="none" w:sz="0" w:space="0" w:color="auto"/>
        <w:right w:val="none" w:sz="0" w:space="0" w:color="auto"/>
      </w:divBdr>
      <w:divsChild>
        <w:div w:id="1960992824">
          <w:marLeft w:val="0"/>
          <w:marRight w:val="0"/>
          <w:marTop w:val="0"/>
          <w:marBottom w:val="0"/>
          <w:divBdr>
            <w:top w:val="none" w:sz="0" w:space="0" w:color="auto"/>
            <w:left w:val="none" w:sz="0" w:space="0" w:color="auto"/>
            <w:bottom w:val="none" w:sz="0" w:space="0" w:color="auto"/>
            <w:right w:val="none" w:sz="0" w:space="0" w:color="auto"/>
          </w:divBdr>
          <w:divsChild>
            <w:div w:id="1447770923">
              <w:marLeft w:val="0"/>
              <w:marRight w:val="0"/>
              <w:marTop w:val="0"/>
              <w:marBottom w:val="0"/>
              <w:divBdr>
                <w:top w:val="none" w:sz="0" w:space="0" w:color="auto"/>
                <w:left w:val="none" w:sz="0" w:space="0" w:color="auto"/>
                <w:bottom w:val="none" w:sz="0" w:space="0" w:color="auto"/>
                <w:right w:val="none" w:sz="0" w:space="0" w:color="auto"/>
              </w:divBdr>
              <w:divsChild>
                <w:div w:id="3268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0311">
          <w:marLeft w:val="0"/>
          <w:marRight w:val="0"/>
          <w:marTop w:val="0"/>
          <w:marBottom w:val="0"/>
          <w:divBdr>
            <w:top w:val="none" w:sz="0" w:space="0" w:color="auto"/>
            <w:left w:val="none" w:sz="0" w:space="0" w:color="auto"/>
            <w:bottom w:val="none" w:sz="0" w:space="0" w:color="auto"/>
            <w:right w:val="none" w:sz="0" w:space="0" w:color="auto"/>
          </w:divBdr>
          <w:divsChild>
            <w:div w:id="1334799035">
              <w:marLeft w:val="0"/>
              <w:marRight w:val="0"/>
              <w:marTop w:val="0"/>
              <w:marBottom w:val="0"/>
              <w:divBdr>
                <w:top w:val="none" w:sz="0" w:space="0" w:color="auto"/>
                <w:left w:val="none" w:sz="0" w:space="0" w:color="auto"/>
                <w:bottom w:val="none" w:sz="0" w:space="0" w:color="auto"/>
                <w:right w:val="none" w:sz="0" w:space="0" w:color="auto"/>
              </w:divBdr>
              <w:divsChild>
                <w:div w:id="1922371163">
                  <w:marLeft w:val="0"/>
                  <w:marRight w:val="0"/>
                  <w:marTop w:val="0"/>
                  <w:marBottom w:val="0"/>
                  <w:divBdr>
                    <w:top w:val="none" w:sz="0" w:space="0" w:color="auto"/>
                    <w:left w:val="none" w:sz="0" w:space="0" w:color="auto"/>
                    <w:bottom w:val="none" w:sz="0" w:space="0" w:color="auto"/>
                    <w:right w:val="none" w:sz="0" w:space="0" w:color="auto"/>
                  </w:divBdr>
                </w:div>
              </w:divsChild>
            </w:div>
            <w:div w:id="1417094203">
              <w:marLeft w:val="0"/>
              <w:marRight w:val="0"/>
              <w:marTop w:val="0"/>
              <w:marBottom w:val="0"/>
              <w:divBdr>
                <w:top w:val="none" w:sz="0" w:space="0" w:color="auto"/>
                <w:left w:val="none" w:sz="0" w:space="0" w:color="auto"/>
                <w:bottom w:val="none" w:sz="0" w:space="0" w:color="auto"/>
                <w:right w:val="none" w:sz="0" w:space="0" w:color="auto"/>
              </w:divBdr>
              <w:divsChild>
                <w:div w:id="10984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5405">
      <w:bodyDiv w:val="1"/>
      <w:marLeft w:val="0"/>
      <w:marRight w:val="0"/>
      <w:marTop w:val="0"/>
      <w:marBottom w:val="0"/>
      <w:divBdr>
        <w:top w:val="none" w:sz="0" w:space="0" w:color="auto"/>
        <w:left w:val="none" w:sz="0" w:space="0" w:color="auto"/>
        <w:bottom w:val="none" w:sz="0" w:space="0" w:color="auto"/>
        <w:right w:val="none" w:sz="0" w:space="0" w:color="auto"/>
      </w:divBdr>
      <w:divsChild>
        <w:div w:id="740635206">
          <w:marLeft w:val="0"/>
          <w:marRight w:val="0"/>
          <w:marTop w:val="0"/>
          <w:marBottom w:val="0"/>
          <w:divBdr>
            <w:top w:val="none" w:sz="0" w:space="0" w:color="auto"/>
            <w:left w:val="none" w:sz="0" w:space="0" w:color="auto"/>
            <w:bottom w:val="none" w:sz="0" w:space="0" w:color="auto"/>
            <w:right w:val="none" w:sz="0" w:space="0" w:color="auto"/>
          </w:divBdr>
          <w:divsChild>
            <w:div w:id="1142307131">
              <w:marLeft w:val="0"/>
              <w:marRight w:val="0"/>
              <w:marTop w:val="0"/>
              <w:marBottom w:val="0"/>
              <w:divBdr>
                <w:top w:val="none" w:sz="0" w:space="0" w:color="auto"/>
                <w:left w:val="none" w:sz="0" w:space="0" w:color="auto"/>
                <w:bottom w:val="none" w:sz="0" w:space="0" w:color="auto"/>
                <w:right w:val="none" w:sz="0" w:space="0" w:color="auto"/>
              </w:divBdr>
              <w:divsChild>
                <w:div w:id="199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10020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Currently Under Review  -  June</vt:lpstr>
    </vt:vector>
  </TitlesOfParts>
  <Company>Ecclesbourne School</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Currently Under Review  -  June</dc:title>
  <dc:subject/>
  <dc:creator>SUSAN</dc:creator>
  <cp:keywords/>
  <cp:lastModifiedBy>Tina Spencer-Keyse (TSK)</cp:lastModifiedBy>
  <cp:revision>2</cp:revision>
  <cp:lastPrinted>2019-12-17T09:13:00Z</cp:lastPrinted>
  <dcterms:created xsi:type="dcterms:W3CDTF">2021-03-04T13:09:00Z</dcterms:created>
  <dcterms:modified xsi:type="dcterms:W3CDTF">2021-03-04T13:09:00Z</dcterms:modified>
</cp:coreProperties>
</file>